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3E781" w14:textId="77777777" w:rsidR="00AA3597" w:rsidRDefault="00AA3597">
      <w:pPr>
        <w:rPr>
          <w:sz w:val="36"/>
          <w:szCs w:val="36"/>
        </w:rPr>
      </w:pPr>
      <w:r>
        <w:rPr>
          <w:sz w:val="36"/>
          <w:szCs w:val="36"/>
        </w:rPr>
        <w:t xml:space="preserve">                 </w:t>
      </w:r>
      <w:r>
        <w:rPr>
          <w:sz w:val="36"/>
          <w:szCs w:val="36"/>
        </w:rPr>
        <w:br/>
      </w:r>
      <w:r>
        <w:rPr>
          <w:sz w:val="36"/>
          <w:szCs w:val="36"/>
        </w:rPr>
        <w:br/>
      </w:r>
      <w:r>
        <w:rPr>
          <w:sz w:val="36"/>
          <w:szCs w:val="36"/>
        </w:rPr>
        <w:br/>
      </w:r>
    </w:p>
    <w:p w14:paraId="5FA16E07" w14:textId="77777777" w:rsidR="00AA3597" w:rsidRDefault="00AA3597">
      <w:pPr>
        <w:rPr>
          <w:sz w:val="36"/>
          <w:szCs w:val="36"/>
        </w:rPr>
      </w:pPr>
    </w:p>
    <w:p w14:paraId="58A58637" w14:textId="77777777" w:rsidR="00AA3597" w:rsidRDefault="00AA3597">
      <w:pPr>
        <w:rPr>
          <w:sz w:val="36"/>
          <w:szCs w:val="36"/>
        </w:rPr>
      </w:pPr>
    </w:p>
    <w:p w14:paraId="5E48B6C0" w14:textId="77777777" w:rsidR="00AA3597" w:rsidRDefault="00AA3597">
      <w:pPr>
        <w:rPr>
          <w:sz w:val="36"/>
          <w:szCs w:val="36"/>
        </w:rPr>
      </w:pPr>
    </w:p>
    <w:p w14:paraId="736B95F5" w14:textId="170FFAF6" w:rsidR="004B7689" w:rsidRDefault="00AA3597">
      <w:pPr>
        <w:rPr>
          <w:sz w:val="44"/>
          <w:szCs w:val="44"/>
        </w:rPr>
      </w:pPr>
      <w:r w:rsidRPr="00AA3597">
        <w:rPr>
          <w:sz w:val="44"/>
          <w:szCs w:val="44"/>
        </w:rPr>
        <w:t xml:space="preserve">             Redis Cluster </w:t>
      </w:r>
      <w:r w:rsidR="0087336F">
        <w:rPr>
          <w:sz w:val="44"/>
          <w:szCs w:val="44"/>
        </w:rPr>
        <w:t>m</w:t>
      </w:r>
      <w:r w:rsidRPr="00AA3597">
        <w:rPr>
          <w:sz w:val="44"/>
          <w:szCs w:val="44"/>
        </w:rPr>
        <w:t xml:space="preserve">oving </w:t>
      </w:r>
      <w:r w:rsidR="0087336F">
        <w:rPr>
          <w:sz w:val="44"/>
          <w:szCs w:val="44"/>
        </w:rPr>
        <w:t>s</w:t>
      </w:r>
      <w:r w:rsidRPr="00AA3597">
        <w:rPr>
          <w:sz w:val="44"/>
          <w:szCs w:val="44"/>
        </w:rPr>
        <w:t xml:space="preserve">lots </w:t>
      </w:r>
      <w:r w:rsidR="000F7A40">
        <w:rPr>
          <w:sz w:val="44"/>
          <w:szCs w:val="44"/>
        </w:rPr>
        <w:t>f</w:t>
      </w:r>
      <w:r w:rsidR="004B7689">
        <w:rPr>
          <w:sz w:val="44"/>
          <w:szCs w:val="44"/>
        </w:rPr>
        <w:t xml:space="preserve">rom one           </w:t>
      </w:r>
    </w:p>
    <w:p w14:paraId="2791F305" w14:textId="2F1D4473" w:rsidR="009E395A" w:rsidRDefault="004B7689">
      <w:pPr>
        <w:rPr>
          <w:sz w:val="44"/>
          <w:szCs w:val="44"/>
        </w:rPr>
      </w:pPr>
      <w:r>
        <w:rPr>
          <w:sz w:val="44"/>
          <w:szCs w:val="44"/>
        </w:rPr>
        <w:t xml:space="preserve">                                node to another </w:t>
      </w:r>
    </w:p>
    <w:p w14:paraId="5D6C95D2" w14:textId="29BC7CDF" w:rsidR="00AA3597" w:rsidRDefault="00AA3597">
      <w:pPr>
        <w:rPr>
          <w:sz w:val="44"/>
          <w:szCs w:val="44"/>
        </w:rPr>
      </w:pPr>
    </w:p>
    <w:p w14:paraId="3F0F39D9" w14:textId="462B1492" w:rsidR="00AA3597" w:rsidRDefault="00AA3597">
      <w:pPr>
        <w:rPr>
          <w:sz w:val="44"/>
          <w:szCs w:val="44"/>
        </w:rPr>
      </w:pPr>
    </w:p>
    <w:p w14:paraId="7DC0FD9A" w14:textId="6FCDF19B" w:rsidR="00AA3597" w:rsidRDefault="00AA3597">
      <w:pPr>
        <w:rPr>
          <w:sz w:val="44"/>
          <w:szCs w:val="44"/>
        </w:rPr>
      </w:pPr>
    </w:p>
    <w:p w14:paraId="4ABAC078" w14:textId="79768A7D" w:rsidR="00AA3597" w:rsidRDefault="00AA3597">
      <w:pPr>
        <w:rPr>
          <w:sz w:val="44"/>
          <w:szCs w:val="44"/>
        </w:rPr>
      </w:pPr>
    </w:p>
    <w:p w14:paraId="53ABE7E0" w14:textId="04EB6FFE" w:rsidR="00AA3597" w:rsidRDefault="00AA3597">
      <w:pPr>
        <w:rPr>
          <w:sz w:val="44"/>
          <w:szCs w:val="44"/>
        </w:rPr>
      </w:pPr>
    </w:p>
    <w:p w14:paraId="5734212A" w14:textId="05E92373" w:rsidR="00AA3597" w:rsidRDefault="00AA3597">
      <w:pPr>
        <w:rPr>
          <w:sz w:val="44"/>
          <w:szCs w:val="44"/>
        </w:rPr>
      </w:pPr>
    </w:p>
    <w:p w14:paraId="5C01A86D" w14:textId="46A73989" w:rsidR="00AA3597" w:rsidRDefault="00AA3597">
      <w:pPr>
        <w:rPr>
          <w:sz w:val="44"/>
          <w:szCs w:val="44"/>
        </w:rPr>
      </w:pPr>
    </w:p>
    <w:p w14:paraId="185711BE" w14:textId="5F5058C0" w:rsidR="00AA3597" w:rsidRDefault="00AA3597">
      <w:pPr>
        <w:rPr>
          <w:sz w:val="44"/>
          <w:szCs w:val="44"/>
        </w:rPr>
      </w:pPr>
    </w:p>
    <w:p w14:paraId="28699678" w14:textId="75BE2F77" w:rsidR="00AA3597" w:rsidRDefault="00AA3597">
      <w:pPr>
        <w:rPr>
          <w:sz w:val="44"/>
          <w:szCs w:val="44"/>
        </w:rPr>
      </w:pPr>
    </w:p>
    <w:p w14:paraId="1C2FD913" w14:textId="72A776A8" w:rsidR="00AA3597" w:rsidRDefault="00AA3597">
      <w:pPr>
        <w:rPr>
          <w:sz w:val="44"/>
          <w:szCs w:val="44"/>
        </w:rPr>
      </w:pPr>
    </w:p>
    <w:p w14:paraId="1D7FF32F" w14:textId="50A11822" w:rsidR="00AA3597" w:rsidRDefault="00AA3597">
      <w:pPr>
        <w:rPr>
          <w:sz w:val="44"/>
          <w:szCs w:val="44"/>
        </w:rPr>
      </w:pPr>
    </w:p>
    <w:p w14:paraId="4F27A3D2" w14:textId="3EC49677" w:rsidR="00AA3597" w:rsidRDefault="00AA3597">
      <w:pPr>
        <w:rPr>
          <w:sz w:val="44"/>
          <w:szCs w:val="44"/>
        </w:rPr>
      </w:pPr>
    </w:p>
    <w:p w14:paraId="16CD31A5" w14:textId="0CC8AD7B" w:rsidR="00AA3597" w:rsidRPr="00AA3597" w:rsidRDefault="00AA3597">
      <w:pPr>
        <w:rPr>
          <w:sz w:val="44"/>
          <w:szCs w:val="44"/>
          <w:u w:val="single"/>
        </w:rPr>
      </w:pPr>
      <w:r w:rsidRPr="00AA3597">
        <w:rPr>
          <w:sz w:val="44"/>
          <w:szCs w:val="44"/>
          <w:u w:val="single"/>
        </w:rPr>
        <w:t>Introduction</w:t>
      </w:r>
    </w:p>
    <w:p w14:paraId="09B40880" w14:textId="5AB6CE8C" w:rsidR="00AA3597" w:rsidRDefault="00AA3597">
      <w:pPr>
        <w:rPr>
          <w:sz w:val="44"/>
          <w:szCs w:val="44"/>
        </w:rPr>
      </w:pPr>
    </w:p>
    <w:p w14:paraId="19FE2D6A" w14:textId="77777777" w:rsidR="00AA3597" w:rsidRPr="00AA3597" w:rsidRDefault="0087336F" w:rsidP="00AA3597">
      <w:pPr>
        <w:rPr>
          <w:sz w:val="24"/>
          <w:szCs w:val="24"/>
        </w:rPr>
      </w:pPr>
      <w:hyperlink r:id="rId5" w:history="1">
        <w:r w:rsidR="00AA3597" w:rsidRPr="00AA3597">
          <w:rPr>
            <w:sz w:val="24"/>
            <w:szCs w:val="24"/>
          </w:rPr>
          <w:t>CLUSTER SETSLOT</w:t>
        </w:r>
      </w:hyperlink>
      <w:r w:rsidR="00AA3597" w:rsidRPr="00AA3597">
        <w:rPr>
          <w:sz w:val="24"/>
          <w:szCs w:val="24"/>
        </w:rPr>
        <w:t> is responsible of changing the state of a hash slot in the receiving node in different ways. It can, depending on the subcommand used:</w:t>
      </w:r>
    </w:p>
    <w:p w14:paraId="4720F4FA" w14:textId="77777777" w:rsidR="00AA3597" w:rsidRPr="00AA3597" w:rsidRDefault="00AA3597" w:rsidP="00AA3597">
      <w:pPr>
        <w:pStyle w:val="ListParagraph"/>
        <w:numPr>
          <w:ilvl w:val="0"/>
          <w:numId w:val="2"/>
        </w:numPr>
        <w:rPr>
          <w:sz w:val="24"/>
          <w:szCs w:val="24"/>
        </w:rPr>
      </w:pPr>
      <w:r w:rsidRPr="00AA3597">
        <w:rPr>
          <w:sz w:val="24"/>
          <w:szCs w:val="24"/>
        </w:rPr>
        <w:t>MIGRATING subcommand: Set a hash slot in migrating state.</w:t>
      </w:r>
    </w:p>
    <w:p w14:paraId="566300DF" w14:textId="77777777" w:rsidR="00AA3597" w:rsidRPr="00AA3597" w:rsidRDefault="00AA3597" w:rsidP="00AA3597">
      <w:pPr>
        <w:pStyle w:val="ListParagraph"/>
        <w:numPr>
          <w:ilvl w:val="0"/>
          <w:numId w:val="2"/>
        </w:numPr>
        <w:rPr>
          <w:sz w:val="24"/>
          <w:szCs w:val="24"/>
        </w:rPr>
      </w:pPr>
      <w:r w:rsidRPr="00AA3597">
        <w:rPr>
          <w:sz w:val="24"/>
          <w:szCs w:val="24"/>
        </w:rPr>
        <w:t>IMPORTING subcommand: Set a hash slot in importing state.</w:t>
      </w:r>
    </w:p>
    <w:p w14:paraId="2F2553FD" w14:textId="77777777" w:rsidR="00AA3597" w:rsidRPr="00AA3597" w:rsidRDefault="00AA3597" w:rsidP="00AA3597">
      <w:pPr>
        <w:pStyle w:val="ListParagraph"/>
        <w:numPr>
          <w:ilvl w:val="0"/>
          <w:numId w:val="2"/>
        </w:numPr>
        <w:rPr>
          <w:sz w:val="24"/>
          <w:szCs w:val="24"/>
        </w:rPr>
      </w:pPr>
      <w:r w:rsidRPr="00AA3597">
        <w:rPr>
          <w:sz w:val="24"/>
          <w:szCs w:val="24"/>
        </w:rPr>
        <w:t>STABLE subcommand: Clear any importing / migrating state from hash slot.</w:t>
      </w:r>
    </w:p>
    <w:p w14:paraId="4613D6BE" w14:textId="77777777" w:rsidR="00AA3597" w:rsidRPr="00AA3597" w:rsidRDefault="00AA3597" w:rsidP="00AA3597">
      <w:pPr>
        <w:pStyle w:val="ListParagraph"/>
        <w:numPr>
          <w:ilvl w:val="0"/>
          <w:numId w:val="2"/>
        </w:numPr>
        <w:rPr>
          <w:sz w:val="24"/>
          <w:szCs w:val="24"/>
        </w:rPr>
      </w:pPr>
      <w:r w:rsidRPr="00AA3597">
        <w:rPr>
          <w:sz w:val="24"/>
          <w:szCs w:val="24"/>
        </w:rPr>
        <w:t>NODE subcommand: Bind the hash slot to a different node.</w:t>
      </w:r>
    </w:p>
    <w:p w14:paraId="02221BF5" w14:textId="77777777" w:rsidR="00AA3597" w:rsidRPr="00AA3597" w:rsidRDefault="00AA3597" w:rsidP="00AA3597">
      <w:pPr>
        <w:rPr>
          <w:sz w:val="24"/>
          <w:szCs w:val="24"/>
        </w:rPr>
      </w:pPr>
      <w:r w:rsidRPr="00AA3597">
        <w:rPr>
          <w:sz w:val="24"/>
          <w:szCs w:val="24"/>
        </w:rPr>
        <w:t>The command with its set of subcommands is useful in order to start and end cluster live resharding operations, which are accomplished by setting a hash slot in migrating state in the source node, and importing state in the destination node.</w:t>
      </w:r>
    </w:p>
    <w:p w14:paraId="71972CD0" w14:textId="77777777" w:rsidR="00AA3597" w:rsidRPr="00AA3597" w:rsidRDefault="00AA3597" w:rsidP="00AA3597">
      <w:pPr>
        <w:rPr>
          <w:sz w:val="24"/>
          <w:szCs w:val="24"/>
        </w:rPr>
      </w:pPr>
      <w:r w:rsidRPr="00AA3597">
        <w:rPr>
          <w:sz w:val="24"/>
          <w:szCs w:val="24"/>
        </w:rPr>
        <w:t>Each subcommand is documented below. At the end you'll find a description of how live resharding is performed using this command and other related commands.</w:t>
      </w:r>
    </w:p>
    <w:p w14:paraId="321EA59B" w14:textId="7C9EC113" w:rsidR="00AA3597" w:rsidRDefault="00AA3597">
      <w:pPr>
        <w:rPr>
          <w:sz w:val="24"/>
          <w:szCs w:val="24"/>
        </w:rPr>
      </w:pPr>
    </w:p>
    <w:p w14:paraId="7161EE4F" w14:textId="55004901" w:rsidR="00AA3597" w:rsidRDefault="00AA3597">
      <w:pPr>
        <w:rPr>
          <w:sz w:val="24"/>
          <w:szCs w:val="24"/>
        </w:rPr>
      </w:pPr>
    </w:p>
    <w:p w14:paraId="06FD9265" w14:textId="48E5D6CD" w:rsidR="00AA3597" w:rsidRDefault="00AA3597">
      <w:pPr>
        <w:rPr>
          <w:sz w:val="24"/>
          <w:szCs w:val="24"/>
        </w:rPr>
      </w:pPr>
    </w:p>
    <w:p w14:paraId="346E5376" w14:textId="0784994E" w:rsidR="00AA3597" w:rsidRDefault="00AA3597">
      <w:pPr>
        <w:rPr>
          <w:sz w:val="24"/>
          <w:szCs w:val="24"/>
        </w:rPr>
      </w:pPr>
    </w:p>
    <w:p w14:paraId="04FA0B19" w14:textId="078875AF" w:rsidR="00AA3597" w:rsidRDefault="00AA3597">
      <w:pPr>
        <w:rPr>
          <w:sz w:val="24"/>
          <w:szCs w:val="24"/>
        </w:rPr>
      </w:pPr>
    </w:p>
    <w:p w14:paraId="19176583" w14:textId="319E0924" w:rsidR="00AA3597" w:rsidRDefault="00AA3597">
      <w:pPr>
        <w:rPr>
          <w:sz w:val="24"/>
          <w:szCs w:val="24"/>
        </w:rPr>
      </w:pPr>
    </w:p>
    <w:p w14:paraId="16D1668C" w14:textId="7A57D2BC" w:rsidR="00AA3597" w:rsidRDefault="00AA3597">
      <w:pPr>
        <w:rPr>
          <w:sz w:val="24"/>
          <w:szCs w:val="24"/>
        </w:rPr>
      </w:pPr>
    </w:p>
    <w:p w14:paraId="163C7A40" w14:textId="292A97C8" w:rsidR="00AA3597" w:rsidRDefault="00AA3597">
      <w:pPr>
        <w:rPr>
          <w:sz w:val="24"/>
          <w:szCs w:val="24"/>
        </w:rPr>
      </w:pPr>
    </w:p>
    <w:p w14:paraId="620DA5C7" w14:textId="409DA021" w:rsidR="00AA3597" w:rsidRDefault="00AA3597">
      <w:pPr>
        <w:rPr>
          <w:sz w:val="24"/>
          <w:szCs w:val="24"/>
        </w:rPr>
      </w:pPr>
    </w:p>
    <w:p w14:paraId="7A14EDD9" w14:textId="0FF59233" w:rsidR="00AA3597" w:rsidRDefault="00AA3597">
      <w:pPr>
        <w:rPr>
          <w:sz w:val="24"/>
          <w:szCs w:val="24"/>
        </w:rPr>
      </w:pPr>
    </w:p>
    <w:p w14:paraId="5AF66573" w14:textId="399ECC16" w:rsidR="00AA3597" w:rsidRDefault="00AA3597">
      <w:pPr>
        <w:rPr>
          <w:sz w:val="24"/>
          <w:szCs w:val="24"/>
        </w:rPr>
      </w:pPr>
    </w:p>
    <w:p w14:paraId="1C0843A2" w14:textId="041756F3" w:rsidR="00AA3597" w:rsidRDefault="00AA3597">
      <w:pPr>
        <w:rPr>
          <w:sz w:val="24"/>
          <w:szCs w:val="24"/>
        </w:rPr>
      </w:pPr>
    </w:p>
    <w:p w14:paraId="0E6F6B7E" w14:textId="637B71A0" w:rsidR="00AA3597" w:rsidRDefault="00AA3597">
      <w:pPr>
        <w:rPr>
          <w:sz w:val="24"/>
          <w:szCs w:val="24"/>
        </w:rPr>
      </w:pPr>
    </w:p>
    <w:p w14:paraId="11C2F174" w14:textId="7EB598F2" w:rsidR="00AA3597" w:rsidRDefault="00AA3597">
      <w:pPr>
        <w:rPr>
          <w:sz w:val="24"/>
          <w:szCs w:val="24"/>
        </w:rPr>
      </w:pPr>
    </w:p>
    <w:p w14:paraId="17B989C2" w14:textId="43E6851C" w:rsidR="00AA3597" w:rsidRDefault="00AA3597">
      <w:pPr>
        <w:rPr>
          <w:sz w:val="24"/>
          <w:szCs w:val="24"/>
        </w:rPr>
      </w:pPr>
    </w:p>
    <w:p w14:paraId="7D8D4E65" w14:textId="77777777" w:rsidR="00AA3597" w:rsidRDefault="00AA3597">
      <w:pPr>
        <w:rPr>
          <w:sz w:val="24"/>
          <w:szCs w:val="24"/>
        </w:rPr>
      </w:pPr>
    </w:p>
    <w:p w14:paraId="04F52CFE" w14:textId="77777777" w:rsidR="00AA3597" w:rsidRDefault="00AA3597" w:rsidP="00AA3597">
      <w:pPr>
        <w:shd w:val="clear" w:color="auto" w:fill="FFFFFF"/>
        <w:spacing w:before="330" w:after="120" w:line="240" w:lineRule="auto"/>
        <w:outlineLvl w:val="1"/>
        <w:rPr>
          <w:sz w:val="24"/>
          <w:szCs w:val="24"/>
          <w:u w:val="single"/>
        </w:rPr>
      </w:pPr>
    </w:p>
    <w:p w14:paraId="3280F083" w14:textId="1692A6D4" w:rsidR="00306590" w:rsidRPr="00306590" w:rsidRDefault="00306590" w:rsidP="00306590">
      <w:pPr>
        <w:rPr>
          <w:sz w:val="44"/>
          <w:szCs w:val="44"/>
          <w:u w:val="single"/>
        </w:rPr>
      </w:pPr>
      <w:r w:rsidRPr="00306590">
        <w:rPr>
          <w:sz w:val="44"/>
          <w:szCs w:val="44"/>
          <w:u w:val="single"/>
        </w:rPr>
        <w:t>Commands</w:t>
      </w:r>
    </w:p>
    <w:p w14:paraId="4481EDFE" w14:textId="77777777" w:rsidR="00306590" w:rsidRPr="00306590" w:rsidRDefault="00306590" w:rsidP="00306590">
      <w:pPr>
        <w:rPr>
          <w:sz w:val="44"/>
          <w:szCs w:val="44"/>
          <w:u w:val="single"/>
        </w:rPr>
      </w:pPr>
    </w:p>
    <w:p w14:paraId="2C6959F1" w14:textId="4CBE1037" w:rsidR="00AA3597" w:rsidRPr="00306590" w:rsidRDefault="00AA3597" w:rsidP="00AA3597">
      <w:pPr>
        <w:shd w:val="clear" w:color="auto" w:fill="FFFFFF"/>
        <w:spacing w:before="330" w:after="120" w:line="240" w:lineRule="auto"/>
        <w:outlineLvl w:val="1"/>
        <w:rPr>
          <w:b/>
          <w:bCs/>
          <w:sz w:val="24"/>
          <w:szCs w:val="24"/>
          <w:u w:val="single"/>
        </w:rPr>
      </w:pPr>
      <w:r w:rsidRPr="00AA3597">
        <w:rPr>
          <w:b/>
          <w:bCs/>
          <w:sz w:val="24"/>
          <w:szCs w:val="24"/>
          <w:u w:val="single"/>
        </w:rPr>
        <w:t>CLUSTER SETSLOT &lt;slot&gt; MIGRATING &lt;destination-node-id&gt;</w:t>
      </w:r>
    </w:p>
    <w:p w14:paraId="49A5B069" w14:textId="354D0B37" w:rsidR="00AA3597" w:rsidRDefault="00AA3597" w:rsidP="00AA3597">
      <w:pPr>
        <w:shd w:val="clear" w:color="auto" w:fill="FFFFFF"/>
        <w:spacing w:before="330" w:after="120" w:line="240" w:lineRule="auto"/>
        <w:outlineLvl w:val="1"/>
        <w:rPr>
          <w:sz w:val="24"/>
          <w:szCs w:val="24"/>
        </w:rPr>
      </w:pPr>
      <w:r w:rsidRPr="00AA3597">
        <w:rPr>
          <w:sz w:val="24"/>
          <w:szCs w:val="24"/>
        </w:rPr>
        <w:t>This subcommand sets a slot to </w:t>
      </w:r>
      <w:r w:rsidRPr="00AA3597">
        <w:rPr>
          <w:i/>
          <w:iCs/>
          <w:sz w:val="24"/>
          <w:szCs w:val="24"/>
        </w:rPr>
        <w:t>migrating</w:t>
      </w:r>
      <w:r w:rsidRPr="00AA3597">
        <w:rPr>
          <w:sz w:val="24"/>
          <w:szCs w:val="24"/>
        </w:rPr>
        <w:t> state. In order to set a slot in this state, the node receiving the command must be the hash slot owner, otherwise an error is returned.</w:t>
      </w:r>
    </w:p>
    <w:p w14:paraId="40AB2C68" w14:textId="77777777" w:rsidR="00AA3597" w:rsidRPr="00AA3597" w:rsidRDefault="00AA3597" w:rsidP="00AA3597">
      <w:pPr>
        <w:shd w:val="clear" w:color="auto" w:fill="FFFFFF"/>
        <w:spacing w:before="75" w:after="75" w:line="240" w:lineRule="auto"/>
        <w:rPr>
          <w:sz w:val="24"/>
          <w:szCs w:val="24"/>
        </w:rPr>
      </w:pPr>
      <w:r w:rsidRPr="00AA3597">
        <w:rPr>
          <w:sz w:val="24"/>
          <w:szCs w:val="24"/>
        </w:rPr>
        <w:t>When a slot is set in migrating state, the node changes behavior in the following way:</w:t>
      </w:r>
    </w:p>
    <w:p w14:paraId="01D37032" w14:textId="77777777" w:rsidR="00AA3597" w:rsidRPr="00AA3597" w:rsidRDefault="00AA3597" w:rsidP="00AA3597">
      <w:pPr>
        <w:numPr>
          <w:ilvl w:val="0"/>
          <w:numId w:val="3"/>
        </w:numPr>
        <w:shd w:val="clear" w:color="auto" w:fill="FFFFFF"/>
        <w:spacing w:before="60" w:after="60" w:line="240" w:lineRule="auto"/>
        <w:rPr>
          <w:sz w:val="24"/>
          <w:szCs w:val="24"/>
        </w:rPr>
      </w:pPr>
      <w:r w:rsidRPr="00AA3597">
        <w:rPr>
          <w:sz w:val="24"/>
          <w:szCs w:val="24"/>
        </w:rPr>
        <w:t>If a command is received about an existing key, the command is processed as usually.</w:t>
      </w:r>
    </w:p>
    <w:p w14:paraId="2783DC8C" w14:textId="77777777" w:rsidR="00AA3597" w:rsidRPr="00AA3597" w:rsidRDefault="00AA3597" w:rsidP="00AA3597">
      <w:pPr>
        <w:numPr>
          <w:ilvl w:val="0"/>
          <w:numId w:val="3"/>
        </w:numPr>
        <w:shd w:val="clear" w:color="auto" w:fill="FFFFFF"/>
        <w:spacing w:before="60" w:after="60" w:line="240" w:lineRule="auto"/>
        <w:rPr>
          <w:sz w:val="24"/>
          <w:szCs w:val="24"/>
        </w:rPr>
      </w:pPr>
      <w:r w:rsidRPr="00AA3597">
        <w:rPr>
          <w:sz w:val="24"/>
          <w:szCs w:val="24"/>
        </w:rPr>
        <w:t>If a command is received about a key that does not exists, an ASK redirection is emitted by the node, asking the client to retry only that specific query into destination-node. In this case the client should not update its hash slot to node mapping.</w:t>
      </w:r>
    </w:p>
    <w:p w14:paraId="08B0AB0D" w14:textId="77777777" w:rsidR="00AA3597" w:rsidRPr="00AA3597" w:rsidRDefault="00AA3597" w:rsidP="00AA3597">
      <w:pPr>
        <w:numPr>
          <w:ilvl w:val="0"/>
          <w:numId w:val="3"/>
        </w:numPr>
        <w:shd w:val="clear" w:color="auto" w:fill="FFFFFF"/>
        <w:spacing w:before="60" w:after="60" w:line="240" w:lineRule="auto"/>
        <w:rPr>
          <w:sz w:val="24"/>
          <w:szCs w:val="24"/>
        </w:rPr>
      </w:pPr>
      <w:r w:rsidRPr="00AA3597">
        <w:rPr>
          <w:sz w:val="24"/>
          <w:szCs w:val="24"/>
        </w:rPr>
        <w:t>If the command contains multiple keys, in case none exist, the behavior is the same as point 2, if all exist, it is the same as point 1, however if only a partial number of keys exist, the command emits a TRYAGAIN error in order for the keys interested to finish being migrated to the target node, so that the multi keys command can be executed.</w:t>
      </w:r>
    </w:p>
    <w:p w14:paraId="67B4092E" w14:textId="307BC176" w:rsidR="00AA3597" w:rsidRPr="00306590" w:rsidRDefault="00AA3597" w:rsidP="00AA3597">
      <w:pPr>
        <w:shd w:val="clear" w:color="auto" w:fill="FFFFFF"/>
        <w:spacing w:before="330" w:after="120" w:line="240" w:lineRule="auto"/>
        <w:outlineLvl w:val="1"/>
        <w:rPr>
          <w:b/>
          <w:bCs/>
          <w:sz w:val="24"/>
          <w:szCs w:val="24"/>
          <w:u w:val="single"/>
        </w:rPr>
      </w:pPr>
      <w:r w:rsidRPr="00AA3597">
        <w:rPr>
          <w:b/>
          <w:bCs/>
          <w:sz w:val="24"/>
          <w:szCs w:val="24"/>
          <w:u w:val="single"/>
        </w:rPr>
        <w:t>CLUSTER SETSLOT &lt;slot&gt; </w:t>
      </w:r>
      <w:r w:rsidRPr="00306590">
        <w:rPr>
          <w:b/>
          <w:bCs/>
          <w:sz w:val="24"/>
          <w:szCs w:val="24"/>
          <w:u w:val="single"/>
        </w:rPr>
        <w:t>IMPORTING</w:t>
      </w:r>
      <w:r w:rsidRPr="00AA3597">
        <w:rPr>
          <w:b/>
          <w:bCs/>
          <w:sz w:val="24"/>
          <w:szCs w:val="24"/>
          <w:u w:val="single"/>
        </w:rPr>
        <w:t> &lt;</w:t>
      </w:r>
      <w:r w:rsidRPr="00306590">
        <w:rPr>
          <w:b/>
          <w:bCs/>
          <w:sz w:val="24"/>
          <w:szCs w:val="24"/>
          <w:u w:val="single"/>
        </w:rPr>
        <w:t>source</w:t>
      </w:r>
      <w:r w:rsidRPr="00AA3597">
        <w:rPr>
          <w:b/>
          <w:bCs/>
          <w:sz w:val="24"/>
          <w:szCs w:val="24"/>
          <w:u w:val="single"/>
        </w:rPr>
        <w:t>-node-id&gt;</w:t>
      </w:r>
    </w:p>
    <w:p w14:paraId="16B99F1E" w14:textId="24D75817" w:rsidR="00AA3597" w:rsidRDefault="00AA3597" w:rsidP="00AA3597">
      <w:pPr>
        <w:shd w:val="clear" w:color="auto" w:fill="FFFFFF"/>
        <w:spacing w:before="330" w:after="120" w:line="240" w:lineRule="auto"/>
        <w:outlineLvl w:val="1"/>
        <w:rPr>
          <w:sz w:val="24"/>
          <w:szCs w:val="24"/>
        </w:rPr>
      </w:pPr>
      <w:r w:rsidRPr="00AA3597">
        <w:rPr>
          <w:sz w:val="24"/>
          <w:szCs w:val="24"/>
        </w:rPr>
        <w:t>This subcommand is the reverse of </w:t>
      </w:r>
      <w:r w:rsidRPr="00AA3597">
        <w:t>MIGRATING</w:t>
      </w:r>
      <w:r w:rsidRPr="00AA3597">
        <w:rPr>
          <w:sz w:val="24"/>
          <w:szCs w:val="24"/>
        </w:rPr>
        <w:t>, and prepares the destination node to import keys from the specified source node. The command only works if the node is not already owner of the specified hash slot.</w:t>
      </w:r>
    </w:p>
    <w:p w14:paraId="17AB0EAF" w14:textId="77777777" w:rsidR="00306590" w:rsidRPr="00306590" w:rsidRDefault="00306590" w:rsidP="00306590">
      <w:pPr>
        <w:shd w:val="clear" w:color="auto" w:fill="FFFFFF"/>
        <w:spacing w:before="75" w:after="75" w:line="240" w:lineRule="auto"/>
        <w:rPr>
          <w:sz w:val="24"/>
          <w:szCs w:val="24"/>
        </w:rPr>
      </w:pPr>
      <w:r w:rsidRPr="00306590">
        <w:rPr>
          <w:sz w:val="24"/>
          <w:szCs w:val="24"/>
        </w:rPr>
        <w:t>When a slot is set in importing state, the node changes behavior in the following way:</w:t>
      </w:r>
    </w:p>
    <w:p w14:paraId="185F2093" w14:textId="77777777" w:rsidR="00306590" w:rsidRPr="00306590" w:rsidRDefault="00306590" w:rsidP="00306590">
      <w:pPr>
        <w:numPr>
          <w:ilvl w:val="0"/>
          <w:numId w:val="7"/>
        </w:numPr>
        <w:shd w:val="clear" w:color="auto" w:fill="FFFFFF"/>
        <w:spacing w:before="60" w:after="60" w:line="240" w:lineRule="auto"/>
        <w:rPr>
          <w:sz w:val="24"/>
          <w:szCs w:val="24"/>
        </w:rPr>
      </w:pPr>
      <w:r w:rsidRPr="00306590">
        <w:rPr>
          <w:sz w:val="24"/>
          <w:szCs w:val="24"/>
        </w:rPr>
        <w:t>Commands about this hash slot are refused and a MOVED redirection is generated as usually, but in the case the command follows an ASKING command, in this case the command is executed.</w:t>
      </w:r>
    </w:p>
    <w:p w14:paraId="6E0793BE" w14:textId="77777777" w:rsidR="00306590" w:rsidRPr="00306590" w:rsidRDefault="00306590" w:rsidP="00306590">
      <w:pPr>
        <w:shd w:val="clear" w:color="auto" w:fill="FFFFFF"/>
        <w:spacing w:before="75" w:after="75" w:line="240" w:lineRule="auto"/>
        <w:rPr>
          <w:sz w:val="24"/>
          <w:szCs w:val="24"/>
        </w:rPr>
      </w:pPr>
      <w:r w:rsidRPr="00306590">
        <w:rPr>
          <w:sz w:val="24"/>
          <w:szCs w:val="24"/>
        </w:rPr>
        <w:t>keys already migrated to the target node are executed in the target node, so that:</w:t>
      </w:r>
    </w:p>
    <w:p w14:paraId="33BBBF43" w14:textId="77777777" w:rsidR="00306590" w:rsidRPr="00306590" w:rsidRDefault="00306590" w:rsidP="00306590">
      <w:pPr>
        <w:numPr>
          <w:ilvl w:val="0"/>
          <w:numId w:val="5"/>
        </w:numPr>
        <w:shd w:val="clear" w:color="auto" w:fill="FFFFFF"/>
        <w:spacing w:before="60" w:after="60" w:line="240" w:lineRule="auto"/>
        <w:rPr>
          <w:sz w:val="24"/>
          <w:szCs w:val="24"/>
        </w:rPr>
      </w:pPr>
      <w:r w:rsidRPr="00306590">
        <w:rPr>
          <w:sz w:val="24"/>
          <w:szCs w:val="24"/>
        </w:rPr>
        <w:t>New keys are always created in the target node. During a hash slot migration we'll have to move only old keys, not new ones.</w:t>
      </w:r>
    </w:p>
    <w:p w14:paraId="44A532A6" w14:textId="77777777" w:rsidR="00306590" w:rsidRPr="00306590" w:rsidRDefault="00306590" w:rsidP="00306590">
      <w:pPr>
        <w:numPr>
          <w:ilvl w:val="0"/>
          <w:numId w:val="5"/>
        </w:numPr>
        <w:shd w:val="clear" w:color="auto" w:fill="FFFFFF"/>
        <w:spacing w:before="60" w:after="60" w:line="240" w:lineRule="auto"/>
        <w:rPr>
          <w:sz w:val="24"/>
          <w:szCs w:val="24"/>
        </w:rPr>
      </w:pPr>
      <w:r w:rsidRPr="00306590">
        <w:rPr>
          <w:sz w:val="24"/>
          <w:szCs w:val="24"/>
        </w:rPr>
        <w:t>Commands about keys already migrated are correctly processed in the context of the node which is the target of the migration, the new hash slot owner, in order to guarantee consistency.</w:t>
      </w:r>
    </w:p>
    <w:p w14:paraId="1094E4D2" w14:textId="77777777" w:rsidR="00306590" w:rsidRPr="00306590" w:rsidRDefault="00306590" w:rsidP="00306590">
      <w:pPr>
        <w:numPr>
          <w:ilvl w:val="0"/>
          <w:numId w:val="5"/>
        </w:numPr>
        <w:shd w:val="clear" w:color="auto" w:fill="FFFFFF"/>
        <w:spacing w:before="60" w:after="60" w:line="240" w:lineRule="auto"/>
        <w:rPr>
          <w:sz w:val="24"/>
          <w:szCs w:val="24"/>
        </w:rPr>
      </w:pPr>
      <w:r w:rsidRPr="00306590">
        <w:rPr>
          <w:sz w:val="24"/>
          <w:szCs w:val="24"/>
        </w:rPr>
        <w:t>Without ASKING the behavior is the same as usually. This guarantees that clients with a broken hash slots mapping will not write for error in the target node, creating a new version of a key that has yet to be migrated.</w:t>
      </w:r>
    </w:p>
    <w:p w14:paraId="745B3235" w14:textId="5980E2C6" w:rsidR="00306590" w:rsidRDefault="00306590" w:rsidP="00AA3597">
      <w:pPr>
        <w:shd w:val="clear" w:color="auto" w:fill="FFFFFF"/>
        <w:spacing w:before="330" w:after="120" w:line="240" w:lineRule="auto"/>
        <w:outlineLvl w:val="1"/>
        <w:rPr>
          <w:sz w:val="24"/>
          <w:szCs w:val="24"/>
        </w:rPr>
      </w:pPr>
    </w:p>
    <w:p w14:paraId="48FDF4CE" w14:textId="1316C957" w:rsidR="00306590" w:rsidRDefault="00306590" w:rsidP="00306590">
      <w:pPr>
        <w:pStyle w:val="Heading2"/>
        <w:shd w:val="clear" w:color="auto" w:fill="FFFFFF"/>
        <w:spacing w:before="330" w:beforeAutospacing="0" w:after="120" w:afterAutospacing="0"/>
        <w:rPr>
          <w:rFonts w:ascii="Helvetica" w:hAnsi="Helvetica" w:cs="Helvetica"/>
          <w:b w:val="0"/>
          <w:bCs w:val="0"/>
          <w:color w:val="333333"/>
          <w:sz w:val="33"/>
          <w:szCs w:val="33"/>
        </w:rPr>
      </w:pPr>
      <w:r w:rsidRPr="00306590">
        <w:rPr>
          <w:rFonts w:asciiTheme="minorHAnsi" w:eastAsiaTheme="minorHAnsi" w:hAnsiTheme="minorHAnsi" w:cstheme="minorBidi"/>
          <w:sz w:val="24"/>
          <w:szCs w:val="24"/>
          <w:u w:val="single"/>
          <w:lang w:eastAsia="en-US"/>
        </w:rPr>
        <w:lastRenderedPageBreak/>
        <w:t>CLUSTER SETSLOT &lt;slot&gt; STABLE</w:t>
      </w:r>
    </w:p>
    <w:p w14:paraId="51A563B8" w14:textId="77777777" w:rsidR="00306590" w:rsidRPr="00306590" w:rsidRDefault="00306590" w:rsidP="00306590">
      <w:pPr>
        <w:pStyle w:val="NormalWeb"/>
        <w:shd w:val="clear" w:color="auto" w:fill="FFFFFF"/>
        <w:spacing w:before="75" w:beforeAutospacing="0" w:after="75" w:afterAutospacing="0"/>
        <w:rPr>
          <w:rFonts w:asciiTheme="minorHAnsi" w:eastAsiaTheme="minorHAnsi" w:hAnsiTheme="minorHAnsi" w:cstheme="minorBidi"/>
          <w:lang w:eastAsia="en-US"/>
        </w:rPr>
      </w:pPr>
      <w:r w:rsidRPr="00306590">
        <w:rPr>
          <w:rFonts w:asciiTheme="minorHAnsi" w:eastAsiaTheme="minorHAnsi" w:hAnsiTheme="minorHAnsi" w:cstheme="minorBidi"/>
          <w:lang w:eastAsia="en-US"/>
        </w:rPr>
        <w:t>This subcommand just clears migrating / importing state from the slot. It is mainly used to fix a cluster stuck in a wrong state by redis-trib fix. Normally the two states are cleared automatically at the end of the migration using the SETSLOT ... NODE ... subcommand as explained in the next section.</w:t>
      </w:r>
    </w:p>
    <w:p w14:paraId="2F5BA95F" w14:textId="67C761D6"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r>
        <w:rPr>
          <w:sz w:val="24"/>
          <w:szCs w:val="24"/>
        </w:rPr>
        <w:br/>
      </w:r>
      <w:r w:rsidRPr="00306590">
        <w:rPr>
          <w:rFonts w:asciiTheme="minorHAnsi" w:eastAsiaTheme="minorHAnsi" w:hAnsiTheme="minorHAnsi" w:cstheme="minorBidi"/>
          <w:sz w:val="24"/>
          <w:szCs w:val="24"/>
          <w:u w:val="single"/>
          <w:lang w:eastAsia="en-US"/>
        </w:rPr>
        <w:t>CLUSTER SETSLOT &lt;slot&gt; NODE &lt;node-id&gt;</w:t>
      </w:r>
    </w:p>
    <w:p w14:paraId="4467CBAE" w14:textId="77777777" w:rsidR="00306590" w:rsidRPr="00306590" w:rsidRDefault="00306590" w:rsidP="00306590">
      <w:pPr>
        <w:shd w:val="clear" w:color="auto" w:fill="FFFFFF"/>
        <w:spacing w:before="75" w:after="75" w:line="240" w:lineRule="auto"/>
        <w:rPr>
          <w:sz w:val="24"/>
          <w:szCs w:val="24"/>
        </w:rPr>
      </w:pPr>
      <w:r w:rsidRPr="00306590">
        <w:rPr>
          <w:sz w:val="24"/>
          <w:szCs w:val="24"/>
        </w:rPr>
        <w:t>The NODE subcommand is the one with the most complex semantics. It associates the hash slot with the specified node, however the command works only in specific situations and has different side effects depending on the slot state. The following is the set of pre-conditions and side effects of the command:</w:t>
      </w:r>
    </w:p>
    <w:p w14:paraId="5CFDBE7B" w14:textId="77777777" w:rsidR="00306590" w:rsidRPr="00306590" w:rsidRDefault="00306590" w:rsidP="00306590">
      <w:pPr>
        <w:numPr>
          <w:ilvl w:val="0"/>
          <w:numId w:val="8"/>
        </w:numPr>
        <w:shd w:val="clear" w:color="auto" w:fill="FFFFFF"/>
        <w:spacing w:before="60" w:after="60" w:line="240" w:lineRule="auto"/>
        <w:rPr>
          <w:sz w:val="24"/>
          <w:szCs w:val="24"/>
        </w:rPr>
      </w:pPr>
      <w:r w:rsidRPr="00306590">
        <w:rPr>
          <w:sz w:val="24"/>
          <w:szCs w:val="24"/>
        </w:rPr>
        <w:t>If the current hash slot owner is the node receiving the command, but for effect of the command the slot would be assigned to a different node, the command will return an error if there are still keys for that hash slot in the node receiving the command.</w:t>
      </w:r>
    </w:p>
    <w:p w14:paraId="0D816095" w14:textId="77777777" w:rsidR="00306590" w:rsidRPr="00306590" w:rsidRDefault="00306590" w:rsidP="00306590">
      <w:pPr>
        <w:numPr>
          <w:ilvl w:val="0"/>
          <w:numId w:val="8"/>
        </w:numPr>
        <w:shd w:val="clear" w:color="auto" w:fill="FFFFFF"/>
        <w:spacing w:before="60" w:after="60" w:line="240" w:lineRule="auto"/>
        <w:rPr>
          <w:sz w:val="24"/>
          <w:szCs w:val="24"/>
        </w:rPr>
      </w:pPr>
      <w:r w:rsidRPr="00306590">
        <w:rPr>
          <w:sz w:val="24"/>
          <w:szCs w:val="24"/>
        </w:rPr>
        <w:t>If the slot is in migrating state, the state gets cleared when the slot is assigned to another node.</w:t>
      </w:r>
    </w:p>
    <w:p w14:paraId="3762FD2F" w14:textId="6B97D1BB" w:rsidR="00306590" w:rsidRDefault="00306590" w:rsidP="00306590">
      <w:pPr>
        <w:numPr>
          <w:ilvl w:val="0"/>
          <w:numId w:val="8"/>
        </w:numPr>
        <w:shd w:val="clear" w:color="auto" w:fill="FFFFFF"/>
        <w:spacing w:before="60" w:after="60" w:line="240" w:lineRule="auto"/>
        <w:rPr>
          <w:sz w:val="24"/>
          <w:szCs w:val="24"/>
        </w:rPr>
      </w:pPr>
      <w:r w:rsidRPr="00306590">
        <w:rPr>
          <w:sz w:val="24"/>
          <w:szCs w:val="24"/>
        </w:rPr>
        <w:t>If the slot was in importing state in the node receiving the command, and the command assigns the slot to this node (which happens in the target node at the end of the resharding of a hash slot from one node to another), the command has the following side effects: A) the importing state is cleared. B) If the node config epoch is not already the greatest of the cluster, it generates a new one and assigns the new config epoch to itself. This way its new hash slot ownership will win over any past configuration created by previous failovers or slot migrations.</w:t>
      </w:r>
    </w:p>
    <w:p w14:paraId="3A55F516" w14:textId="317ABD54" w:rsidR="00306590" w:rsidRPr="00306590" w:rsidRDefault="00306590" w:rsidP="00306590">
      <w:pPr>
        <w:numPr>
          <w:ilvl w:val="0"/>
          <w:numId w:val="8"/>
        </w:numPr>
        <w:shd w:val="clear" w:color="auto" w:fill="FFFFFF"/>
        <w:spacing w:before="60" w:after="60" w:line="240" w:lineRule="auto"/>
        <w:rPr>
          <w:sz w:val="24"/>
          <w:szCs w:val="24"/>
        </w:rPr>
      </w:pPr>
      <w:r w:rsidRPr="00306590">
        <w:rPr>
          <w:sz w:val="24"/>
          <w:szCs w:val="24"/>
        </w:rPr>
        <w:t>It is important to note that step 3 is the only time when a Redis Cluster node will create a new config epoch without agreement from other nodes. This only happens when a manual configuration is operated. However it is impossible that this creates a non-transient setup where two nodes have the same config epoch, since Redis Cluster uses a config epoch collision resolution algorithm.</w:t>
      </w:r>
    </w:p>
    <w:p w14:paraId="6701335E" w14:textId="6C36DC87"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0FB723A7" w14:textId="7FDF73D6"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3A6BE575" w14:textId="584E9823"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5A2F605D" w14:textId="6690ADF8"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576EE94B" w14:textId="54F8D928"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69AFB77C" w14:textId="151EF5BA"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5FC5A6B4" w14:textId="3C9921D4" w:rsidR="00306590" w:rsidRDefault="00306590" w:rsidP="00306590">
      <w:pPr>
        <w:pStyle w:val="Heading2"/>
        <w:shd w:val="clear" w:color="auto" w:fill="FFFFFF"/>
        <w:spacing w:before="330" w:beforeAutospacing="0" w:after="120" w:afterAutospacing="0"/>
        <w:rPr>
          <w:rFonts w:asciiTheme="minorHAnsi" w:eastAsiaTheme="minorHAnsi" w:hAnsiTheme="minorHAnsi" w:cstheme="minorBidi"/>
          <w:sz w:val="24"/>
          <w:szCs w:val="24"/>
          <w:u w:val="single"/>
          <w:lang w:eastAsia="en-US"/>
        </w:rPr>
      </w:pPr>
    </w:p>
    <w:p w14:paraId="59B3A512" w14:textId="203B7CFC" w:rsidR="00306590" w:rsidRDefault="00306590" w:rsidP="00306590">
      <w:pPr>
        <w:rPr>
          <w:sz w:val="44"/>
          <w:szCs w:val="44"/>
          <w:u w:val="single"/>
        </w:rPr>
      </w:pPr>
      <w:r w:rsidRPr="00306590">
        <w:rPr>
          <w:sz w:val="44"/>
          <w:szCs w:val="44"/>
          <w:u w:val="single"/>
        </w:rPr>
        <w:lastRenderedPageBreak/>
        <w:t>Practical Example</w:t>
      </w:r>
    </w:p>
    <w:p w14:paraId="25368127" w14:textId="37057216" w:rsidR="00306590" w:rsidRDefault="00306590" w:rsidP="00306590">
      <w:pPr>
        <w:rPr>
          <w:sz w:val="44"/>
          <w:szCs w:val="44"/>
          <w:u w:val="single"/>
        </w:rPr>
      </w:pPr>
    </w:p>
    <w:p w14:paraId="66F68351" w14:textId="5CAA82B3" w:rsidR="00306590" w:rsidRDefault="00306590" w:rsidP="00306590">
      <w:pPr>
        <w:rPr>
          <w:sz w:val="24"/>
          <w:szCs w:val="24"/>
        </w:rPr>
      </w:pPr>
      <w:r w:rsidRPr="00306590">
        <w:rPr>
          <w:sz w:val="24"/>
          <w:szCs w:val="24"/>
        </w:rPr>
        <w:t>1. Run the cluster node command</w:t>
      </w:r>
      <w:r w:rsidR="00B33E5C">
        <w:rPr>
          <w:sz w:val="24"/>
          <w:szCs w:val="24"/>
        </w:rPr>
        <w:t xml:space="preserve"> inside the redis conatiner</w:t>
      </w:r>
      <w:r w:rsidRPr="00306590">
        <w:rPr>
          <w:sz w:val="24"/>
          <w:szCs w:val="24"/>
        </w:rPr>
        <w:t xml:space="preserve"> to get th</w:t>
      </w:r>
      <w:r>
        <w:rPr>
          <w:sz w:val="24"/>
          <w:szCs w:val="24"/>
        </w:rPr>
        <w:t>e the node id</w:t>
      </w:r>
    </w:p>
    <w:p w14:paraId="3CBE8DC9" w14:textId="62A151D9" w:rsidR="00B33E5C" w:rsidRPr="00A2406C" w:rsidRDefault="00A2406C" w:rsidP="00B33E5C">
      <w:pPr>
        <w:rPr>
          <w:b/>
          <w:bCs/>
          <w:sz w:val="24"/>
          <w:szCs w:val="24"/>
        </w:rPr>
      </w:pPr>
      <w:r w:rsidRPr="00A2406C">
        <w:rPr>
          <w:b/>
          <w:bCs/>
          <w:sz w:val="24"/>
          <w:szCs w:val="24"/>
        </w:rPr>
        <w:t xml:space="preserve">     </w:t>
      </w:r>
      <w:r w:rsidR="00B33E5C" w:rsidRPr="00A2406C">
        <w:rPr>
          <w:b/>
          <w:bCs/>
          <w:sz w:val="24"/>
          <w:szCs w:val="24"/>
        </w:rPr>
        <w:t>cluster nodes</w:t>
      </w:r>
    </w:p>
    <w:p w14:paraId="7691C7C5" w14:textId="7D1535B8" w:rsidR="0000219F" w:rsidRPr="00B33E5C" w:rsidRDefault="0000219F" w:rsidP="00B33E5C">
      <w:pPr>
        <w:rPr>
          <w:sz w:val="24"/>
          <w:szCs w:val="24"/>
        </w:rPr>
      </w:pPr>
      <w:r>
        <w:rPr>
          <w:noProof/>
        </w:rPr>
        <w:drawing>
          <wp:inline distT="0" distB="0" distL="0" distR="0" wp14:anchorId="31BAD65F" wp14:editId="60BEF556">
            <wp:extent cx="5731510" cy="637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7540"/>
                    </a:xfrm>
                    <a:prstGeom prst="rect">
                      <a:avLst/>
                    </a:prstGeom>
                  </pic:spPr>
                </pic:pic>
              </a:graphicData>
            </a:graphic>
          </wp:inline>
        </w:drawing>
      </w:r>
    </w:p>
    <w:p w14:paraId="4AB68512" w14:textId="61CDE61E" w:rsidR="00B33E5C" w:rsidRDefault="00B33E5C" w:rsidP="00B33E5C">
      <w:pPr>
        <w:rPr>
          <w:sz w:val="24"/>
          <w:szCs w:val="24"/>
        </w:rPr>
      </w:pPr>
      <w:r>
        <w:rPr>
          <w:sz w:val="24"/>
          <w:szCs w:val="24"/>
        </w:rPr>
        <w:t xml:space="preserve">2. Select the slot from source node which need to migrate to the destination node id </w:t>
      </w:r>
    </w:p>
    <w:p w14:paraId="33020981" w14:textId="659BC12B" w:rsidR="00A2406C" w:rsidRPr="00A2406C" w:rsidRDefault="00A2406C" w:rsidP="00B33E5C">
      <w:pPr>
        <w:rPr>
          <w:b/>
          <w:bCs/>
          <w:sz w:val="24"/>
          <w:szCs w:val="24"/>
        </w:rPr>
      </w:pPr>
      <w:r>
        <w:rPr>
          <w:sz w:val="24"/>
          <w:szCs w:val="24"/>
        </w:rPr>
        <w:t xml:space="preserve">   </w:t>
      </w:r>
      <w:r>
        <w:rPr>
          <w:b/>
          <w:bCs/>
          <w:sz w:val="24"/>
          <w:szCs w:val="24"/>
        </w:rPr>
        <w:t>c</w:t>
      </w:r>
      <w:r w:rsidRPr="00A2406C">
        <w:rPr>
          <w:b/>
          <w:bCs/>
          <w:sz w:val="24"/>
          <w:szCs w:val="24"/>
        </w:rPr>
        <w:t>luster setslot &lt;slot&gt; migrating &lt;dest node id&gt;</w:t>
      </w:r>
    </w:p>
    <w:p w14:paraId="258AE7EF" w14:textId="39A02503" w:rsidR="0000219F" w:rsidRDefault="0000219F" w:rsidP="00B33E5C">
      <w:pPr>
        <w:rPr>
          <w:sz w:val="24"/>
          <w:szCs w:val="24"/>
        </w:rPr>
      </w:pPr>
      <w:r>
        <w:rPr>
          <w:noProof/>
        </w:rPr>
        <w:drawing>
          <wp:inline distT="0" distB="0" distL="0" distR="0" wp14:anchorId="4FB8C293" wp14:editId="2A4928C1">
            <wp:extent cx="5731510" cy="507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7365"/>
                    </a:xfrm>
                    <a:prstGeom prst="rect">
                      <a:avLst/>
                    </a:prstGeom>
                  </pic:spPr>
                </pic:pic>
              </a:graphicData>
            </a:graphic>
          </wp:inline>
        </w:drawing>
      </w:r>
    </w:p>
    <w:p w14:paraId="17240CF0" w14:textId="42545DF3" w:rsidR="00B33E5C" w:rsidRDefault="00B33E5C" w:rsidP="00B33E5C">
      <w:pPr>
        <w:rPr>
          <w:sz w:val="24"/>
          <w:szCs w:val="24"/>
        </w:rPr>
      </w:pPr>
      <w:r>
        <w:rPr>
          <w:sz w:val="24"/>
          <w:szCs w:val="24"/>
        </w:rPr>
        <w:t>3. On destination node select the same node in importating mode</w:t>
      </w:r>
    </w:p>
    <w:p w14:paraId="39A4F943" w14:textId="77804ED3" w:rsidR="00A2406C" w:rsidRDefault="00A2406C" w:rsidP="00B33E5C">
      <w:pPr>
        <w:rPr>
          <w:sz w:val="24"/>
          <w:szCs w:val="24"/>
        </w:rPr>
      </w:pPr>
      <w:r>
        <w:rPr>
          <w:sz w:val="24"/>
          <w:szCs w:val="24"/>
        </w:rPr>
        <w:t xml:space="preserve">   </w:t>
      </w:r>
      <w:r>
        <w:rPr>
          <w:b/>
          <w:bCs/>
          <w:sz w:val="24"/>
          <w:szCs w:val="24"/>
        </w:rPr>
        <w:t>c</w:t>
      </w:r>
      <w:r w:rsidRPr="00A2406C">
        <w:rPr>
          <w:b/>
          <w:bCs/>
          <w:sz w:val="24"/>
          <w:szCs w:val="24"/>
        </w:rPr>
        <w:t xml:space="preserve">luster setslot &lt;slot&gt; </w:t>
      </w:r>
      <w:r>
        <w:rPr>
          <w:b/>
          <w:bCs/>
          <w:sz w:val="24"/>
          <w:szCs w:val="24"/>
        </w:rPr>
        <w:t>importing</w:t>
      </w:r>
      <w:r w:rsidRPr="00A2406C">
        <w:rPr>
          <w:b/>
          <w:bCs/>
          <w:sz w:val="24"/>
          <w:szCs w:val="24"/>
        </w:rPr>
        <w:t xml:space="preserve"> &lt;</w:t>
      </w:r>
      <w:r>
        <w:rPr>
          <w:b/>
          <w:bCs/>
          <w:sz w:val="24"/>
          <w:szCs w:val="24"/>
        </w:rPr>
        <w:t>source</w:t>
      </w:r>
      <w:r w:rsidRPr="00A2406C">
        <w:rPr>
          <w:b/>
          <w:bCs/>
          <w:sz w:val="24"/>
          <w:szCs w:val="24"/>
        </w:rPr>
        <w:t xml:space="preserve"> node id&gt;</w:t>
      </w:r>
    </w:p>
    <w:p w14:paraId="2A3AC37C" w14:textId="70368B06" w:rsidR="00B33E5C" w:rsidRDefault="0000219F" w:rsidP="00B33E5C">
      <w:pPr>
        <w:rPr>
          <w:sz w:val="24"/>
          <w:szCs w:val="24"/>
        </w:rPr>
      </w:pPr>
      <w:r>
        <w:rPr>
          <w:sz w:val="24"/>
          <w:szCs w:val="24"/>
        </w:rPr>
        <w:br/>
      </w:r>
      <w:r>
        <w:rPr>
          <w:noProof/>
        </w:rPr>
        <w:drawing>
          <wp:inline distT="0" distB="0" distL="0" distR="0" wp14:anchorId="192EECB7" wp14:editId="53002C58">
            <wp:extent cx="5731510" cy="465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5455"/>
                    </a:xfrm>
                    <a:prstGeom prst="rect">
                      <a:avLst/>
                    </a:prstGeom>
                  </pic:spPr>
                </pic:pic>
              </a:graphicData>
            </a:graphic>
          </wp:inline>
        </w:drawing>
      </w:r>
    </w:p>
    <w:p w14:paraId="27FC751C" w14:textId="7D8911DB" w:rsidR="00746B2E" w:rsidRDefault="00746B2E" w:rsidP="00746B2E">
      <w:pPr>
        <w:rPr>
          <w:sz w:val="24"/>
          <w:szCs w:val="24"/>
        </w:rPr>
      </w:pPr>
      <w:r>
        <w:rPr>
          <w:sz w:val="24"/>
          <w:szCs w:val="24"/>
        </w:rPr>
        <w:t>4. After migration</w:t>
      </w:r>
      <w:r w:rsidR="00A2406C">
        <w:rPr>
          <w:sz w:val="24"/>
          <w:szCs w:val="24"/>
        </w:rPr>
        <w:t xml:space="preserve"> go to the destination node and check the cluster node </w:t>
      </w:r>
    </w:p>
    <w:p w14:paraId="0103CA40" w14:textId="4E3A5158" w:rsidR="0000219F" w:rsidRPr="005F7A08" w:rsidRDefault="00A2406C" w:rsidP="00746B2E">
      <w:pPr>
        <w:rPr>
          <w:b/>
          <w:bCs/>
          <w:sz w:val="24"/>
          <w:szCs w:val="24"/>
        </w:rPr>
      </w:pPr>
      <w:r w:rsidRPr="005F7A08">
        <w:rPr>
          <w:b/>
          <w:bCs/>
          <w:sz w:val="24"/>
          <w:szCs w:val="24"/>
        </w:rPr>
        <w:t xml:space="preserve">     5460 slot moved to destination node but not merge</w:t>
      </w:r>
    </w:p>
    <w:p w14:paraId="112238AF" w14:textId="2E50B91D" w:rsidR="0000219F" w:rsidRDefault="00A2406C" w:rsidP="00746B2E">
      <w:pPr>
        <w:rPr>
          <w:sz w:val="24"/>
          <w:szCs w:val="24"/>
        </w:rPr>
      </w:pPr>
      <w:r>
        <w:rPr>
          <w:noProof/>
        </w:rPr>
        <w:drawing>
          <wp:inline distT="0" distB="0" distL="0" distR="0" wp14:anchorId="69DA5A7C" wp14:editId="568E9846">
            <wp:extent cx="6042660" cy="73570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734" cy="749471"/>
                    </a:xfrm>
                    <a:prstGeom prst="rect">
                      <a:avLst/>
                    </a:prstGeom>
                  </pic:spPr>
                </pic:pic>
              </a:graphicData>
            </a:graphic>
          </wp:inline>
        </w:drawing>
      </w:r>
    </w:p>
    <w:p w14:paraId="0CDB794A" w14:textId="18D2C4E8" w:rsidR="00B33E5C" w:rsidRDefault="00A2406C" w:rsidP="00B33E5C">
      <w:pPr>
        <w:rPr>
          <w:sz w:val="24"/>
          <w:szCs w:val="24"/>
        </w:rPr>
      </w:pPr>
      <w:r>
        <w:rPr>
          <w:sz w:val="24"/>
          <w:szCs w:val="24"/>
        </w:rPr>
        <w:t>To merge the slot to the destination run below command</w:t>
      </w:r>
    </w:p>
    <w:p w14:paraId="68D8AA42" w14:textId="359B55C9" w:rsidR="00A2406C" w:rsidRPr="00A2406C" w:rsidRDefault="005F7A08" w:rsidP="00B33E5C">
      <w:pPr>
        <w:rPr>
          <w:b/>
          <w:bCs/>
          <w:sz w:val="24"/>
          <w:szCs w:val="24"/>
        </w:rPr>
      </w:pPr>
      <w:r>
        <w:rPr>
          <w:b/>
          <w:bCs/>
          <w:sz w:val="24"/>
          <w:szCs w:val="24"/>
        </w:rPr>
        <w:t xml:space="preserve">  c</w:t>
      </w:r>
      <w:r w:rsidR="00A2406C" w:rsidRPr="00A2406C">
        <w:rPr>
          <w:b/>
          <w:bCs/>
          <w:sz w:val="24"/>
          <w:szCs w:val="24"/>
        </w:rPr>
        <w:t>luster setslot &lt;slot&gt; node &lt;dest-node-id&gt;</w:t>
      </w:r>
    </w:p>
    <w:p w14:paraId="38B9C05B" w14:textId="5816643E" w:rsidR="00306590" w:rsidRDefault="00A2406C" w:rsidP="00AA3597">
      <w:pPr>
        <w:shd w:val="clear" w:color="auto" w:fill="FFFFFF"/>
        <w:spacing w:before="330" w:after="120" w:line="240" w:lineRule="auto"/>
        <w:outlineLvl w:val="1"/>
        <w:rPr>
          <w:sz w:val="24"/>
          <w:szCs w:val="24"/>
        </w:rPr>
      </w:pPr>
      <w:r>
        <w:rPr>
          <w:noProof/>
        </w:rPr>
        <w:drawing>
          <wp:inline distT="0" distB="0" distL="0" distR="0" wp14:anchorId="312C0F18" wp14:editId="46EAC289">
            <wp:extent cx="5731510" cy="396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240"/>
                    </a:xfrm>
                    <a:prstGeom prst="rect">
                      <a:avLst/>
                    </a:prstGeom>
                  </pic:spPr>
                </pic:pic>
              </a:graphicData>
            </a:graphic>
          </wp:inline>
        </w:drawing>
      </w:r>
    </w:p>
    <w:p w14:paraId="6E1080C0" w14:textId="6F26A478" w:rsidR="00A2406C" w:rsidRDefault="00A2406C" w:rsidP="00AA3597">
      <w:pPr>
        <w:shd w:val="clear" w:color="auto" w:fill="FFFFFF"/>
        <w:spacing w:before="330" w:after="120" w:line="240" w:lineRule="auto"/>
        <w:outlineLvl w:val="1"/>
        <w:rPr>
          <w:sz w:val="24"/>
          <w:szCs w:val="24"/>
        </w:rPr>
      </w:pPr>
    </w:p>
    <w:p w14:paraId="38807965" w14:textId="33BDDD73" w:rsidR="00A2406C" w:rsidRDefault="00A2406C" w:rsidP="00AA3597">
      <w:pPr>
        <w:shd w:val="clear" w:color="auto" w:fill="FFFFFF"/>
        <w:spacing w:before="330" w:after="120" w:line="240" w:lineRule="auto"/>
        <w:outlineLvl w:val="1"/>
        <w:rPr>
          <w:sz w:val="24"/>
          <w:szCs w:val="24"/>
        </w:rPr>
      </w:pPr>
    </w:p>
    <w:p w14:paraId="15E562BE" w14:textId="1C09BDF6" w:rsidR="00A2406C" w:rsidRDefault="00A2406C" w:rsidP="00AA3597">
      <w:pPr>
        <w:shd w:val="clear" w:color="auto" w:fill="FFFFFF"/>
        <w:spacing w:before="330" w:after="120" w:line="240" w:lineRule="auto"/>
        <w:outlineLvl w:val="1"/>
        <w:rPr>
          <w:sz w:val="24"/>
          <w:szCs w:val="24"/>
        </w:rPr>
      </w:pPr>
    </w:p>
    <w:p w14:paraId="45DDF5AC" w14:textId="59D6610F" w:rsidR="00A2406C" w:rsidRDefault="00A2406C" w:rsidP="00AA3597">
      <w:pPr>
        <w:shd w:val="clear" w:color="auto" w:fill="FFFFFF"/>
        <w:spacing w:before="330" w:after="120" w:line="240" w:lineRule="auto"/>
        <w:outlineLvl w:val="1"/>
        <w:rPr>
          <w:sz w:val="24"/>
          <w:szCs w:val="24"/>
        </w:rPr>
      </w:pPr>
      <w:r>
        <w:rPr>
          <w:sz w:val="24"/>
          <w:szCs w:val="24"/>
        </w:rPr>
        <w:lastRenderedPageBreak/>
        <w:t xml:space="preserve">5. Run the cluster nodes command to see the slot </w:t>
      </w:r>
    </w:p>
    <w:p w14:paraId="1056632E" w14:textId="2336C2DC" w:rsidR="00A2406C" w:rsidRDefault="00A2406C" w:rsidP="00AA3597">
      <w:pPr>
        <w:shd w:val="clear" w:color="auto" w:fill="FFFFFF"/>
        <w:spacing w:before="330" w:after="120" w:line="240" w:lineRule="auto"/>
        <w:outlineLvl w:val="1"/>
        <w:rPr>
          <w:b/>
          <w:bCs/>
          <w:sz w:val="24"/>
          <w:szCs w:val="24"/>
        </w:rPr>
      </w:pPr>
      <w:r w:rsidRPr="005F7A08">
        <w:rPr>
          <w:b/>
          <w:bCs/>
          <w:sz w:val="24"/>
          <w:szCs w:val="24"/>
        </w:rPr>
        <w:t xml:space="preserve">In below image you can see the 5460 moved from source to dest node </w:t>
      </w:r>
    </w:p>
    <w:p w14:paraId="06DE264D" w14:textId="6507558D" w:rsidR="005F7A08" w:rsidRDefault="005F7A08" w:rsidP="00AA3597">
      <w:pPr>
        <w:shd w:val="clear" w:color="auto" w:fill="FFFFFF"/>
        <w:spacing w:before="330" w:after="120" w:line="240" w:lineRule="auto"/>
        <w:outlineLvl w:val="1"/>
        <w:rPr>
          <w:b/>
          <w:bCs/>
          <w:sz w:val="24"/>
          <w:szCs w:val="24"/>
        </w:rPr>
      </w:pPr>
      <w:r>
        <w:rPr>
          <w:b/>
          <w:bCs/>
          <w:sz w:val="24"/>
          <w:szCs w:val="24"/>
        </w:rPr>
        <w:t xml:space="preserve">Source node slots become 0-5459 </w:t>
      </w:r>
      <w:r w:rsidR="00FA456E">
        <w:rPr>
          <w:b/>
          <w:bCs/>
          <w:sz w:val="24"/>
          <w:szCs w:val="24"/>
        </w:rPr>
        <w:t>(from 0-5460)</w:t>
      </w:r>
    </w:p>
    <w:p w14:paraId="4673D74A" w14:textId="21A934FA" w:rsidR="005F7A08" w:rsidRPr="005F7A08" w:rsidRDefault="005F7A08" w:rsidP="00AA3597">
      <w:pPr>
        <w:shd w:val="clear" w:color="auto" w:fill="FFFFFF"/>
        <w:spacing w:before="330" w:after="120" w:line="240" w:lineRule="auto"/>
        <w:outlineLvl w:val="1"/>
        <w:rPr>
          <w:b/>
          <w:bCs/>
          <w:sz w:val="24"/>
          <w:szCs w:val="24"/>
        </w:rPr>
      </w:pPr>
      <w:r>
        <w:rPr>
          <w:b/>
          <w:bCs/>
          <w:sz w:val="24"/>
          <w:szCs w:val="24"/>
        </w:rPr>
        <w:t>Destination node  slots become 5460 10923-16383</w:t>
      </w:r>
      <w:r w:rsidR="00FA456E">
        <w:rPr>
          <w:b/>
          <w:bCs/>
          <w:sz w:val="24"/>
          <w:szCs w:val="24"/>
        </w:rPr>
        <w:t xml:space="preserve"> (from 10923-16383)</w:t>
      </w:r>
    </w:p>
    <w:p w14:paraId="513F0ABB" w14:textId="4AB872C1" w:rsidR="00A2406C" w:rsidRDefault="00A2406C" w:rsidP="00AA3597">
      <w:pPr>
        <w:shd w:val="clear" w:color="auto" w:fill="FFFFFF"/>
        <w:spacing w:before="330" w:after="120" w:line="240" w:lineRule="auto"/>
        <w:outlineLvl w:val="1"/>
        <w:rPr>
          <w:sz w:val="24"/>
          <w:szCs w:val="24"/>
        </w:rPr>
      </w:pPr>
      <w:r>
        <w:rPr>
          <w:noProof/>
        </w:rPr>
        <w:drawing>
          <wp:inline distT="0" distB="0" distL="0" distR="0" wp14:anchorId="2117252A" wp14:editId="4C3117C2">
            <wp:extent cx="6131383" cy="7010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0809" cy="706691"/>
                    </a:xfrm>
                    <a:prstGeom prst="rect">
                      <a:avLst/>
                    </a:prstGeom>
                  </pic:spPr>
                </pic:pic>
              </a:graphicData>
            </a:graphic>
          </wp:inline>
        </w:drawing>
      </w:r>
    </w:p>
    <w:p w14:paraId="4F273138" w14:textId="77777777" w:rsidR="00306590" w:rsidRPr="00AA3597" w:rsidRDefault="00306590" w:rsidP="00AA3597">
      <w:pPr>
        <w:shd w:val="clear" w:color="auto" w:fill="FFFFFF"/>
        <w:spacing w:before="330" w:after="120" w:line="240" w:lineRule="auto"/>
        <w:outlineLvl w:val="1"/>
        <w:rPr>
          <w:sz w:val="24"/>
          <w:szCs w:val="24"/>
        </w:rPr>
      </w:pPr>
    </w:p>
    <w:p w14:paraId="7A9D3610" w14:textId="77777777" w:rsidR="00AA3597" w:rsidRPr="00AA3597" w:rsidRDefault="00AA3597">
      <w:pPr>
        <w:rPr>
          <w:sz w:val="24"/>
          <w:szCs w:val="24"/>
        </w:rPr>
      </w:pPr>
    </w:p>
    <w:p w14:paraId="78687555" w14:textId="77777777" w:rsidR="00AA3597" w:rsidRPr="00AA3597" w:rsidRDefault="00AA3597">
      <w:pPr>
        <w:rPr>
          <w:sz w:val="24"/>
          <w:szCs w:val="24"/>
        </w:rPr>
      </w:pPr>
    </w:p>
    <w:sectPr w:rsidR="00AA3597" w:rsidRPr="00AA3597" w:rsidSect="00AA35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48B5"/>
    <w:multiLevelType w:val="multilevel"/>
    <w:tmpl w:val="1932F2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33F33"/>
    <w:multiLevelType w:val="multilevel"/>
    <w:tmpl w:val="6E0E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320B5"/>
    <w:multiLevelType w:val="hybridMultilevel"/>
    <w:tmpl w:val="122A3D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D14FA"/>
    <w:multiLevelType w:val="multilevel"/>
    <w:tmpl w:val="D3A614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413CB"/>
    <w:multiLevelType w:val="multilevel"/>
    <w:tmpl w:val="0190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97C6F"/>
    <w:multiLevelType w:val="multilevel"/>
    <w:tmpl w:val="FB32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C4C49"/>
    <w:multiLevelType w:val="multilevel"/>
    <w:tmpl w:val="9D48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D6334"/>
    <w:multiLevelType w:val="multilevel"/>
    <w:tmpl w:val="2742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6"/>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97"/>
    <w:rsid w:val="0000219F"/>
    <w:rsid w:val="000F7A40"/>
    <w:rsid w:val="00306590"/>
    <w:rsid w:val="004B7689"/>
    <w:rsid w:val="005F7A08"/>
    <w:rsid w:val="00746B2E"/>
    <w:rsid w:val="0087336F"/>
    <w:rsid w:val="008E0AA6"/>
    <w:rsid w:val="009E395A"/>
    <w:rsid w:val="00A2406C"/>
    <w:rsid w:val="00AA3597"/>
    <w:rsid w:val="00B33E5C"/>
    <w:rsid w:val="00FA4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BE0F"/>
  <w15:chartTrackingRefBased/>
  <w15:docId w15:val="{9F91F042-B53B-4ACC-8341-8C0C4BCD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5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5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3597"/>
    <w:rPr>
      <w:b/>
      <w:bCs/>
    </w:rPr>
  </w:style>
  <w:style w:type="character" w:styleId="Hyperlink">
    <w:name w:val="Hyperlink"/>
    <w:basedOn w:val="DefaultParagraphFont"/>
    <w:uiPriority w:val="99"/>
    <w:semiHidden/>
    <w:unhideWhenUsed/>
    <w:rsid w:val="00AA3597"/>
    <w:rPr>
      <w:color w:val="0000FF"/>
      <w:u w:val="single"/>
    </w:rPr>
  </w:style>
  <w:style w:type="character" w:styleId="HTMLCode">
    <w:name w:val="HTML Code"/>
    <w:basedOn w:val="DefaultParagraphFont"/>
    <w:uiPriority w:val="99"/>
    <w:semiHidden/>
    <w:unhideWhenUsed/>
    <w:rsid w:val="00AA3597"/>
    <w:rPr>
      <w:rFonts w:ascii="Courier New" w:eastAsia="Times New Roman" w:hAnsi="Courier New" w:cs="Courier New"/>
      <w:sz w:val="20"/>
      <w:szCs w:val="20"/>
    </w:rPr>
  </w:style>
  <w:style w:type="character" w:styleId="Emphasis">
    <w:name w:val="Emphasis"/>
    <w:basedOn w:val="DefaultParagraphFont"/>
    <w:uiPriority w:val="20"/>
    <w:qFormat/>
    <w:rsid w:val="00AA3597"/>
    <w:rPr>
      <w:i/>
      <w:iCs/>
    </w:rPr>
  </w:style>
  <w:style w:type="paragraph" w:styleId="ListParagraph">
    <w:name w:val="List Paragraph"/>
    <w:basedOn w:val="Normal"/>
    <w:uiPriority w:val="34"/>
    <w:qFormat/>
    <w:rsid w:val="00AA3597"/>
    <w:pPr>
      <w:ind w:left="720"/>
      <w:contextualSpacing/>
    </w:pPr>
  </w:style>
  <w:style w:type="character" w:customStyle="1" w:styleId="Heading2Char">
    <w:name w:val="Heading 2 Char"/>
    <w:basedOn w:val="DefaultParagraphFont"/>
    <w:link w:val="Heading2"/>
    <w:uiPriority w:val="9"/>
    <w:rsid w:val="00AA359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5090">
      <w:bodyDiv w:val="1"/>
      <w:marLeft w:val="0"/>
      <w:marRight w:val="0"/>
      <w:marTop w:val="0"/>
      <w:marBottom w:val="0"/>
      <w:divBdr>
        <w:top w:val="none" w:sz="0" w:space="0" w:color="auto"/>
        <w:left w:val="none" w:sz="0" w:space="0" w:color="auto"/>
        <w:bottom w:val="none" w:sz="0" w:space="0" w:color="auto"/>
        <w:right w:val="none" w:sz="0" w:space="0" w:color="auto"/>
      </w:divBdr>
    </w:div>
    <w:div w:id="321085993">
      <w:bodyDiv w:val="1"/>
      <w:marLeft w:val="0"/>
      <w:marRight w:val="0"/>
      <w:marTop w:val="0"/>
      <w:marBottom w:val="0"/>
      <w:divBdr>
        <w:top w:val="none" w:sz="0" w:space="0" w:color="auto"/>
        <w:left w:val="none" w:sz="0" w:space="0" w:color="auto"/>
        <w:bottom w:val="none" w:sz="0" w:space="0" w:color="auto"/>
        <w:right w:val="none" w:sz="0" w:space="0" w:color="auto"/>
      </w:divBdr>
    </w:div>
    <w:div w:id="411663830">
      <w:bodyDiv w:val="1"/>
      <w:marLeft w:val="0"/>
      <w:marRight w:val="0"/>
      <w:marTop w:val="0"/>
      <w:marBottom w:val="0"/>
      <w:divBdr>
        <w:top w:val="none" w:sz="0" w:space="0" w:color="auto"/>
        <w:left w:val="none" w:sz="0" w:space="0" w:color="auto"/>
        <w:bottom w:val="none" w:sz="0" w:space="0" w:color="auto"/>
        <w:right w:val="none" w:sz="0" w:space="0" w:color="auto"/>
      </w:divBdr>
    </w:div>
    <w:div w:id="1130704244">
      <w:bodyDiv w:val="1"/>
      <w:marLeft w:val="0"/>
      <w:marRight w:val="0"/>
      <w:marTop w:val="0"/>
      <w:marBottom w:val="0"/>
      <w:divBdr>
        <w:top w:val="none" w:sz="0" w:space="0" w:color="auto"/>
        <w:left w:val="none" w:sz="0" w:space="0" w:color="auto"/>
        <w:bottom w:val="none" w:sz="0" w:space="0" w:color="auto"/>
        <w:right w:val="none" w:sz="0" w:space="0" w:color="auto"/>
      </w:divBdr>
    </w:div>
    <w:div w:id="1296764382">
      <w:bodyDiv w:val="1"/>
      <w:marLeft w:val="0"/>
      <w:marRight w:val="0"/>
      <w:marTop w:val="0"/>
      <w:marBottom w:val="0"/>
      <w:divBdr>
        <w:top w:val="none" w:sz="0" w:space="0" w:color="auto"/>
        <w:left w:val="none" w:sz="0" w:space="0" w:color="auto"/>
        <w:bottom w:val="none" w:sz="0" w:space="0" w:color="auto"/>
        <w:right w:val="none" w:sz="0" w:space="0" w:color="auto"/>
      </w:divBdr>
    </w:div>
    <w:div w:id="1553039214">
      <w:bodyDiv w:val="1"/>
      <w:marLeft w:val="0"/>
      <w:marRight w:val="0"/>
      <w:marTop w:val="0"/>
      <w:marBottom w:val="0"/>
      <w:divBdr>
        <w:top w:val="none" w:sz="0" w:space="0" w:color="auto"/>
        <w:left w:val="none" w:sz="0" w:space="0" w:color="auto"/>
        <w:bottom w:val="none" w:sz="0" w:space="0" w:color="auto"/>
        <w:right w:val="none" w:sz="0" w:space="0" w:color="auto"/>
      </w:divBdr>
    </w:div>
    <w:div w:id="1674339236">
      <w:bodyDiv w:val="1"/>
      <w:marLeft w:val="0"/>
      <w:marRight w:val="0"/>
      <w:marTop w:val="0"/>
      <w:marBottom w:val="0"/>
      <w:divBdr>
        <w:top w:val="none" w:sz="0" w:space="0" w:color="auto"/>
        <w:left w:val="none" w:sz="0" w:space="0" w:color="auto"/>
        <w:bottom w:val="none" w:sz="0" w:space="0" w:color="auto"/>
        <w:right w:val="none" w:sz="0" w:space="0" w:color="auto"/>
      </w:divBdr>
    </w:div>
    <w:div w:id="1821925689">
      <w:bodyDiv w:val="1"/>
      <w:marLeft w:val="0"/>
      <w:marRight w:val="0"/>
      <w:marTop w:val="0"/>
      <w:marBottom w:val="0"/>
      <w:divBdr>
        <w:top w:val="none" w:sz="0" w:space="0" w:color="auto"/>
        <w:left w:val="none" w:sz="0" w:space="0" w:color="auto"/>
        <w:bottom w:val="none" w:sz="0" w:space="0" w:color="auto"/>
        <w:right w:val="none" w:sz="0" w:space="0" w:color="auto"/>
      </w:divBdr>
      <w:divsChild>
        <w:div w:id="110828802">
          <w:marLeft w:val="0"/>
          <w:marRight w:val="0"/>
          <w:marTop w:val="0"/>
          <w:marBottom w:val="360"/>
          <w:divBdr>
            <w:top w:val="none" w:sz="0" w:space="0" w:color="auto"/>
            <w:left w:val="single" w:sz="18" w:space="11" w:color="DFDFD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dis.io/commands/cluster-setslo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Prakash Patil</dc:creator>
  <cp:keywords/>
  <dc:description/>
  <cp:lastModifiedBy>Pravin Prakash Patil</cp:lastModifiedBy>
  <cp:revision>7</cp:revision>
  <dcterms:created xsi:type="dcterms:W3CDTF">2021-02-24T14:55:00Z</dcterms:created>
  <dcterms:modified xsi:type="dcterms:W3CDTF">2021-02-25T11:25:00Z</dcterms:modified>
</cp:coreProperties>
</file>