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70A86" w14:textId="729CB906" w:rsidR="00255810" w:rsidRPr="00255810" w:rsidRDefault="00255810" w:rsidP="00505580">
      <w:pPr>
        <w:pStyle w:val="Ttulo1"/>
        <w:jc w:val="center"/>
        <w:rPr>
          <w:b/>
          <w:bCs/>
          <w:color w:val="3B3838" w:themeColor="background2" w:themeShade="40"/>
        </w:rPr>
      </w:pPr>
      <w:r w:rsidRPr="00255810">
        <w:rPr>
          <w:b/>
          <w:bCs/>
          <w:color w:val="3B3838" w:themeColor="background2" w:themeShade="40"/>
        </w:rPr>
        <w:t xml:space="preserve">Acordo de Nível de Serviço (SLA) para Chatbot </w:t>
      </w:r>
      <w:r w:rsidRPr="00255810">
        <w:rPr>
          <w:b/>
          <w:bCs/>
          <w:color w:val="3B3838" w:themeColor="background2" w:themeShade="40"/>
        </w:rPr>
        <w:t xml:space="preserve">Tokito </w:t>
      </w:r>
      <w:r w:rsidR="00505580">
        <w:rPr>
          <w:b/>
          <w:bCs/>
          <w:color w:val="3B3838" w:themeColor="background2" w:themeShade="40"/>
        </w:rPr>
        <w:t>TECHs</w:t>
      </w:r>
    </w:p>
    <w:p w14:paraId="6C8BA439" w14:textId="77777777" w:rsidR="00255810" w:rsidRPr="00255810" w:rsidRDefault="00255810" w:rsidP="00255810">
      <w:pPr>
        <w:rPr>
          <w:rStyle w:val="nfaseIntensa"/>
          <w:b/>
          <w:bCs/>
          <w:color w:val="3B3838" w:themeColor="background2" w:themeShade="40"/>
          <w:sz w:val="24"/>
          <w:szCs w:val="24"/>
        </w:rPr>
      </w:pPr>
      <w:r w:rsidRPr="00255810">
        <w:rPr>
          <w:rStyle w:val="nfaseIntensa"/>
          <w:b/>
          <w:bCs/>
          <w:color w:val="3B3838" w:themeColor="background2" w:themeShade="40"/>
          <w:sz w:val="24"/>
          <w:szCs w:val="24"/>
        </w:rPr>
        <w:t>1. Disponibilidade</w:t>
      </w:r>
    </w:p>
    <w:p w14:paraId="44280DFA" w14:textId="39D99C1B" w:rsidR="00255810" w:rsidRPr="00255810" w:rsidRDefault="00255810" w:rsidP="00255810">
      <w:pPr>
        <w:pStyle w:val="PargrafodaLista"/>
        <w:numPr>
          <w:ilvl w:val="0"/>
          <w:numId w:val="1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 xml:space="preserve">Tempo </w:t>
      </w:r>
      <w:r>
        <w:rPr>
          <w:color w:val="3B3838" w:themeColor="background2" w:themeShade="40"/>
        </w:rPr>
        <w:t>em que o serviço está em atividade</w:t>
      </w:r>
      <w:r w:rsidRPr="00255810">
        <w:rPr>
          <w:color w:val="3B3838" w:themeColor="background2" w:themeShade="40"/>
        </w:rPr>
        <w:t>: O</w:t>
      </w:r>
      <w:r>
        <w:rPr>
          <w:color w:val="3B3838" w:themeColor="background2" w:themeShade="40"/>
        </w:rPr>
        <w:t xml:space="preserve"> Chatbot </w:t>
      </w:r>
      <w:r w:rsidRPr="00255810">
        <w:rPr>
          <w:color w:val="3B3838" w:themeColor="background2" w:themeShade="40"/>
        </w:rPr>
        <w:t>estará disponível 99% do tempo, medido mensalmente.</w:t>
      </w:r>
    </w:p>
    <w:p w14:paraId="4FACFF9E" w14:textId="2A7EB484" w:rsidR="00255810" w:rsidRPr="00255810" w:rsidRDefault="00255810" w:rsidP="00255810">
      <w:pPr>
        <w:pStyle w:val="PargrafodaLista"/>
        <w:numPr>
          <w:ilvl w:val="0"/>
          <w:numId w:val="1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 xml:space="preserve">Horas de Funcionamento: O </w:t>
      </w:r>
      <w:r w:rsidRPr="00255810">
        <w:rPr>
          <w:color w:val="3B3838" w:themeColor="background2" w:themeShade="40"/>
        </w:rPr>
        <w:t>Chatbot</w:t>
      </w:r>
      <w:r w:rsidRPr="00255810">
        <w:rPr>
          <w:color w:val="3B3838" w:themeColor="background2" w:themeShade="40"/>
        </w:rPr>
        <w:t xml:space="preserve"> estará disponível 24 horas por dia, 7 dias por semana, incluindo feriados.</w:t>
      </w:r>
    </w:p>
    <w:p w14:paraId="3AD73B66" w14:textId="77777777" w:rsidR="00255810" w:rsidRPr="00255810" w:rsidRDefault="00255810" w:rsidP="00255810">
      <w:pPr>
        <w:rPr>
          <w:color w:val="3B3838" w:themeColor="background2" w:themeShade="40"/>
        </w:rPr>
      </w:pPr>
      <w:r w:rsidRPr="00255810">
        <w:rPr>
          <w:rStyle w:val="nfaseIntensa"/>
          <w:b/>
          <w:bCs/>
          <w:color w:val="3B3838" w:themeColor="background2" w:themeShade="40"/>
          <w:sz w:val="24"/>
          <w:szCs w:val="24"/>
        </w:rPr>
        <w:t>2. Tempo de Resposta</w:t>
      </w:r>
    </w:p>
    <w:p w14:paraId="3C7378BB" w14:textId="391D1E17" w:rsidR="00255810" w:rsidRPr="00505580" w:rsidRDefault="00255810" w:rsidP="00505580">
      <w:pPr>
        <w:pStyle w:val="PargrafodaLista"/>
        <w:numPr>
          <w:ilvl w:val="0"/>
          <w:numId w:val="2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Resposta Inicial: O chatbot responderá à primeira interação do usuário em até 2 segundos.</w:t>
      </w:r>
      <w:r w:rsidR="00505580">
        <w:rPr>
          <w:color w:val="3B3838" w:themeColor="background2" w:themeShade="40"/>
        </w:rPr>
        <w:t xml:space="preserve"> </w:t>
      </w:r>
      <w:r w:rsidRPr="00505580">
        <w:rPr>
          <w:color w:val="3B3838" w:themeColor="background2" w:themeShade="40"/>
        </w:rPr>
        <w:t xml:space="preserve">As respostas subsequentes terão um tempo de resposta médio de até </w:t>
      </w:r>
      <w:r w:rsidR="00505580" w:rsidRPr="00505580">
        <w:rPr>
          <w:color w:val="3B3838" w:themeColor="background2" w:themeShade="40"/>
        </w:rPr>
        <w:t>2</w:t>
      </w:r>
      <w:r w:rsidRPr="00505580">
        <w:rPr>
          <w:color w:val="3B3838" w:themeColor="background2" w:themeShade="40"/>
        </w:rPr>
        <w:t xml:space="preserve"> segundo</w:t>
      </w:r>
      <w:r w:rsidR="00505580" w:rsidRPr="00505580">
        <w:rPr>
          <w:color w:val="3B3838" w:themeColor="background2" w:themeShade="40"/>
        </w:rPr>
        <w:t>s</w:t>
      </w:r>
      <w:r w:rsidRPr="00505580">
        <w:rPr>
          <w:color w:val="3B3838" w:themeColor="background2" w:themeShade="40"/>
        </w:rPr>
        <w:t>.</w:t>
      </w:r>
    </w:p>
    <w:p w14:paraId="34EB7560" w14:textId="77777777" w:rsidR="00255810" w:rsidRPr="00255810" w:rsidRDefault="00255810" w:rsidP="00255810">
      <w:pPr>
        <w:rPr>
          <w:rStyle w:val="nfaseIntensa"/>
          <w:b/>
          <w:bCs/>
          <w:color w:val="3B3838" w:themeColor="background2" w:themeShade="40"/>
          <w:sz w:val="24"/>
          <w:szCs w:val="24"/>
        </w:rPr>
      </w:pPr>
      <w:r w:rsidRPr="00255810">
        <w:rPr>
          <w:rStyle w:val="nfaseIntensa"/>
          <w:b/>
          <w:bCs/>
          <w:color w:val="3B3838" w:themeColor="background2" w:themeShade="40"/>
          <w:sz w:val="24"/>
          <w:szCs w:val="24"/>
        </w:rPr>
        <w:t>3. Manutenção</w:t>
      </w:r>
    </w:p>
    <w:p w14:paraId="4802BCBD" w14:textId="36164E3C" w:rsidR="00255810" w:rsidRPr="00255810" w:rsidRDefault="00255810" w:rsidP="00255810">
      <w:pPr>
        <w:pStyle w:val="PargrafodaLista"/>
        <w:numPr>
          <w:ilvl w:val="0"/>
          <w:numId w:val="2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Manutenção Programada: As janelas de manutenção programada serão notificadas com pelo menos 48 horas de antecedência e ocorrerão fora do horário comercial (entre 0</w:t>
      </w:r>
      <w:r w:rsidR="00505580">
        <w:rPr>
          <w:color w:val="3B3838" w:themeColor="background2" w:themeShade="40"/>
        </w:rPr>
        <w:t>1</w:t>
      </w:r>
      <w:r w:rsidRPr="00255810">
        <w:rPr>
          <w:color w:val="3B3838" w:themeColor="background2" w:themeShade="40"/>
        </w:rPr>
        <w:t>:00 e 0</w:t>
      </w:r>
      <w:r w:rsidR="00505580">
        <w:rPr>
          <w:color w:val="3B3838" w:themeColor="background2" w:themeShade="40"/>
        </w:rPr>
        <w:t>5</w:t>
      </w:r>
      <w:r w:rsidRPr="00255810">
        <w:rPr>
          <w:color w:val="3B3838" w:themeColor="background2" w:themeShade="40"/>
        </w:rPr>
        <w:t>:00).</w:t>
      </w:r>
    </w:p>
    <w:p w14:paraId="2C0F88D6" w14:textId="573A4762" w:rsidR="00255810" w:rsidRPr="00255810" w:rsidRDefault="00255810" w:rsidP="00255810">
      <w:pPr>
        <w:pStyle w:val="PargrafodaLista"/>
        <w:numPr>
          <w:ilvl w:val="0"/>
          <w:numId w:val="2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Manutenção Não Programada: Em caso de manutenção não programada devido a emergências, notificações serão enviadas o mais rápido possível, e os esforços serão feitos para minimizar o tempo de inatividade</w:t>
      </w:r>
      <w:r w:rsidR="00505580">
        <w:rPr>
          <w:color w:val="3B3838" w:themeColor="background2" w:themeShade="40"/>
        </w:rPr>
        <w:t xml:space="preserve"> não podendo ultrapassar 2 horas consecutivas</w:t>
      </w:r>
      <w:r w:rsidRPr="00255810">
        <w:rPr>
          <w:color w:val="3B3838" w:themeColor="background2" w:themeShade="40"/>
        </w:rPr>
        <w:t>.</w:t>
      </w:r>
    </w:p>
    <w:p w14:paraId="6B013BFA" w14:textId="06EBDB1D" w:rsidR="00255810" w:rsidRPr="00255810" w:rsidRDefault="00255810" w:rsidP="00255810">
      <w:pPr>
        <w:rPr>
          <w:rStyle w:val="nfaseIntensa"/>
          <w:b/>
          <w:bCs/>
          <w:color w:val="3B3838" w:themeColor="background2" w:themeShade="40"/>
          <w:sz w:val="24"/>
          <w:szCs w:val="24"/>
        </w:rPr>
      </w:pPr>
      <w:r w:rsidRPr="00255810">
        <w:rPr>
          <w:rStyle w:val="nfaseIntensa"/>
          <w:b/>
          <w:bCs/>
          <w:color w:val="3B3838" w:themeColor="background2" w:themeShade="40"/>
          <w:sz w:val="24"/>
          <w:szCs w:val="24"/>
        </w:rPr>
        <w:t>4. Suporte</w:t>
      </w:r>
    </w:p>
    <w:p w14:paraId="2966D58A" w14:textId="2211C91E" w:rsidR="00255810" w:rsidRPr="00255810" w:rsidRDefault="00255810" w:rsidP="00255810">
      <w:pPr>
        <w:pStyle w:val="PargrafodaLista"/>
        <w:numPr>
          <w:ilvl w:val="0"/>
          <w:numId w:val="2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Suporte Técnico: Suporte técnico estará disponível 24/7 via e</w:t>
      </w:r>
      <w:r w:rsidRPr="00255810">
        <w:rPr>
          <w:color w:val="3B3838" w:themeColor="background2" w:themeShade="40"/>
        </w:rPr>
        <w:t>-</w:t>
      </w:r>
      <w:r w:rsidRPr="00255810">
        <w:rPr>
          <w:color w:val="3B3838" w:themeColor="background2" w:themeShade="40"/>
        </w:rPr>
        <w:t xml:space="preserve">mail </w:t>
      </w:r>
      <w:hyperlink r:id="rId5" w:history="1">
        <w:r w:rsidRPr="00255810">
          <w:rPr>
            <w:rStyle w:val="Hyperlink"/>
            <w:color w:val="011830" w:themeColor="hyperlink" w:themeShade="40"/>
          </w:rPr>
          <w:t>suporte@tokitotechs.com</w:t>
        </w:r>
      </w:hyperlink>
      <w:r w:rsidRPr="00255810">
        <w:rPr>
          <w:color w:val="3B3838" w:themeColor="background2" w:themeShade="40"/>
        </w:rPr>
        <w:t xml:space="preserve"> </w:t>
      </w:r>
      <w:r w:rsidRPr="00255810">
        <w:rPr>
          <w:color w:val="3B3838" w:themeColor="background2" w:themeShade="40"/>
        </w:rPr>
        <w:t>e telefone.</w:t>
      </w:r>
    </w:p>
    <w:p w14:paraId="691AE260" w14:textId="77777777" w:rsidR="00255810" w:rsidRPr="00255810" w:rsidRDefault="00255810" w:rsidP="00255810">
      <w:pPr>
        <w:pStyle w:val="PargrafodaLista"/>
        <w:numPr>
          <w:ilvl w:val="0"/>
          <w:numId w:val="2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Tempo de Resposta do Suporte:</w:t>
      </w:r>
    </w:p>
    <w:p w14:paraId="476B7582" w14:textId="6F85357F" w:rsidR="00255810" w:rsidRPr="00255810" w:rsidRDefault="00255810" w:rsidP="00505580">
      <w:pPr>
        <w:pStyle w:val="PargrafodaLista"/>
        <w:numPr>
          <w:ilvl w:val="1"/>
          <w:numId w:val="2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 xml:space="preserve">Criticidade Alta (ex.: chatbot fora do ar): Resposta inicial em até </w:t>
      </w:r>
      <w:r w:rsidR="00505580">
        <w:rPr>
          <w:color w:val="3B3838" w:themeColor="background2" w:themeShade="40"/>
        </w:rPr>
        <w:t>4</w:t>
      </w:r>
      <w:r w:rsidRPr="00255810">
        <w:rPr>
          <w:color w:val="3B3838" w:themeColor="background2" w:themeShade="40"/>
        </w:rPr>
        <w:t>0 minutos.</w:t>
      </w:r>
    </w:p>
    <w:p w14:paraId="0087E701" w14:textId="77777777" w:rsidR="00255810" w:rsidRPr="00255810" w:rsidRDefault="00255810" w:rsidP="00505580">
      <w:pPr>
        <w:pStyle w:val="PargrafodaLista"/>
        <w:numPr>
          <w:ilvl w:val="1"/>
          <w:numId w:val="2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Criticidade Média (ex.: desempenho lento): Resposta inicial em até 2 horas.</w:t>
      </w:r>
    </w:p>
    <w:p w14:paraId="78B5BE9E" w14:textId="77777777" w:rsidR="00255810" w:rsidRPr="00255810" w:rsidRDefault="00255810" w:rsidP="00505580">
      <w:pPr>
        <w:pStyle w:val="PargrafodaLista"/>
        <w:numPr>
          <w:ilvl w:val="1"/>
          <w:numId w:val="2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Criticidade Baixa (ex.: perguntas gerais): Resposta inicial em até 8 horas.</w:t>
      </w:r>
    </w:p>
    <w:p w14:paraId="6F5EA883" w14:textId="77777777" w:rsidR="00255810" w:rsidRPr="00255810" w:rsidRDefault="00255810" w:rsidP="00255810">
      <w:pPr>
        <w:rPr>
          <w:rStyle w:val="nfaseIntensa"/>
          <w:b/>
          <w:bCs/>
          <w:color w:val="3B3838" w:themeColor="background2" w:themeShade="40"/>
          <w:sz w:val="24"/>
          <w:szCs w:val="24"/>
        </w:rPr>
      </w:pPr>
      <w:r w:rsidRPr="00255810">
        <w:rPr>
          <w:rStyle w:val="nfaseIntensa"/>
          <w:b/>
          <w:bCs/>
          <w:color w:val="3B3838" w:themeColor="background2" w:themeShade="40"/>
          <w:sz w:val="24"/>
          <w:szCs w:val="24"/>
        </w:rPr>
        <w:t>5. Qualidade do Serviço</w:t>
      </w:r>
    </w:p>
    <w:p w14:paraId="1D738B60" w14:textId="28C9EA2F" w:rsidR="00255810" w:rsidRPr="00255810" w:rsidRDefault="00255810" w:rsidP="00255810">
      <w:pPr>
        <w:pStyle w:val="PargrafodaLista"/>
        <w:numPr>
          <w:ilvl w:val="0"/>
          <w:numId w:val="2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 xml:space="preserve">Precisão das Respostas: O </w:t>
      </w:r>
      <w:r w:rsidR="00505580">
        <w:rPr>
          <w:color w:val="3B3838" w:themeColor="background2" w:themeShade="40"/>
        </w:rPr>
        <w:t>C</w:t>
      </w:r>
      <w:r w:rsidRPr="00255810">
        <w:rPr>
          <w:color w:val="3B3838" w:themeColor="background2" w:themeShade="40"/>
        </w:rPr>
        <w:t>hatbot manterá uma precisão de resposta de 95% conforme métricas de satisfação do usuário.</w:t>
      </w:r>
    </w:p>
    <w:p w14:paraId="74B696FF" w14:textId="0FB83CC8" w:rsidR="00255810" w:rsidRPr="00255810" w:rsidRDefault="00255810" w:rsidP="00255810">
      <w:pPr>
        <w:pStyle w:val="PargrafodaLista"/>
        <w:numPr>
          <w:ilvl w:val="0"/>
          <w:numId w:val="2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 xml:space="preserve">Taxa de Resolução: O </w:t>
      </w:r>
      <w:r w:rsidR="00505580">
        <w:rPr>
          <w:color w:val="3B3838" w:themeColor="background2" w:themeShade="40"/>
        </w:rPr>
        <w:t>C</w:t>
      </w:r>
      <w:r w:rsidRPr="00255810">
        <w:rPr>
          <w:color w:val="3B3838" w:themeColor="background2" w:themeShade="40"/>
        </w:rPr>
        <w:t>hatbot resolverá, sem necessidade de intervenção humana, pelo menos 80% das interações do usuário.</w:t>
      </w:r>
    </w:p>
    <w:p w14:paraId="1BCBAC86" w14:textId="77777777" w:rsidR="00255810" w:rsidRPr="00255810" w:rsidRDefault="00255810" w:rsidP="00255810">
      <w:pPr>
        <w:rPr>
          <w:rStyle w:val="nfaseIntensa"/>
          <w:b/>
          <w:bCs/>
          <w:color w:val="3B3838" w:themeColor="background2" w:themeShade="40"/>
          <w:sz w:val="24"/>
          <w:szCs w:val="24"/>
        </w:rPr>
      </w:pPr>
      <w:r w:rsidRPr="00255810">
        <w:rPr>
          <w:rStyle w:val="nfaseIntensa"/>
          <w:b/>
          <w:bCs/>
          <w:color w:val="3B3838" w:themeColor="background2" w:themeShade="40"/>
          <w:sz w:val="24"/>
          <w:szCs w:val="24"/>
        </w:rPr>
        <w:t>6. Monitoramento e Relatórios</w:t>
      </w:r>
    </w:p>
    <w:p w14:paraId="6FA65C21" w14:textId="77777777" w:rsidR="00255810" w:rsidRPr="00255810" w:rsidRDefault="00255810" w:rsidP="00255810">
      <w:pPr>
        <w:pStyle w:val="PargrafodaLista"/>
        <w:numPr>
          <w:ilvl w:val="0"/>
          <w:numId w:val="3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Relatórios Mensais: Relatórios mensais de desempenho serão fornecidos, incluindo métricas de tempo de atividade, tempo de resposta e satisfação do usuário.</w:t>
      </w:r>
    </w:p>
    <w:p w14:paraId="5C295AD1" w14:textId="77777777" w:rsidR="00255810" w:rsidRPr="00255810" w:rsidRDefault="00255810" w:rsidP="00255810">
      <w:pPr>
        <w:pStyle w:val="PargrafodaLista"/>
        <w:numPr>
          <w:ilvl w:val="0"/>
          <w:numId w:val="3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Alertas e Notificações: Notificações automáticas em caso de interrupção do serviço ou degradação significativa do desempenho.</w:t>
      </w:r>
    </w:p>
    <w:p w14:paraId="398DF571" w14:textId="77777777" w:rsidR="00255810" w:rsidRPr="00255810" w:rsidRDefault="00255810" w:rsidP="00255810">
      <w:pPr>
        <w:rPr>
          <w:rStyle w:val="nfaseIntensa"/>
          <w:b/>
          <w:bCs/>
          <w:color w:val="3B3838" w:themeColor="background2" w:themeShade="40"/>
          <w:sz w:val="24"/>
          <w:szCs w:val="24"/>
        </w:rPr>
      </w:pPr>
      <w:r w:rsidRPr="00255810">
        <w:rPr>
          <w:rStyle w:val="nfaseIntensa"/>
          <w:b/>
          <w:bCs/>
          <w:color w:val="3B3838" w:themeColor="background2" w:themeShade="40"/>
          <w:sz w:val="24"/>
          <w:szCs w:val="24"/>
        </w:rPr>
        <w:t>7. Penalidades</w:t>
      </w:r>
    </w:p>
    <w:p w14:paraId="160DD103" w14:textId="38FDD7AC" w:rsidR="00255810" w:rsidRPr="00255810" w:rsidRDefault="00255810" w:rsidP="00255810">
      <w:pPr>
        <w:pStyle w:val="PargrafodaLista"/>
        <w:numPr>
          <w:ilvl w:val="0"/>
          <w:numId w:val="4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Disponibilidade: Caso a disponibilidade mensal caia abaixo de 99%, será concedido um crédito de serviço de 5% para cada 0.</w:t>
      </w:r>
      <w:r>
        <w:rPr>
          <w:color w:val="3B3838" w:themeColor="background2" w:themeShade="40"/>
        </w:rPr>
        <w:t>5</w:t>
      </w:r>
      <w:r w:rsidRPr="00255810">
        <w:rPr>
          <w:color w:val="3B3838" w:themeColor="background2" w:themeShade="40"/>
        </w:rPr>
        <w:t>% de tempo de inatividade adicional.</w:t>
      </w:r>
    </w:p>
    <w:p w14:paraId="55F2B080" w14:textId="0F034A37" w:rsidR="00255810" w:rsidRPr="00255810" w:rsidRDefault="00255810" w:rsidP="00255810">
      <w:pPr>
        <w:pStyle w:val="PargrafodaLista"/>
        <w:numPr>
          <w:ilvl w:val="0"/>
          <w:numId w:val="4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Tempo de Resposta: Para cada 10% de consultas</w:t>
      </w:r>
      <w:r>
        <w:rPr>
          <w:color w:val="3B3838" w:themeColor="background2" w:themeShade="40"/>
        </w:rPr>
        <w:t xml:space="preserve"> dos usuários</w:t>
      </w:r>
      <w:r w:rsidRPr="00255810">
        <w:rPr>
          <w:color w:val="3B3838" w:themeColor="background2" w:themeShade="40"/>
        </w:rPr>
        <w:t xml:space="preserve"> que excederem o tempo de resposta acordado, um crédito de serviço de 2% será concedido.</w:t>
      </w:r>
    </w:p>
    <w:p w14:paraId="5A6A1051" w14:textId="49CB42B3" w:rsidR="00255810" w:rsidRPr="00255810" w:rsidRDefault="00255810" w:rsidP="00255810">
      <w:pPr>
        <w:pStyle w:val="PargrafodaLista"/>
        <w:numPr>
          <w:ilvl w:val="0"/>
          <w:numId w:val="4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Disponibilidade abaixo de 99%: Se a disponibilidade mensal for 99%, um crédito de 10% será concedido.</w:t>
      </w:r>
    </w:p>
    <w:p w14:paraId="7CBC21E4" w14:textId="1A148764" w:rsidR="00E71A2B" w:rsidRPr="003D667A" w:rsidRDefault="00255810" w:rsidP="00255810">
      <w:pPr>
        <w:pStyle w:val="PargrafodaLista"/>
        <w:numPr>
          <w:ilvl w:val="0"/>
          <w:numId w:val="4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Tempo de Resposta não Atendido: Se 20% das respostas iniciais excederem 2 segundos, será concedido um crédito de 4%.</w:t>
      </w:r>
    </w:p>
    <w:sectPr w:rsidR="00E71A2B" w:rsidRPr="003D667A" w:rsidSect="005055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95781"/>
    <w:multiLevelType w:val="hybridMultilevel"/>
    <w:tmpl w:val="6E6A4F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5231E"/>
    <w:multiLevelType w:val="hybridMultilevel"/>
    <w:tmpl w:val="FA509C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93B5A"/>
    <w:multiLevelType w:val="hybridMultilevel"/>
    <w:tmpl w:val="71729C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E2C16"/>
    <w:multiLevelType w:val="hybridMultilevel"/>
    <w:tmpl w:val="FCF4A3D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498378">
    <w:abstractNumId w:val="1"/>
  </w:num>
  <w:num w:numId="2" w16cid:durableId="356472840">
    <w:abstractNumId w:val="2"/>
  </w:num>
  <w:num w:numId="3" w16cid:durableId="1958561701">
    <w:abstractNumId w:val="0"/>
  </w:num>
  <w:num w:numId="4" w16cid:durableId="1585185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10"/>
    <w:rsid w:val="00067CA0"/>
    <w:rsid w:val="00110428"/>
    <w:rsid w:val="001A4FA3"/>
    <w:rsid w:val="001B60F8"/>
    <w:rsid w:val="00255810"/>
    <w:rsid w:val="00291161"/>
    <w:rsid w:val="00331588"/>
    <w:rsid w:val="003D667A"/>
    <w:rsid w:val="003F2DB5"/>
    <w:rsid w:val="00422379"/>
    <w:rsid w:val="00505580"/>
    <w:rsid w:val="005213E6"/>
    <w:rsid w:val="005F7AC4"/>
    <w:rsid w:val="00674F69"/>
    <w:rsid w:val="007615F0"/>
    <w:rsid w:val="00794D83"/>
    <w:rsid w:val="007A1CFF"/>
    <w:rsid w:val="007F26AF"/>
    <w:rsid w:val="00852575"/>
    <w:rsid w:val="009747B0"/>
    <w:rsid w:val="00A40C25"/>
    <w:rsid w:val="00B871A2"/>
    <w:rsid w:val="00C1594E"/>
    <w:rsid w:val="00C67380"/>
    <w:rsid w:val="00CD7873"/>
    <w:rsid w:val="00E126CF"/>
    <w:rsid w:val="00E40727"/>
    <w:rsid w:val="00E71A2B"/>
    <w:rsid w:val="00EA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39BE"/>
  <w15:chartTrackingRefBased/>
  <w15:docId w15:val="{A6451131-63D8-48F4-ACDB-1D72167C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5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5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5581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55810"/>
    <w:rPr>
      <w:b/>
      <w:bCs/>
    </w:rPr>
  </w:style>
  <w:style w:type="character" w:styleId="nfaseIntensa">
    <w:name w:val="Intense Emphasis"/>
    <w:basedOn w:val="Fontepargpadro"/>
    <w:uiPriority w:val="21"/>
    <w:qFormat/>
    <w:rsid w:val="00255810"/>
    <w:rPr>
      <w:i/>
      <w:iCs/>
      <w:color w:val="4472C4" w:themeColor="accent1"/>
    </w:rPr>
  </w:style>
  <w:style w:type="character" w:styleId="Hyperlink">
    <w:name w:val="Hyperlink"/>
    <w:basedOn w:val="Fontepargpadro"/>
    <w:uiPriority w:val="99"/>
    <w:unhideWhenUsed/>
    <w:rsid w:val="002558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5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orte@tokitotech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Pereira</dc:creator>
  <cp:keywords/>
  <dc:description/>
  <cp:lastModifiedBy>Sara Pereira</cp:lastModifiedBy>
  <cp:revision>17</cp:revision>
  <dcterms:created xsi:type="dcterms:W3CDTF">2024-05-16T01:35:00Z</dcterms:created>
  <dcterms:modified xsi:type="dcterms:W3CDTF">2024-05-16T02:31:00Z</dcterms:modified>
</cp:coreProperties>
</file>