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Case Study: Ethical, Social, and Real-World Impacts of Generative AI Tools (ChatGPT)</w:t>
      </w:r>
    </w:p>
    <w:p>
      <w:r>
        <w:rPr>
          <w:b/>
        </w:rPr>
        <w:t>Student Name</w:t>
        <w:br/>
        <w:t>Course Name</w:t>
        <w:br/>
        <w:t>Instructor Name</w:t>
        <w:br/>
        <w:t>Institution</w:t>
        <w:br/>
        <w:t>Date</w:t>
      </w:r>
    </w:p>
    <w:p>
      <w:pPr>
        <w:pStyle w:val="Heading2"/>
      </w:pPr>
      <w:r>
        <w:t>Introduction</w:t>
      </w:r>
    </w:p>
    <w:p>
      <w:r>
        <w:t>Artificial Intelligence (AI) has become one of the most influential technologies of the 21st century. Among its recent developments, generative AI tools such as ChatGPT have transformed how people create content, solve problems, communicate, and learn. These systems can generate human-like text, answer questions, summarize documents, write computer code, and assist users across education, healthcare, customer service, and business.</w:t>
        <w:br/>
        <w:br/>
        <w:t>Despite these advantages, generative AI also introduces significant ethical and societal concerns. Questions about misinformation, privacy, bias, intellectual property, and job displacement have become increasingly important as AI systems become more capable and widely adopted. This case study examines ChatGPT as an example of generative AI, discussing its benefits, ethical challenges, societal implications, risks, and recommendations for responsible development and use.</w:t>
      </w:r>
    </w:p>
    <w:p>
      <w:pPr>
        <w:pStyle w:val="Heading2"/>
      </w:pPr>
      <w:r>
        <w:t>1. Overview of the AI System</w:t>
      </w:r>
    </w:p>
    <w:p>
      <w:r>
        <w:t>ChatGPT is a generative artificial intelligence system designed to understand and produce natural language. It is powered by a Large Language Model (LLM) trained on massive datasets. Its purpose is to assist users with writing, coding, summarization, translation, tutoring, brainstorming, and customer support. At a high level, it predicts likely word sequences based on patterns learned during training.</w:t>
      </w:r>
    </w:p>
    <w:p>
      <w:pPr>
        <w:pStyle w:val="Heading2"/>
      </w:pPr>
      <w:r>
        <w:t>2. Benefits and Positive Impact</w:t>
      </w:r>
    </w:p>
    <w:p>
      <w:r>
        <w:t>Generative AI improves efficiency by automating writing, coding, summarization, and communication tasks. It reduces costs through customer-service automation, increases productivity, supports education, assists healthcare documentation, improves accessibility through translation and simplified explanations, and encourages innovation across industries.</w:t>
      </w:r>
    </w:p>
    <w:p>
      <w:pPr>
        <w:pStyle w:val="Heading2"/>
      </w:pPr>
      <w:r>
        <w:t>3. Ethical Issues</w:t>
      </w:r>
    </w:p>
    <w:p>
      <w:r>
        <w:t>Major ethical concerns include bias and fairness, privacy and data protection, lack of transparency, misinformation caused by AI hallucinations, and intellectual property concerns regarding training data and ownership of generated content.</w:t>
      </w:r>
    </w:p>
    <w:p>
      <w:pPr>
        <w:pStyle w:val="Heading2"/>
      </w:pPr>
      <w:r>
        <w:t>4. Societal Implications</w:t>
      </w:r>
    </w:p>
    <w:p>
      <w:r>
        <w:t>Generative AI may displace some jobs while creating new opportunities requiring AI skills. It affects education, may widen the digital divide, influences public trust, and raises global regulatory and cultural questions.</w:t>
      </w:r>
    </w:p>
    <w:p>
      <w:pPr>
        <w:pStyle w:val="Heading2"/>
      </w:pPr>
      <w:r>
        <w:t>5. Risks and Challenges</w:t>
      </w:r>
    </w:p>
    <w:p>
      <w:r>
        <w:t>Challenges include factual inaccuracies, cybersecurity misuse, deepfakes, overreliance on AI, and evolving legal and regulatory uncertainty.</w:t>
      </w:r>
    </w:p>
    <w:p>
      <w:pPr>
        <w:pStyle w:val="Heading2"/>
      </w:pPr>
      <w:r>
        <w:t>6. Recommendations</w:t>
      </w:r>
    </w:p>
    <w:p>
      <w:r>
        <w:t>Governments should establish AI regulations, developers should mitigate bias and improve transparency, organizations should protect privacy, AI-generated content should be labeled where appropriate, and AI literacy should be promoted alongside ethical principles such as fairness, accountability, transparency, and human oversight.</w:t>
      </w:r>
    </w:p>
    <w:p>
      <w:pPr>
        <w:pStyle w:val="Heading2"/>
      </w:pPr>
      <w:r>
        <w:t>Conclusion</w:t>
      </w:r>
    </w:p>
    <w:p>
      <w:r>
        <w:t>Generative AI tools such as ChatGPT provide major benefits in productivity, accessibility, and innovation while introducing challenges related to bias, privacy, misinformation, and workforce disruption. Responsible governance and ethical development are essential to maximize benefits while minimizing risks.</w:t>
      </w:r>
    </w:p>
    <w:p>
      <w:pPr>
        <w:pStyle w:val="Heading2"/>
      </w:pPr>
      <w:r>
        <w:t>References</w:t>
      </w:r>
    </w:p>
    <w:p>
      <w:r>
        <w:t>OpenAI. (2025). ChatGPT.</w:t>
        <w:br/>
        <w:t>European Commission. (2024). Artificial Intelligence Act.</w:t>
        <w:br/>
        <w:t>NIST. (2023). AI Risk Management Framework.</w:t>
        <w:br/>
        <w:t>Russell, S., &amp; Norvig, P. (2021). Artificial Intelligence: A Modern Approach (4th ed.).</w:t>
        <w:br/>
        <w:t>UNESCO. (2021). Recommendation on the Ethics of Artificial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