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Case Study: Advantages of Using Artificial Intelligence in Government and the Public Sector</w:t>
      </w:r>
    </w:p>
    <w:p w:rsidR="00000000" w:rsidDel="00000000" w:rsidP="00000000" w:rsidRDefault="00000000" w:rsidRPr="00000000" w14:paraId="00000002">
      <w:pPr>
        <w:jc w:val="center"/>
        <w:rPr/>
      </w:pPr>
      <w:r w:rsidDel="00000000" w:rsidR="00000000" w:rsidRPr="00000000">
        <w:rPr>
          <w:rtl w:val="0"/>
        </w:rPr>
        <w:t xml:space="preserve">Morris Patin</w:t>
      </w:r>
    </w:p>
    <w:p w:rsidR="00000000" w:rsidDel="00000000" w:rsidP="00000000" w:rsidRDefault="00000000" w:rsidRPr="00000000" w14:paraId="00000003">
      <w:pPr>
        <w:jc w:val="center"/>
        <w:rPr/>
      </w:pPr>
      <w:r w:rsidDel="00000000" w:rsidR="00000000" w:rsidRPr="00000000">
        <w:rPr>
          <w:rtl w:val="0"/>
        </w:rPr>
        <w:t xml:space="preserve">ITAI 2372</w:t>
      </w:r>
    </w:p>
    <w:p w:rsidR="00000000" w:rsidDel="00000000" w:rsidP="00000000" w:rsidRDefault="00000000" w:rsidRPr="00000000" w14:paraId="00000004">
      <w:pPr>
        <w:jc w:val="center"/>
        <w:rPr/>
      </w:pPr>
      <w:r w:rsidDel="00000000" w:rsidR="00000000" w:rsidRPr="00000000">
        <w:rPr>
          <w:rtl w:val="0"/>
        </w:rPr>
        <w:t xml:space="preserve">Sridhar Ganti</w:t>
      </w:r>
    </w:p>
    <w:p w:rsidR="00000000" w:rsidDel="00000000" w:rsidP="00000000" w:rsidRDefault="00000000" w:rsidRPr="00000000" w14:paraId="00000005">
      <w:pPr>
        <w:jc w:val="center"/>
        <w:rPr/>
      </w:pPr>
      <w:r w:rsidDel="00000000" w:rsidR="00000000" w:rsidRPr="00000000">
        <w:rPr>
          <w:rtl w:val="0"/>
        </w:rPr>
        <w:t xml:space="preserve">Houston City College</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t xml:space="preserve">07/23/2026</w:t>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Introduction</w:t>
      </w:r>
    </w:p>
    <w:p w:rsidR="00000000" w:rsidDel="00000000" w:rsidP="00000000" w:rsidRDefault="00000000" w:rsidRPr="00000000" w14:paraId="00000009">
      <w:pPr>
        <w:rPr/>
      </w:pPr>
      <w:r w:rsidDel="00000000" w:rsidR="00000000" w:rsidRPr="00000000">
        <w:rPr>
          <w:rtl w:val="0"/>
        </w:rPr>
        <w:t xml:space="preserve">Artificial intelligence (AI) is rapidly changing how governments operate and deliver public services. Governments process enormous amounts of information every day, from tax records and healthcare data to transportation systems and emergency response. AI helps agencies analyze this information faster, improve decision-making, reduce costs, detect fraud, and provide better services to citizens. While AI offers significant opportunities, governments must also ensure that these systems remain transparent, secure, fair, and accountable.</w:t>
      </w:r>
    </w:p>
    <w:p w:rsidR="00000000" w:rsidDel="00000000" w:rsidP="00000000" w:rsidRDefault="00000000" w:rsidRPr="00000000" w14:paraId="0000000A">
      <w:pPr>
        <w:pStyle w:val="Heading1"/>
        <w:rPr/>
      </w:pPr>
      <w:r w:rsidDel="00000000" w:rsidR="00000000" w:rsidRPr="00000000">
        <w:rPr>
          <w:rtl w:val="0"/>
        </w:rPr>
        <w:t xml:space="preserve">Case Study Analysis: AI for Tax Fraud Detection</w:t>
      </w:r>
    </w:p>
    <w:p w:rsidR="00000000" w:rsidDel="00000000" w:rsidP="00000000" w:rsidRDefault="00000000" w:rsidRPr="00000000" w14:paraId="0000000B">
      <w:pPr>
        <w:rPr/>
      </w:pPr>
      <w:r w:rsidDel="00000000" w:rsidR="00000000" w:rsidRPr="00000000">
        <w:rPr>
          <w:rtl w:val="0"/>
        </w:rPr>
        <w:t xml:space="preserve">Tax fraud costs governments billions of dollars each year. Traditional auditing methods require employees to manually review millions of tax returns, making it difficult to identify fraudulent activity quickly. Many tax authorities now use machine learning, anomaly detection, and predictive analytics to identify suspicious returns. AI compares new tax filings with historical data, recognizes unusual financial patterns, and assigns risk scores so investigators can focus on the highest-risk cases.</w:t>
        <w:br w:type="textWrapping"/>
        <w:br w:type="textWrapping"/>
        <w:t xml:space="preserve">This approach has improved efficiency by reducing unnecessary audits while increasing the number of fraudulent returns detected. Honest taxpayers benefit because legitimate returns are processed more quickly. AI also helps governments recover lost revenue and allocate investigators more effectively.</w:t>
        <w:br w:type="textWrapping"/>
        <w:br w:type="textWrapping"/>
        <w:t xml:space="preserve">Despite these benefits, challenges remain. AI models can inherit bias from historical data, requiring continuous monitoring. Governments must protect sensitive taxpayer information through strong cybersecurity practices. Human investigators should always make final enforcement decisions to ensure accountability and transparency.</w:t>
      </w:r>
    </w:p>
    <w:p w:rsidR="00000000" w:rsidDel="00000000" w:rsidP="00000000" w:rsidRDefault="00000000" w:rsidRPr="00000000" w14:paraId="0000000C">
      <w:pPr>
        <w:pStyle w:val="Heading1"/>
        <w:rPr/>
      </w:pPr>
      <w:r w:rsidDel="00000000" w:rsidR="00000000" w:rsidRPr="00000000">
        <w:rPr>
          <w:rtl w:val="0"/>
        </w:rPr>
        <w:t xml:space="preserve">Innovative Proposal: AI-Powered Citizen Service Platform</w:t>
      </w:r>
    </w:p>
    <w:p w:rsidR="00000000" w:rsidDel="00000000" w:rsidP="00000000" w:rsidRDefault="00000000" w:rsidRPr="00000000" w14:paraId="0000000D">
      <w:pPr>
        <w:rPr/>
      </w:pPr>
      <w:r w:rsidDel="00000000" w:rsidR="00000000" w:rsidRPr="00000000">
        <w:rPr>
          <w:rtl w:val="0"/>
        </w:rPr>
        <w:t xml:space="preserve">A promising innovation would be a unified AI-powered citizen assistant that combines multiple government services into one secure platform. Instead of visiting separate websites, citizens could ask questions about taxes, permits, healthcare, transportation, unemployment benefits, disaster assistance, and voting information through a single AI assistant available 24 hours a day.</w:t>
        <w:br w:type="textWrapping"/>
        <w:br w:type="textWrapping"/>
        <w:t xml:space="preserve">The platform could automatically translate information into multiple languages, explain complicated government forms in plain language, summarize policy changes, and guide users through applications step by step. AI could also analyze anonymous service requests to identify common problems and help agencies improve operations. During natural disasters, the assistant could deliver evacuation routes, shelter locations, and emergency alerts in real time.</w:t>
        <w:br w:type="textWrapping"/>
        <w:br w:type="textWrapping"/>
        <w:t xml:space="preserve">Although this proposal offers major benefits, governments must address privacy, cybersecurity, accessibility, and digital inclusion. Human oversight should remain part of important decisions affecting benefits, legal matters, or public safety.</w:t>
      </w:r>
    </w:p>
    <w:p w:rsidR="00000000" w:rsidDel="00000000" w:rsidP="00000000" w:rsidRDefault="00000000" w:rsidRPr="00000000" w14:paraId="0000000E">
      <w:pPr>
        <w:pStyle w:val="Heading1"/>
        <w:rPr/>
      </w:pPr>
      <w:r w:rsidDel="00000000" w:rsidR="00000000" w:rsidRPr="00000000">
        <w:rPr>
          <w:rtl w:val="0"/>
        </w:rPr>
        <w:t xml:space="preserve">Benefits and Challenges</w:t>
      </w:r>
    </w:p>
    <w:p w:rsidR="00000000" w:rsidDel="00000000" w:rsidP="00000000" w:rsidRDefault="00000000" w:rsidRPr="00000000" w14:paraId="0000000F">
      <w:pPr>
        <w:rPr/>
      </w:pPr>
      <w:r w:rsidDel="00000000" w:rsidR="00000000" w:rsidRPr="00000000">
        <w:rPr>
          <w:rtl w:val="0"/>
        </w:rPr>
        <w:t xml:space="preserve">The greatest advantages include faster services, lower operating costs, improved fraud detection, better resource allocation, and increased accessibility. However, governments must also manage cybersecurity threats, algorithmic bias, explainability, privacy protection, and public trust. Regular audits, transparent policies, and ethical AI governance will be essential for long-term success.</w:t>
      </w:r>
    </w:p>
    <w:p w:rsidR="00000000" w:rsidDel="00000000" w:rsidP="00000000" w:rsidRDefault="00000000" w:rsidRPr="00000000" w14:paraId="00000010">
      <w:pPr>
        <w:pStyle w:val="Heading1"/>
        <w:rPr/>
      </w:pPr>
      <w:r w:rsidDel="00000000" w:rsidR="00000000" w:rsidRPr="00000000">
        <w:rPr>
          <w:rtl w:val="0"/>
        </w:rPr>
        <w:t xml:space="preserve">Conclusion</w:t>
      </w:r>
    </w:p>
    <w:p w:rsidR="00000000" w:rsidDel="00000000" w:rsidP="00000000" w:rsidRDefault="00000000" w:rsidRPr="00000000" w14:paraId="00000011">
      <w:pPr>
        <w:rPr/>
      </w:pPr>
      <w:r w:rsidDel="00000000" w:rsidR="00000000" w:rsidRPr="00000000">
        <w:rPr>
          <w:rtl w:val="0"/>
        </w:rPr>
        <w:t xml:space="preserve">Artificial intelligence has the potential to transform government by making services faster, more accurate, and more accessible. The tax fraud case study demonstrates how AI can improve efficiency while supporting human decision-making instead of replacing it. Looking ahead, AI-powered citizen service platforms could simplify interactions with government while improving emergency response and public engagement. Success will depend on balancing innovation with transparency, fairness, privacy, and strong human oversight.</w:t>
      </w:r>
    </w:p>
    <w:p w:rsidR="00000000" w:rsidDel="00000000" w:rsidP="00000000" w:rsidRDefault="00000000" w:rsidRPr="00000000" w14:paraId="00000012">
      <w:pPr>
        <w:pStyle w:val="Heading1"/>
        <w:rPr/>
      </w:pPr>
      <w:r w:rsidDel="00000000" w:rsidR="00000000" w:rsidRPr="00000000">
        <w:rPr>
          <w:rtl w:val="0"/>
        </w:rPr>
        <w:t xml:space="preserve">References</w:t>
      </w:r>
    </w:p>
    <w:p w:rsidR="00000000" w:rsidDel="00000000" w:rsidP="00000000" w:rsidRDefault="00000000" w:rsidRPr="00000000" w14:paraId="00000013">
      <w:pPr>
        <w:rPr/>
      </w:pPr>
      <w:r w:rsidDel="00000000" w:rsidR="00000000" w:rsidRPr="00000000">
        <w:rPr>
          <w:rtl w:val="0"/>
        </w:rPr>
        <w:t xml:space="preserve">OECD. Artificial Intelligence in the Public Sector.</w:t>
      </w:r>
    </w:p>
    <w:p w:rsidR="00000000" w:rsidDel="00000000" w:rsidP="00000000" w:rsidRDefault="00000000" w:rsidRPr="00000000" w14:paraId="00000014">
      <w:pPr>
        <w:rPr/>
      </w:pPr>
      <w:r w:rsidDel="00000000" w:rsidR="00000000" w:rsidRPr="00000000">
        <w:rPr>
          <w:rtl w:val="0"/>
        </w:rPr>
        <w:t xml:space="preserve">NIST AI Risk Management Framework.</w:t>
      </w:r>
    </w:p>
    <w:p w:rsidR="00000000" w:rsidDel="00000000" w:rsidP="00000000" w:rsidRDefault="00000000" w:rsidRPr="00000000" w14:paraId="00000015">
      <w:pPr>
        <w:rPr/>
      </w:pPr>
      <w:r w:rsidDel="00000000" w:rsidR="00000000" w:rsidRPr="00000000">
        <w:rPr>
          <w:rtl w:val="0"/>
        </w:rPr>
        <w:t xml:space="preserve">World Economic Forum. AI for Government reports.</w:t>
      </w:r>
    </w:p>
    <w:p w:rsidR="00000000" w:rsidDel="00000000" w:rsidP="00000000" w:rsidRDefault="00000000" w:rsidRPr="00000000" w14:paraId="00000016">
      <w:pPr>
        <w:rPr/>
      </w:pPr>
      <w:r w:rsidDel="00000000" w:rsidR="00000000" w:rsidRPr="00000000">
        <w:rPr>
          <w:rtl w:val="0"/>
        </w:rPr>
        <w:t xml:space="preserve">Russell, S., &amp; Norvig, P. Artificial Intelligence: A Modern Approach (4th ed.).</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QA9CP4jmtm/Z4ADCb2HnHWcGDg==">CgMxLjA4AHIhMVpTSjRkZGwwWWdWeVd0N1lQalNzNGlEUVV0WVFBYTNt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