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Case Study: Leveraging Artificial General Intelligence (AGI) in Healthcare</w:t>
      </w:r>
    </w:p>
    <w:p w:rsidR="00000000" w:rsidDel="00000000" w:rsidP="00000000" w:rsidRDefault="00000000" w:rsidRPr="00000000" w14:paraId="00000002">
      <w:pPr>
        <w:jc w:val="center"/>
        <w:rPr/>
      </w:pPr>
      <w:r w:rsidDel="00000000" w:rsidR="00000000" w:rsidRPr="00000000">
        <w:rPr>
          <w:rtl w:val="0"/>
        </w:rPr>
        <w:t xml:space="preserve">Morris Patin</w:t>
      </w:r>
    </w:p>
    <w:p w:rsidR="00000000" w:rsidDel="00000000" w:rsidP="00000000" w:rsidRDefault="00000000" w:rsidRPr="00000000" w14:paraId="00000003">
      <w:pPr>
        <w:jc w:val="center"/>
        <w:rPr/>
      </w:pPr>
      <w:r w:rsidDel="00000000" w:rsidR="00000000" w:rsidRPr="00000000">
        <w:rPr>
          <w:rtl w:val="0"/>
        </w:rPr>
        <w:t xml:space="preserve">ITAI 2372</w:t>
      </w:r>
    </w:p>
    <w:p w:rsidR="00000000" w:rsidDel="00000000" w:rsidP="00000000" w:rsidRDefault="00000000" w:rsidRPr="00000000" w14:paraId="00000004">
      <w:pPr>
        <w:jc w:val="center"/>
        <w:rPr/>
      </w:pPr>
      <w:r w:rsidDel="00000000" w:rsidR="00000000" w:rsidRPr="00000000">
        <w:rPr>
          <w:rtl w:val="0"/>
        </w:rPr>
        <w:t xml:space="preserve">Shanti</w:t>
      </w:r>
    </w:p>
    <w:p w:rsidR="00000000" w:rsidDel="00000000" w:rsidP="00000000" w:rsidRDefault="00000000" w:rsidRPr="00000000" w14:paraId="00000005">
      <w:pPr>
        <w:jc w:val="center"/>
        <w:rPr/>
      </w:pPr>
      <w:r w:rsidDel="00000000" w:rsidR="00000000" w:rsidRPr="00000000">
        <w:rPr>
          <w:rtl w:val="0"/>
        </w:rPr>
        <w:t xml:space="preserve">HCC </w:t>
      </w:r>
    </w:p>
    <w:p w:rsidR="00000000" w:rsidDel="00000000" w:rsidP="00000000" w:rsidRDefault="00000000" w:rsidRPr="00000000" w14:paraId="00000006">
      <w:pPr>
        <w:jc w:val="center"/>
        <w:rPr/>
      </w:pPr>
      <w:r w:rsidDel="00000000" w:rsidR="00000000" w:rsidRPr="00000000">
        <w:rPr>
          <w:rtl w:val="0"/>
        </w:rPr>
        <w:t xml:space="preserve">07/27/2026</w:t>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Introduction</w:t>
      </w:r>
    </w:p>
    <w:p w:rsidR="00000000" w:rsidDel="00000000" w:rsidP="00000000" w:rsidRDefault="00000000" w:rsidRPr="00000000" w14:paraId="00000009">
      <w:pPr>
        <w:rPr/>
      </w:pPr>
      <w:r w:rsidDel="00000000" w:rsidR="00000000" w:rsidRPr="00000000">
        <w:rPr>
          <w:rtl w:val="0"/>
        </w:rPr>
        <w:t xml:space="preserve">Artificial intelligence has already changed the way hospitals, clinics, and healthcare providers care for patients, but the technology we use today is still limited in what it can do. Most current AI systems are considered narrow AI, meaning they are designed for one specific task. Artificial General Intelligence (AGI) represents a future form of AI capable of learning, reasoning, adapting, and solving problems across many domains. In healthcare, AGI could combine electronic health records, medical imaging, laboratory results, genetics, and the latest medical research to assist clinicians with more informed decisions. Healthcare faces growing challenges including aging populations, staffing shortages, rising costs, and increasing demand for personalized care. This paper explores how AGI could transform healthcare while examining its benefits, risks, and ethical responsibilities.</w:t>
      </w:r>
    </w:p>
    <w:p w:rsidR="00000000" w:rsidDel="00000000" w:rsidP="00000000" w:rsidRDefault="00000000" w:rsidRPr="00000000" w14:paraId="0000000A">
      <w:pPr>
        <w:pStyle w:val="Heading1"/>
        <w:rPr/>
      </w:pPr>
      <w:r w:rsidDel="00000000" w:rsidR="00000000" w:rsidRPr="00000000">
        <w:rPr>
          <w:rtl w:val="0"/>
        </w:rPr>
        <w:t xml:space="preserve">Industry Analysis</w:t>
      </w:r>
    </w:p>
    <w:p w:rsidR="00000000" w:rsidDel="00000000" w:rsidP="00000000" w:rsidRDefault="00000000" w:rsidRPr="00000000" w14:paraId="0000000B">
      <w:pPr>
        <w:rPr/>
      </w:pPr>
      <w:r w:rsidDel="00000000" w:rsidR="00000000" w:rsidRPr="00000000">
        <w:rPr>
          <w:rtl w:val="0"/>
        </w:rPr>
        <w:t xml:space="preserve">Healthcare systems worldwide face aging populations, physician shortages, clinician burnout, rising costs, rural healthcare disparities, and administrative burdens. Existing AI already supports medical imaging, scheduling, predictive analytics, documentation, virtual assistants, and drug discovery. However, these systems remain specialized and disconnected. AGI could integrate these capabilities into one intelligent system capable of understanding the complete clinical picture.</w:t>
      </w:r>
    </w:p>
    <w:p w:rsidR="00000000" w:rsidDel="00000000" w:rsidP="00000000" w:rsidRDefault="00000000" w:rsidRPr="00000000" w14:paraId="0000000C">
      <w:pPr>
        <w:pStyle w:val="Heading1"/>
        <w:rPr/>
      </w:pPr>
      <w:r w:rsidDel="00000000" w:rsidR="00000000" w:rsidRPr="00000000">
        <w:rPr>
          <w:rtl w:val="0"/>
        </w:rPr>
        <w:t xml:space="preserve">AGI Application Proposal</w:t>
      </w:r>
    </w:p>
    <w:p w:rsidR="00000000" w:rsidDel="00000000" w:rsidP="00000000" w:rsidRDefault="00000000" w:rsidRPr="00000000" w14:paraId="0000000D">
      <w:pPr>
        <w:rPr/>
      </w:pPr>
      <w:r w:rsidDel="00000000" w:rsidR="00000000" w:rsidRPr="00000000">
        <w:rPr>
          <w:rtl w:val="0"/>
        </w:rPr>
        <w:t xml:space="preserve">AGI could analyze electronic health records, interpret medical images, combine laboratory findings, evaluate genomic information, recommend personalized treatments, improve telemedicine, optimize hospital operations, accelerate pharmaceutical research, automate paperwork, and support nurses and physicians. Rather than replacing clinicians, AGI would function as an intelligent clinical partner that continuously learns from new medical evidence while helping providers make faster and more accurate decisions.</w:t>
      </w:r>
    </w:p>
    <w:p w:rsidR="00000000" w:rsidDel="00000000" w:rsidP="00000000" w:rsidRDefault="00000000" w:rsidRPr="00000000" w14:paraId="0000000E">
      <w:pPr>
        <w:pStyle w:val="Heading1"/>
        <w:rPr/>
      </w:pPr>
      <w:r w:rsidDel="00000000" w:rsidR="00000000" w:rsidRPr="00000000">
        <w:rPr>
          <w:rtl w:val="0"/>
        </w:rPr>
        <w:t xml:space="preserve">Benefits</w:t>
      </w:r>
    </w:p>
    <w:p w:rsidR="00000000" w:rsidDel="00000000" w:rsidP="00000000" w:rsidRDefault="00000000" w:rsidRPr="00000000" w14:paraId="0000000F">
      <w:pPr>
        <w:rPr/>
      </w:pPr>
      <w:r w:rsidDel="00000000" w:rsidR="00000000" w:rsidRPr="00000000">
        <w:rPr>
          <w:rtl w:val="0"/>
        </w:rPr>
        <w:t xml:space="preserve">Benefits include earlier diagnosis, improved patient outcomes, personalized medicine, lower healthcare costs, faster medical research, reduced clinician burnout, improved accessibility for rural communities, better hospital resource allocation, and more efficient healthcare delivery.</w:t>
      </w:r>
    </w:p>
    <w:p w:rsidR="00000000" w:rsidDel="00000000" w:rsidP="00000000" w:rsidRDefault="00000000" w:rsidRPr="00000000" w14:paraId="00000010">
      <w:pPr>
        <w:pStyle w:val="Heading1"/>
        <w:rPr/>
      </w:pPr>
      <w:r w:rsidDel="00000000" w:rsidR="00000000" w:rsidRPr="00000000">
        <w:rPr>
          <w:rtl w:val="0"/>
        </w:rPr>
        <w:t xml:space="preserve">Risks and Ethical Concerns</w:t>
      </w:r>
    </w:p>
    <w:p w:rsidR="00000000" w:rsidDel="00000000" w:rsidP="00000000" w:rsidRDefault="00000000" w:rsidRPr="00000000" w14:paraId="00000011">
      <w:pPr>
        <w:rPr/>
      </w:pPr>
      <w:r w:rsidDel="00000000" w:rsidR="00000000" w:rsidRPr="00000000">
        <w:rPr>
          <w:rtl w:val="0"/>
        </w:rPr>
        <w:t xml:space="preserve">Healthcare AGI raises concerns involving patient privacy, cybersecurity, algorithmic bias, explainability, accountability, workforce impacts, and regulation. Sensitive medical data must be protected, AI recommendations should remain transparent, and physicians must retain final responsibility for patient care. Responsible governance and human oversight are essential.</w:t>
      </w:r>
    </w:p>
    <w:p w:rsidR="00000000" w:rsidDel="00000000" w:rsidP="00000000" w:rsidRDefault="00000000" w:rsidRPr="00000000" w14:paraId="00000012">
      <w:pPr>
        <w:pStyle w:val="Heading1"/>
        <w:rPr/>
      </w:pPr>
      <w:r w:rsidDel="00000000" w:rsidR="00000000" w:rsidRPr="00000000">
        <w:rPr>
          <w:rtl w:val="0"/>
        </w:rPr>
        <w:t xml:space="preserve">Conclusion</w:t>
      </w:r>
    </w:p>
    <w:p w:rsidR="00000000" w:rsidDel="00000000" w:rsidP="00000000" w:rsidRDefault="00000000" w:rsidRPr="00000000" w14:paraId="00000013">
      <w:pPr>
        <w:rPr/>
      </w:pPr>
      <w:r w:rsidDel="00000000" w:rsidR="00000000" w:rsidRPr="00000000">
        <w:rPr>
          <w:rtl w:val="0"/>
        </w:rPr>
        <w:t xml:space="preserve">Artificial General Intelligence could become one of healthcare's most transformative technologies by improving diagnosis, expanding access to care, accelerating research, and reducing administrative burden. Successful adoption will depend on balancing innovation with ethics, transparency, privacy, and continued human oversight.</w:t>
      </w:r>
    </w:p>
    <w:p w:rsidR="00000000" w:rsidDel="00000000" w:rsidP="00000000" w:rsidRDefault="00000000" w:rsidRPr="00000000" w14:paraId="00000014">
      <w:pPr>
        <w:pStyle w:val="Heading1"/>
        <w:rPr/>
      </w:pPr>
      <w:r w:rsidDel="00000000" w:rsidR="00000000" w:rsidRPr="00000000">
        <w:rPr>
          <w:rtl w:val="0"/>
        </w:rPr>
        <w:t xml:space="preserve">References</w:t>
      </w:r>
    </w:p>
    <w:p w:rsidR="00000000" w:rsidDel="00000000" w:rsidP="00000000" w:rsidRDefault="00000000" w:rsidRPr="00000000" w14:paraId="00000015">
      <w:pPr>
        <w:rPr/>
      </w:pPr>
      <w:r w:rsidDel="00000000" w:rsidR="00000000" w:rsidRPr="00000000">
        <w:rPr>
          <w:rtl w:val="0"/>
        </w:rPr>
        <w:t xml:space="preserve">McKinsey &amp; Company (2023).</w:t>
        <w:br w:type="textWrapping"/>
        <w:t xml:space="preserve">National Academy of Medicine (2023).</w:t>
        <w:br w:type="textWrapping"/>
        <w:t xml:space="preserve">NIST AI Risk Management Framework.</w:t>
        <w:br w:type="textWrapping"/>
        <w:t xml:space="preserve">Russell &amp; Norvig (2021). Artificial Intelligence: A Modern Approach.</w:t>
        <w:br w:type="textWrapping"/>
        <w:t xml:space="preserve">World Health Organization (2021). Ethics and Governance of Artificial Intelligence for Health.</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3AjZTwdQXTWrcGliOScuuaXQrg==">CgMxLjA4AHIhMWd3T0U5ZkRnMDNLVWtuMWZydjMzWm5SQ2xMbTVIZjdz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