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Constitution of the Heritage Honor Society</w:t>
      </w:r>
    </w:p>
    <w:p>
      <w:pPr>
        <w:pStyle w:val="Heading1"/>
      </w:pPr>
      <w:r>
        <w:t>Article I - Purpose</w:t>
      </w:r>
    </w:p>
    <w:p>
      <w:r>
        <w:t>The Heritage Honor Society recognizes and develops the university's most dedicated long-term students and preserves the traditions of the institution.</w:t>
      </w:r>
    </w:p>
    <w:p>
      <w:pPr>
        <w:pStyle w:val="Heading1"/>
      </w:pPr>
      <w:r>
        <w:t>Article II - Membership</w:t>
      </w:r>
    </w:p>
    <w:p>
      <w:r>
        <w:t>Section 1. Full membership is reserved for students who first enrolled at this university as first-year (freshman) students and who have completed at least four consecutive semesters of enrollment in residence at this institution.</w:t>
      </w:r>
    </w:p>
    <w:p>
      <w:r>
        <w:t>Section 2. Students who entered the university as transfer students, or who enrolled in their junior year or later, may be admitted only as non-voting associate members. Associate members may not hold office and may not vote on Society business.</w:t>
      </w:r>
    </w:p>
    <w:p>
      <w:r>
        <w:t>Section 3. Full membership additionally requires the completion of at least 60 credit hours earned at this university. Credit hours transferred in from another institution do not count toward this requirement.</w:t>
      </w:r>
    </w:p>
    <w:p>
      <w:pPr>
        <w:pStyle w:val="Heading1"/>
      </w:pPr>
      <w:r>
        <w:t>Article III - Officers</w:t>
      </w:r>
    </w:p>
    <w:p>
      <w:r>
        <w:t>Section 1. The officers shall be a President, a Vice President, a Treasurer, and a Historian.</w:t>
      </w:r>
    </w:p>
    <w:p>
      <w:r>
        <w:t>Section 2. The President must be a graduating senior who has been a full member of the Society continuously since their first year at the university.</w:t>
      </w:r>
    </w:p>
    <w:p>
      <w:r>
        <w:t>Section 3. To be eligible for any officer position, a candidate must have served on the Society's executive board for at least three prior semesters and must be nominated by a current officer.</w:t>
      </w:r>
    </w:p>
    <w:p>
      <w:r>
        <w:t>Section 4. No student who joined the university after their sophomore year shall be eligible to hold any leadership position, regardless of merit or service.</w:t>
      </w:r>
    </w:p>
    <w:p>
      <w:pPr>
        <w:pStyle w:val="Heading1"/>
      </w:pPr>
      <w:r>
        <w:t>Article IV - Elections</w:t>
      </w:r>
    </w:p>
    <w:p>
      <w:r>
        <w:t>Section 1. Officers are elected once per year. Only full voting members who have been members in good standing for at least three semesters may cast a ballot.</w:t>
      </w:r>
    </w:p>
    <w:p>
      <w:r>
        <w:t>Section 2. Candidates are selected internally by the sitting executive board and presented to the membership for confirmation.</w:t>
      </w:r>
    </w:p>
    <w:p>
      <w:pPr>
        <w:pStyle w:val="Heading1"/>
      </w:pPr>
      <w:r>
        <w:t>Article V - Amendments</w:t>
      </w:r>
    </w:p>
    <w:p>
      <w:r>
        <w:t>This constitution may be amended only by a three-fourths vote of full members who have completed four or more semesters of residence at the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