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FC" w:rsidRPr="00B9633A" w:rsidRDefault="00B9633A" w:rsidP="00B6191C">
      <w:pPr>
        <w:spacing w:after="100" w:afterAutospacing="1" w:line="259" w:lineRule="auto"/>
        <w:ind w:left="0" w:firstLine="0"/>
        <w:rPr>
          <w:color w:val="auto"/>
        </w:rPr>
      </w:pPr>
      <w:r w:rsidRPr="00B9633A">
        <w:rPr>
          <w:color w:val="auto"/>
          <w:sz w:val="40"/>
        </w:rPr>
        <w:t>Patrick Moore</w:t>
      </w:r>
    </w:p>
    <w:p w:rsidR="005E45F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Contact</w:t>
      </w:r>
    </w:p>
    <w:tbl>
      <w:tblPr>
        <w:tblStyle w:val="TableGrid0"/>
        <w:tblW w:w="981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3271"/>
        <w:gridCol w:w="3274"/>
      </w:tblGrid>
      <w:tr w:rsidR="00B9633A" w:rsidRPr="00B9633A" w:rsidTr="00B6191C">
        <w:tc>
          <w:tcPr>
            <w:tcW w:w="3272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Email</w:t>
            </w:r>
          </w:p>
          <w:p w:rsidR="00B6191C" w:rsidRPr="00B9633A" w:rsidRDefault="00B6191C" w:rsidP="00B6191C">
            <w:pPr>
              <w:ind w:left="0" w:firstLine="0"/>
              <w:rPr>
                <w:color w:val="auto"/>
              </w:rPr>
            </w:pPr>
            <w:r w:rsidRPr="00B9633A">
              <w:rPr>
                <w:color w:val="auto"/>
              </w:rPr>
              <w:t>email@patrickmoo.re</w:t>
            </w:r>
          </w:p>
        </w:tc>
        <w:tc>
          <w:tcPr>
            <w:tcW w:w="3271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Phone</w:t>
            </w:r>
          </w:p>
          <w:p w:rsidR="00B6191C" w:rsidRPr="00B9633A" w:rsidRDefault="00B6191C" w:rsidP="00B6191C">
            <w:pPr>
              <w:ind w:left="0" w:firstLine="0"/>
              <w:rPr>
                <w:color w:val="auto"/>
              </w:rPr>
            </w:pPr>
            <w:r w:rsidRPr="00B9633A">
              <w:rPr>
                <w:color w:val="auto"/>
              </w:rPr>
              <w:t>(254) 744-4274</w:t>
            </w:r>
          </w:p>
        </w:tc>
        <w:tc>
          <w:tcPr>
            <w:tcW w:w="3274" w:type="dxa"/>
          </w:tcPr>
          <w:p w:rsidR="00B6191C" w:rsidRPr="00B9633A" w:rsidRDefault="00B6191C" w:rsidP="00B6191C">
            <w:pPr>
              <w:spacing w:after="24" w:line="259" w:lineRule="auto"/>
              <w:ind w:left="-5"/>
              <w:rPr>
                <w:color w:val="auto"/>
              </w:rPr>
            </w:pPr>
            <w:r w:rsidRPr="00B9633A">
              <w:rPr>
                <w:b/>
                <w:color w:val="auto"/>
              </w:rPr>
              <w:t>Portfolio</w:t>
            </w:r>
          </w:p>
          <w:p w:rsidR="00B6191C" w:rsidRPr="00B9633A" w:rsidRDefault="00B6191C" w:rsidP="00B6191C">
            <w:pPr>
              <w:ind w:left="0" w:firstLine="0"/>
              <w:rPr>
                <w:b/>
                <w:color w:val="auto"/>
              </w:rPr>
            </w:pPr>
            <w:r w:rsidRPr="00B9633A">
              <w:rPr>
                <w:color w:val="auto"/>
              </w:rPr>
              <w:t>http://patrickmoo.re</w:t>
            </w:r>
          </w:p>
        </w:tc>
      </w:tr>
    </w:tbl>
    <w:p w:rsidR="00B6191C" w:rsidRPr="00B9633A" w:rsidRDefault="00B6191C" w:rsidP="00B6191C">
      <w:pPr>
        <w:rPr>
          <w:color w:val="auto"/>
        </w:rPr>
      </w:pPr>
    </w:p>
    <w:p w:rsidR="00B6191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Work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proofErr w:type="spellStart"/>
      <w:r w:rsidRPr="00B9633A">
        <w:rPr>
          <w:b/>
          <w:color w:val="auto"/>
          <w:sz w:val="28"/>
        </w:rPr>
        <w:t>Protiviti</w:t>
      </w:r>
      <w:proofErr w:type="spellEnd"/>
      <w:r w:rsidRPr="00B9633A">
        <w:rPr>
          <w:b/>
          <w:color w:val="auto"/>
        </w:rPr>
        <w:tab/>
      </w:r>
      <w:hyperlink r:id="rId4">
        <w:r w:rsidRPr="00B9633A">
          <w:rPr>
            <w:color w:val="auto"/>
          </w:rPr>
          <w:t>August</w:t>
        </w:r>
      </w:hyperlink>
      <w:r w:rsidRPr="00B9633A">
        <w:rPr>
          <w:color w:val="auto"/>
        </w:rPr>
        <w:t xml:space="preserve"> 2014 - Current</w:t>
      </w:r>
    </w:p>
    <w:p w:rsidR="005E45FC" w:rsidRPr="00B9633A" w:rsidRDefault="00B9633A">
      <w:pPr>
        <w:tabs>
          <w:tab w:val="right" w:pos="9836"/>
        </w:tabs>
        <w:spacing w:after="175" w:line="270" w:lineRule="auto"/>
        <w:ind w:left="-15" w:right="-15" w:firstLine="0"/>
        <w:rPr>
          <w:color w:val="auto"/>
        </w:rPr>
      </w:pPr>
      <w:r w:rsidRPr="00B9633A">
        <w:rPr>
          <w:b/>
          <w:color w:val="auto"/>
        </w:rPr>
        <w:t>I</w:t>
      </w:r>
      <w:r w:rsidRPr="00B9633A">
        <w:rPr>
          <w:b/>
          <w:color w:val="auto"/>
        </w:rPr>
        <w:t>T Consultant</w:t>
      </w:r>
      <w:r w:rsidRPr="00B9633A">
        <w:rPr>
          <w:b/>
          <w:color w:val="auto"/>
        </w:rPr>
        <w:tab/>
      </w:r>
      <w:hyperlink r:id="rId5">
        <w:r w:rsidRPr="00B9633A">
          <w:rPr>
            <w:color w:val="auto"/>
          </w:rPr>
          <w:t>http://protiviti.com</w:t>
        </w:r>
      </w:hyperlink>
    </w:p>
    <w:p w:rsidR="005E45FC" w:rsidRPr="00B9633A" w:rsidRDefault="00B9633A">
      <w:pPr>
        <w:ind w:left="302"/>
        <w:rPr>
          <w:color w:val="auto"/>
        </w:rPr>
      </w:pPr>
      <w:r w:rsidRPr="00B9633A">
        <w:rPr>
          <w:color w:val="auto"/>
        </w:rPr>
        <w:t>Perform vulnerability, data privacy, and compliance reviews</w:t>
      </w:r>
    </w:p>
    <w:p w:rsidR="005E45FC" w:rsidRPr="00B9633A" w:rsidRDefault="00B9633A">
      <w:pPr>
        <w:ind w:left="302"/>
        <w:rPr>
          <w:color w:val="auto"/>
        </w:rPr>
      </w:pPr>
      <w:r w:rsidRPr="00B9633A">
        <w:rPr>
          <w:color w:val="auto"/>
        </w:rPr>
        <w:t>Design models and dashboards to simplify analysis for large data sets</w:t>
      </w:r>
    </w:p>
    <w:p w:rsidR="005E45FC" w:rsidRPr="00B9633A" w:rsidRDefault="00B9633A" w:rsidP="00B9633A">
      <w:pPr>
        <w:spacing w:after="120" w:line="264" w:lineRule="auto"/>
        <w:ind w:left="302" w:hanging="14"/>
        <w:rPr>
          <w:color w:val="auto"/>
        </w:rPr>
      </w:pPr>
      <w:r w:rsidRPr="00B9633A">
        <w:rPr>
          <w:color w:val="auto"/>
        </w:rPr>
        <w:t>Create client deliverables including reports</w:t>
      </w:r>
      <w:r>
        <w:rPr>
          <w:color w:val="auto"/>
        </w:rPr>
        <w:t xml:space="preserve"> and process flows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Bryan Texas Utilities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December 2011 – July 2014</w:t>
      </w:r>
    </w:p>
    <w:p w:rsidR="00B6191C" w:rsidRPr="00B9633A" w:rsidRDefault="00B6191C" w:rsidP="00B6191C">
      <w:pPr>
        <w:tabs>
          <w:tab w:val="right" w:pos="9836"/>
        </w:tabs>
        <w:spacing w:after="175" w:line="270" w:lineRule="auto"/>
        <w:ind w:left="-15" w:right="-15" w:firstLine="0"/>
        <w:rPr>
          <w:color w:val="auto"/>
        </w:rPr>
      </w:pPr>
      <w:r w:rsidRPr="00B9633A">
        <w:rPr>
          <w:b/>
          <w:color w:val="auto"/>
        </w:rPr>
        <w:t>Accounting &amp; IT Intern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http://btu.com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Modeled financial statements in Access and Excel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Automated and improved workflows</w:t>
      </w:r>
    </w:p>
    <w:p w:rsidR="00B6191C" w:rsidRPr="00B9633A" w:rsidRDefault="00B6191C" w:rsidP="00B9633A">
      <w:pPr>
        <w:spacing w:after="120" w:line="264" w:lineRule="auto"/>
        <w:ind w:left="302" w:hanging="14"/>
        <w:rPr>
          <w:color w:val="auto"/>
        </w:rPr>
      </w:pPr>
      <w:r w:rsidRPr="00B9633A">
        <w:rPr>
          <w:color w:val="auto"/>
        </w:rPr>
        <w:t>Performed managerial accounting functions</w:t>
      </w:r>
    </w:p>
    <w:p w:rsidR="00B6191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Ernst &amp; Young, LLP</w:t>
      </w:r>
      <w:r w:rsidRPr="00B9633A">
        <w:rPr>
          <w:b/>
          <w:color w:val="auto"/>
        </w:rPr>
        <w:tab/>
      </w:r>
      <w:bookmarkStart w:id="0" w:name="_GoBack"/>
      <w:bookmarkEnd w:id="0"/>
      <w:r w:rsidRPr="00B9633A">
        <w:rPr>
          <w:color w:val="auto"/>
        </w:rPr>
        <w:t>August 2012 – December 2012</w:t>
      </w:r>
    </w:p>
    <w:p w:rsidR="00B6191C" w:rsidRPr="00B9633A" w:rsidRDefault="00B6191C" w:rsidP="00B6191C">
      <w:pPr>
        <w:tabs>
          <w:tab w:val="right" w:pos="9836"/>
        </w:tabs>
        <w:spacing w:after="175" w:line="270" w:lineRule="auto"/>
        <w:ind w:left="-15" w:right="-15" w:firstLine="0"/>
        <w:rPr>
          <w:color w:val="auto"/>
        </w:rPr>
      </w:pPr>
      <w:r w:rsidRPr="00B9633A">
        <w:rPr>
          <w:b/>
          <w:color w:val="auto"/>
        </w:rPr>
        <w:t xml:space="preserve">IT </w:t>
      </w:r>
      <w:r w:rsidRPr="00B9633A">
        <w:rPr>
          <w:b/>
          <w:color w:val="auto"/>
        </w:rPr>
        <w:t>Risk Assurance Intern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http://ey.com</w:t>
      </w:r>
    </w:p>
    <w:p w:rsidR="00B6191C" w:rsidRPr="00B9633A" w:rsidRDefault="00B6191C" w:rsidP="00B6191C">
      <w:pPr>
        <w:ind w:left="302"/>
        <w:rPr>
          <w:color w:val="auto"/>
        </w:rPr>
      </w:pPr>
      <w:r w:rsidRPr="00B9633A">
        <w:rPr>
          <w:color w:val="auto"/>
        </w:rPr>
        <w:t>Assessed IT risk and assisted with SOX compliance testing</w:t>
      </w:r>
    </w:p>
    <w:p w:rsidR="00B6191C" w:rsidRPr="00B9633A" w:rsidRDefault="00B6191C" w:rsidP="00B6191C">
      <w:pPr>
        <w:spacing w:after="660" w:line="337" w:lineRule="auto"/>
        <w:ind w:left="302" w:right="3127"/>
        <w:rPr>
          <w:color w:val="auto"/>
        </w:rPr>
      </w:pPr>
      <w:r w:rsidRPr="00B9633A">
        <w:rPr>
          <w:color w:val="auto"/>
        </w:rPr>
        <w:t xml:space="preserve">Worked on several large engagements and companies </w:t>
      </w:r>
    </w:p>
    <w:p w:rsidR="005E45F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Education</w:t>
      </w:r>
    </w:p>
    <w:p w:rsidR="005E45FC" w:rsidRPr="00B9633A" w:rsidRDefault="00B6191C" w:rsidP="00B6191C">
      <w:pPr>
        <w:tabs>
          <w:tab w:val="right" w:pos="9836"/>
        </w:tabs>
        <w:spacing w:after="0" w:line="271" w:lineRule="auto"/>
        <w:ind w:left="-14" w:right="-14" w:firstLine="0"/>
        <w:rPr>
          <w:color w:val="auto"/>
        </w:rPr>
      </w:pPr>
      <w:r w:rsidRPr="00B9633A">
        <w:rPr>
          <w:b/>
          <w:color w:val="auto"/>
          <w:sz w:val="28"/>
        </w:rPr>
        <w:t>Texas A&amp;M University</w:t>
      </w:r>
      <w:r w:rsidRPr="00B9633A">
        <w:rPr>
          <w:b/>
          <w:color w:val="auto"/>
        </w:rPr>
        <w:tab/>
      </w:r>
      <w:r w:rsidRPr="00B9633A">
        <w:rPr>
          <w:color w:val="auto"/>
        </w:rPr>
        <w:t>May 2014</w:t>
      </w:r>
    </w:p>
    <w:tbl>
      <w:tblPr>
        <w:tblStyle w:val="TableGrid"/>
        <w:tblW w:w="983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86"/>
        <w:gridCol w:w="1445"/>
      </w:tblGrid>
      <w:tr w:rsidR="00B9633A" w:rsidRPr="00B9633A" w:rsidTr="00B6191C">
        <w:trPr>
          <w:trHeight w:val="332"/>
        </w:trPr>
        <w:tc>
          <w:tcPr>
            <w:tcW w:w="8387" w:type="dxa"/>
            <w:tcBorders>
              <w:top w:val="nil"/>
              <w:left w:val="nil"/>
              <w:bottom w:val="nil"/>
              <w:right w:val="nil"/>
            </w:tcBorders>
          </w:tcPr>
          <w:p w:rsidR="005E45FC" w:rsidRPr="00B9633A" w:rsidRDefault="00B9633A">
            <w:pPr>
              <w:spacing w:after="0" w:line="259" w:lineRule="auto"/>
              <w:ind w:left="0" w:firstLine="0"/>
              <w:rPr>
                <w:color w:val="auto"/>
              </w:rPr>
            </w:pPr>
            <w:r w:rsidRPr="00B9633A">
              <w:rPr>
                <w:b/>
                <w:color w:val="auto"/>
              </w:rPr>
              <w:t>Management Information Systems</w:t>
            </w:r>
          </w:p>
          <w:p w:rsidR="005E45FC" w:rsidRPr="00B9633A" w:rsidRDefault="00B9633A" w:rsidP="00B6191C">
            <w:pPr>
              <w:spacing w:after="0" w:line="259" w:lineRule="auto"/>
              <w:rPr>
                <w:color w:val="auto"/>
              </w:rPr>
            </w:pPr>
            <w:r w:rsidRPr="00B9633A">
              <w:rPr>
                <w:color w:val="auto"/>
              </w:rPr>
              <w:t>Masters</w:t>
            </w:r>
            <w:r w:rsidRPr="00B9633A">
              <w:rPr>
                <w:color w:val="auto"/>
              </w:rPr>
              <w:t xml:space="preserve"> of Science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5E45FC" w:rsidRPr="00B9633A" w:rsidRDefault="00B9633A" w:rsidP="00B9633A">
            <w:pPr>
              <w:spacing w:after="0" w:line="259" w:lineRule="auto"/>
              <w:ind w:left="15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Major GPR: 3.5</w:t>
            </w:r>
          </w:p>
        </w:tc>
      </w:tr>
      <w:tr w:rsidR="00B9633A" w:rsidRPr="00B9633A">
        <w:trPr>
          <w:trHeight w:val="491"/>
        </w:trPr>
        <w:tc>
          <w:tcPr>
            <w:tcW w:w="8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5FC" w:rsidRPr="00B9633A" w:rsidRDefault="00B9633A">
            <w:pPr>
              <w:spacing w:after="0" w:line="259" w:lineRule="auto"/>
              <w:ind w:left="0" w:firstLine="0"/>
              <w:rPr>
                <w:color w:val="auto"/>
              </w:rPr>
            </w:pPr>
            <w:r w:rsidRPr="00B9633A">
              <w:rPr>
                <w:b/>
                <w:color w:val="auto"/>
              </w:rPr>
              <w:t>Accounting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5FC" w:rsidRPr="00B9633A" w:rsidRDefault="00B9633A" w:rsidP="00B9633A">
            <w:pPr>
              <w:spacing w:after="0" w:line="259" w:lineRule="auto"/>
              <w:ind w:left="0" w:firstLine="0"/>
              <w:jc w:val="right"/>
              <w:rPr>
                <w:color w:val="auto"/>
              </w:rPr>
            </w:pPr>
            <w:r w:rsidRPr="00B9633A">
              <w:rPr>
                <w:color w:val="auto"/>
              </w:rPr>
              <w:t>Major GPR: 3.6</w:t>
            </w:r>
          </w:p>
        </w:tc>
      </w:tr>
    </w:tbl>
    <w:p w:rsidR="005E45FC" w:rsidRPr="00B9633A" w:rsidRDefault="00B9633A" w:rsidP="00B6191C">
      <w:pPr>
        <w:spacing w:after="556"/>
        <w:rPr>
          <w:color w:val="auto"/>
        </w:rPr>
      </w:pPr>
      <w:r w:rsidRPr="00B9633A">
        <w:rPr>
          <w:color w:val="auto"/>
        </w:rPr>
        <w:t>Bachelors</w:t>
      </w:r>
      <w:r w:rsidRPr="00B9633A">
        <w:rPr>
          <w:color w:val="auto"/>
        </w:rPr>
        <w:t xml:space="preserve"> of Business Administration</w:t>
      </w:r>
    </w:p>
    <w:p w:rsidR="00B6191C" w:rsidRPr="00B9633A" w:rsidRDefault="00B9633A" w:rsidP="00B9633A">
      <w:pPr>
        <w:pStyle w:val="Heading1"/>
        <w:rPr>
          <w:color w:val="5B9BD5" w:themeColor="accent1"/>
        </w:rPr>
      </w:pPr>
      <w:r w:rsidRPr="00B9633A">
        <w:rPr>
          <w:color w:val="5B9BD5" w:themeColor="accent1"/>
        </w:rPr>
        <w:t>Skills</w:t>
      </w:r>
    </w:p>
    <w:tbl>
      <w:tblPr>
        <w:tblStyle w:val="TableGrid0"/>
        <w:tblW w:w="9817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367"/>
        <w:gridCol w:w="2367"/>
        <w:gridCol w:w="2367"/>
      </w:tblGrid>
      <w:tr w:rsidR="00B9633A" w:rsidRPr="00B9633A" w:rsidTr="00B9633A">
        <w:trPr>
          <w:trHeight w:val="1501"/>
        </w:trPr>
        <w:tc>
          <w:tcPr>
            <w:tcW w:w="2716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Web Dev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HTML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CSS</w:t>
            </w:r>
          </w:p>
          <w:p w:rsidR="00B9633A" w:rsidRPr="00B9633A" w:rsidRDefault="00B9633A" w:rsidP="00B9633A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Java</w:t>
            </w:r>
            <w:r w:rsidRPr="00B9633A">
              <w:rPr>
                <w:color w:val="auto"/>
              </w:rPr>
              <w:t>S</w:t>
            </w:r>
            <w:r w:rsidRPr="00B9633A">
              <w:rPr>
                <w:color w:val="auto"/>
              </w:rPr>
              <w:t>cript</w:t>
            </w:r>
          </w:p>
        </w:tc>
        <w:tc>
          <w:tcPr>
            <w:tcW w:w="2367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Databases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Design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Structure</w:t>
            </w:r>
          </w:p>
          <w:p w:rsidR="00B9633A" w:rsidRPr="00B9633A" w:rsidRDefault="00B9633A" w:rsidP="00B9633A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SQL</w:t>
            </w:r>
          </w:p>
        </w:tc>
        <w:tc>
          <w:tcPr>
            <w:tcW w:w="2367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 xml:space="preserve">Data </w:t>
            </w:r>
            <w:proofErr w:type="spellStart"/>
            <w:r w:rsidRPr="00B9633A">
              <w:rPr>
                <w:color w:val="auto"/>
                <w:sz w:val="28"/>
              </w:rPr>
              <w:t>Viz</w:t>
            </w:r>
            <w:proofErr w:type="spellEnd"/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D3.js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PowerPivot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proofErr w:type="spellStart"/>
            <w:r w:rsidRPr="00B9633A">
              <w:rPr>
                <w:color w:val="auto"/>
              </w:rPr>
              <w:t>AlaSQL</w:t>
            </w:r>
            <w:proofErr w:type="spellEnd"/>
          </w:p>
        </w:tc>
        <w:tc>
          <w:tcPr>
            <w:tcW w:w="2367" w:type="dxa"/>
          </w:tcPr>
          <w:p w:rsidR="00B9633A" w:rsidRPr="00B9633A" w:rsidRDefault="00B9633A" w:rsidP="00B9633A">
            <w:pPr>
              <w:spacing w:after="81" w:line="259" w:lineRule="auto"/>
              <w:ind w:left="-5"/>
              <w:rPr>
                <w:color w:val="auto"/>
              </w:rPr>
            </w:pPr>
            <w:r w:rsidRPr="00B9633A">
              <w:rPr>
                <w:color w:val="auto"/>
                <w:sz w:val="28"/>
              </w:rPr>
              <w:t>Office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VBA</w:t>
            </w:r>
          </w:p>
          <w:p w:rsidR="00B9633A" w:rsidRPr="00B9633A" w:rsidRDefault="00B9633A" w:rsidP="00B9633A">
            <w:pPr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Excel</w:t>
            </w:r>
          </w:p>
          <w:p w:rsidR="00B9633A" w:rsidRPr="00B9633A" w:rsidRDefault="00B9633A" w:rsidP="00B9633A">
            <w:pPr>
              <w:spacing w:after="233"/>
              <w:ind w:left="302"/>
              <w:rPr>
                <w:color w:val="auto"/>
              </w:rPr>
            </w:pPr>
            <w:r w:rsidRPr="00B9633A">
              <w:rPr>
                <w:color w:val="auto"/>
              </w:rPr>
              <w:t>Access</w:t>
            </w:r>
          </w:p>
        </w:tc>
      </w:tr>
    </w:tbl>
    <w:p w:rsidR="005E45FC" w:rsidRPr="00B9633A" w:rsidRDefault="005E45FC" w:rsidP="00B9633A">
      <w:pPr>
        <w:ind w:left="0" w:firstLine="0"/>
        <w:rPr>
          <w:color w:val="auto"/>
        </w:rPr>
      </w:pPr>
    </w:p>
    <w:sectPr w:rsidR="005E45FC" w:rsidRPr="00B9633A">
      <w:pgSz w:w="11900" w:h="16840"/>
      <w:pgMar w:top="748" w:right="1036" w:bottom="984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FC"/>
    <w:rsid w:val="005E45FC"/>
    <w:rsid w:val="00B6191C"/>
    <w:rsid w:val="00B9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F43F0-5C8A-4916-85EF-D12F273A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65" w:lineRule="auto"/>
      <w:ind w:left="1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rsid w:val="00B9633A"/>
    <w:pPr>
      <w:keepNext/>
      <w:keepLines/>
      <w:spacing w:after="0"/>
      <w:ind w:left="-5" w:hanging="14"/>
      <w:outlineLvl w:val="0"/>
    </w:pPr>
    <w:rPr>
      <w:rFonts w:ascii="Calibri" w:eastAsia="Calibri" w:hAnsi="Calibri" w:cs="Calibri"/>
      <w:color w:val="F1C40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B9633A"/>
    <w:rPr>
      <w:rFonts w:ascii="Calibri" w:eastAsia="Calibri" w:hAnsi="Calibri" w:cs="Calibri"/>
      <w:color w:val="F1C40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6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tiviti.com" TargetMode="External"/><Relationship Id="rId4" Type="http://schemas.openxmlformats.org/officeDocument/2006/relationships/hyperlink" Target="http://protivi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Moore</vt:lpstr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Moore</dc:title>
  <dc:subject/>
  <dc:creator>Patrick Moore</dc:creator>
  <cp:keywords/>
  <cp:lastModifiedBy>Patrick Moore</cp:lastModifiedBy>
  <cp:revision>2</cp:revision>
  <dcterms:created xsi:type="dcterms:W3CDTF">2015-08-06T00:10:00Z</dcterms:created>
  <dcterms:modified xsi:type="dcterms:W3CDTF">2015-08-06T00:10:00Z</dcterms:modified>
</cp:coreProperties>
</file>