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hint="default" w:ascii="Segoe UI Historic" w:hAnsi="Segoe UI Historic" w:cs="Segoe UI Historic"/>
          <w:b w:val="0"/>
          <w:bCs/>
          <w:w w:val="100"/>
          <w:sz w:val="36"/>
          <w:szCs w:val="36"/>
          <w:lang w:val="en-PH"/>
        </w:rPr>
      </w:pPr>
      <w:r>
        <w:rPr>
          <w:rFonts w:hint="default" w:ascii="Segoe UI Historic" w:hAnsi="Segoe UI Historic" w:cs="Segoe UI Historic"/>
          <w:b w:val="0"/>
          <w:bCs/>
          <w:w w:val="100"/>
          <w:sz w:val="40"/>
          <w:szCs w:val="40"/>
          <w:lang w:val="en-PH"/>
        </w:rPr>
        <w:t>C E R T I F I C A T I O N</w:t>
      </w:r>
    </w:p>
    <w:p>
      <w:pPr>
        <w:jc w:val="center"/>
        <w:rPr>
          <w:rFonts w:hint="default" w:ascii="Segoe UI Historic" w:hAnsi="Segoe UI Historic" w:cs="Segoe UI Historic"/>
          <w:b w:val="0"/>
          <w:bCs/>
          <w:w w:val="100"/>
          <w:sz w:val="22"/>
          <w:szCs w:val="22"/>
          <w:lang w:val="en-PH"/>
        </w:rPr>
      </w:pPr>
      <w:r>
        <w:rPr>
          <w:rFonts w:hint="default" w:ascii="Segoe UI Historic" w:hAnsi="Segoe UI Historic" w:cs="Segoe UI Historic"/>
          <w:b w:val="0"/>
          <w:bCs/>
          <w:w w:val="100"/>
          <w:sz w:val="24"/>
          <w:szCs w:val="24"/>
          <w:lang w:val="en-PH"/>
        </w:rPr>
        <w:t>(Lot Ownership)</w:t>
      </w:r>
    </w:p>
    <w:p>
      <w:pPr>
        <w:jc w:val="center"/>
        <w:rPr>
          <w:rFonts w:hint="default" w:ascii="Segoe UI Historic" w:hAnsi="Segoe UI Historic" w:cs="Segoe UI Historic"/>
          <w:b/>
          <w:sz w:val="32"/>
        </w:rPr>
      </w:pPr>
    </w:p>
    <w:p>
      <w:pPr>
        <w:jc w:val="center"/>
        <w:rPr>
          <w:rFonts w:cs="Segoe UI Historic" w:asciiTheme="majorHAnsi" w:hAnsiTheme="majorHAnsi"/>
          <w:b/>
          <w:sz w:val="20"/>
          <w:szCs w:val="20"/>
        </w:rPr>
      </w:pPr>
    </w:p>
    <w:p>
      <w:pPr>
        <w:jc w:val="center"/>
        <w:rPr>
          <w:rFonts w:cs="Segoe UI Historic" w:asciiTheme="majorHAnsi" w:hAnsiTheme="majorHAnsi"/>
          <w:b w:val="0"/>
          <w:bCs/>
          <w:sz w:val="24"/>
          <w:szCs w:val="24"/>
        </w:rPr>
      </w:pPr>
    </w:p>
    <w:p>
      <w:pPr>
        <w:spacing w:before="240" w:line="240" w:lineRule="exact"/>
        <w:contextualSpacing/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To Whom It May Concern:</w:t>
      </w:r>
    </w:p>
    <w:p>
      <w:pPr>
        <w:spacing w:before="240"/>
        <w:contextualSpacing/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sz w:val="24"/>
          <w:szCs w:val="24"/>
        </w:rPr>
        <w:tab/>
      </w:r>
      <w:r>
        <w:rPr>
          <w:rFonts w:hint="default" w:ascii="Calibri" w:hAnsi="Calibri" w:cs="Calibri"/>
          <w:b w:val="0"/>
          <w:bCs/>
          <w:sz w:val="24"/>
          <w:szCs w:val="24"/>
          <w:lang w:val="en-PH"/>
        </w:rPr>
        <w:t>Based on the documents presented in this office, an area containing of</w:t>
      </w:r>
      <w:r>
        <w:rPr>
          <w:rFonts w:hint="default" w:cs="Calibri"/>
          <w:b w:val="0"/>
          <w:bCs/>
          <w:sz w:val="24"/>
          <w:szCs w:val="24"/>
          <w:lang w:val="en-PH"/>
        </w:rPr>
        <w:t xml:space="preserve"> {lotArea}</w:t>
      </w:r>
      <w:r>
        <w:rPr>
          <w:rFonts w:hint="default" w:ascii="Calibri" w:hAnsi="Calibri" w:cs="Calibri"/>
          <w:b w:val="0"/>
          <w:bCs/>
          <w:sz w:val="24"/>
          <w:szCs w:val="24"/>
          <w:lang w:val="en-PH"/>
        </w:rPr>
        <w:t xml:space="preserve"> </w:t>
      </w:r>
      <w:r>
        <w:rPr>
          <w:rFonts w:hint="default" w:cs="Calibri"/>
          <w:b w:val="0"/>
          <w:bCs/>
          <w:sz w:val="24"/>
          <w:szCs w:val="24"/>
          <w:lang w:val="en-PH"/>
        </w:rPr>
        <w:t>{areaUnit}</w:t>
      </w:r>
      <w:r>
        <w:rPr>
          <w:rFonts w:hint="default" w:ascii="Calibri" w:hAnsi="Calibri" w:cs="Calibri"/>
          <w:b w:val="0"/>
          <w:bCs/>
          <w:sz w:val="24"/>
          <w:szCs w:val="24"/>
          <w:lang w:val="en-PH"/>
        </w:rPr>
        <w:t xml:space="preserve"> TD No. </w:t>
      </w:r>
      <w:r>
        <w:rPr>
          <w:rFonts w:hint="default" w:cs="Calibri"/>
          <w:b w:val="0"/>
          <w:bCs/>
          <w:sz w:val="24"/>
          <w:szCs w:val="24"/>
          <w:lang w:val="en-PH"/>
        </w:rPr>
        <w:t>{tdNumber}</w:t>
      </w:r>
      <w:r>
        <w:rPr>
          <w:rFonts w:hint="default" w:ascii="Calibri" w:hAnsi="Calibri" w:cs="Calibri"/>
          <w:b w:val="0"/>
          <w:bCs/>
          <w:sz w:val="24"/>
          <w:szCs w:val="24"/>
          <w:lang w:val="en-PH"/>
        </w:rPr>
        <w:t xml:space="preserve"> Survey No. </w:t>
      </w:r>
      <w:r>
        <w:rPr>
          <w:rFonts w:hint="default" w:cs="Calibri"/>
          <w:b w:val="0"/>
          <w:bCs/>
          <w:sz w:val="24"/>
          <w:szCs w:val="24"/>
          <w:lang w:val="en-PH"/>
        </w:rPr>
        <w:t>{surveyNumber}</w:t>
      </w:r>
      <w:r>
        <w:rPr>
          <w:rFonts w:hint="default" w:ascii="Calibri" w:hAnsi="Calibri" w:cs="Calibri"/>
          <w:b w:val="0"/>
          <w:bCs/>
          <w:sz w:val="24"/>
          <w:szCs w:val="24"/>
          <w:lang w:val="en-PH"/>
        </w:rPr>
        <w:t xml:space="preserve"> </w:t>
      </w:r>
      <w:r>
        <w:rPr>
          <w:rFonts w:hint="default" w:cs="Calibri"/>
          <w:b w:val="0"/>
          <w:bCs/>
          <w:sz w:val="24"/>
          <w:szCs w:val="24"/>
          <w:lang w:val="en-PH"/>
        </w:rPr>
        <w:t>l</w:t>
      </w:r>
      <w:r>
        <w:rPr>
          <w:rFonts w:hint="default" w:ascii="Calibri" w:hAnsi="Calibri" w:cs="Calibri"/>
          <w:b w:val="0"/>
          <w:bCs/>
          <w:sz w:val="24"/>
          <w:szCs w:val="24"/>
          <w:lang w:val="en-PH"/>
        </w:rPr>
        <w:t xml:space="preserve">ocated at </w:t>
      </w:r>
      <w:r>
        <w:rPr>
          <w:rFonts w:hint="default" w:cs="Calibri"/>
          <w:b w:val="0"/>
          <w:bCs/>
          <w:sz w:val="24"/>
          <w:szCs w:val="24"/>
          <w:lang w:val="en-PH"/>
        </w:rPr>
        <w:t xml:space="preserve">{lotLocation}, </w:t>
      </w:r>
      <w:r>
        <w:rPr>
          <w:rFonts w:hint="default" w:ascii="Calibri" w:hAnsi="Calibri" w:cs="Calibri"/>
          <w:b w:val="0"/>
          <w:bCs/>
          <w:sz w:val="24"/>
          <w:szCs w:val="24"/>
          <w:lang w:val="en-PH"/>
        </w:rPr>
        <w:t>Brgy. Maahas, Los Ba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ñ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os, Laguna, which is registered in the name of</w:t>
      </w:r>
      <w:r>
        <w:rPr>
          <w:rFonts w:hint="default" w:ascii="Calibri" w:hAnsi="Calibri" w:cs="Calibri"/>
          <w:b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alibri"/>
          <w:b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{fullName}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, and residing at</w:t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{ownerAddress}.</w:t>
      </w:r>
    </w:p>
    <w:p>
      <w:pPr>
        <w:spacing w:before="240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before="240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ab/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This is to further certify that the above mentioned lot has no tenant and free legal impediment.</w:t>
      </w:r>
    </w:p>
    <w:p>
      <w:pPr>
        <w:spacing w:before="240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before="240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ab/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This Certification is being issued upon the request of </w:t>
      </w:r>
      <w:r>
        <w:rPr>
          <w:rFonts w:hint="default" w:cs="Calibri"/>
          <w:b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{full</w:t>
      </w:r>
      <w:bookmarkStart w:id="0" w:name="_GoBack"/>
      <w:bookmarkEnd w:id="0"/>
      <w:r>
        <w:rPr>
          <w:rFonts w:hint="default" w:cs="Calibri"/>
          <w:b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Name}</w:t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for whatever legal purpose it may serve. </w:t>
      </w:r>
    </w:p>
    <w:p>
      <w:pPr>
        <w:spacing w:before="240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before="240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ab/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Issued this {signedDate}. </w:t>
      </w:r>
    </w:p>
    <w:p>
      <w:pPr>
        <w:spacing w:before="240"/>
        <w:contextualSpacing/>
        <w:jc w:val="both"/>
        <w:rPr>
          <w:rFonts w:hint="default" w:ascii="Segoe UI Historic" w:hAnsi="Segoe UI Historic" w:cs="Segoe UI Historic"/>
          <w:sz w:val="24"/>
          <w:szCs w:val="24"/>
        </w:rPr>
      </w:pPr>
      <w:r>
        <w:rPr>
          <w:rFonts w:hint="default" w:ascii="Segoe UI Historic" w:hAnsi="Segoe UI Historic" w:cs="Segoe UI Historic"/>
          <w:sz w:val="24"/>
          <w:szCs w:val="24"/>
        </w:rPr>
        <w:tab/>
      </w:r>
    </w:p>
    <w:p>
      <w:pPr>
        <w:spacing w:before="240"/>
        <w:ind w:firstLine="720"/>
        <w:contextualSpacing/>
        <w:jc w:val="both"/>
        <w:rPr>
          <w:rFonts w:hint="default" w:ascii="Segoe UI Historic" w:hAnsi="Segoe UI Historic" w:cs="Segoe UI Historic"/>
          <w:sz w:val="24"/>
          <w:szCs w:val="24"/>
        </w:rPr>
      </w:pPr>
      <w:r>
        <w:rPr>
          <w:rFonts w:hint="default" w:ascii="Segoe UI Historic" w:hAnsi="Segoe UI Historic" w:cs="Segoe UI Historic"/>
          <w:sz w:val="24"/>
          <w:szCs w:val="24"/>
        </w:rPr>
        <w:tab/>
      </w:r>
      <w:r>
        <w:rPr>
          <w:rFonts w:hint="default" w:ascii="Segoe UI Historic" w:hAnsi="Segoe UI Historic" w:cs="Segoe UI Historic"/>
          <w:sz w:val="24"/>
          <w:szCs w:val="24"/>
        </w:rPr>
        <w:tab/>
      </w:r>
    </w:p>
    <w:p>
      <w:pPr>
        <w:spacing w:line="276" w:lineRule="auto"/>
        <w:jc w:val="both"/>
        <w:rPr>
          <w:rFonts w:cs="Segoe UI Historic" w:asciiTheme="majorHAnsi" w:hAnsiTheme="majorHAnsi"/>
        </w:rPr>
      </w:pPr>
    </w:p>
    <w:p>
      <w:pPr>
        <w:spacing w:line="276" w:lineRule="auto"/>
        <w:jc w:val="both"/>
        <w:rPr>
          <w:rFonts w:cs="Segoe UI Historic" w:asciiTheme="majorHAnsi" w:hAnsiTheme="majorHAnsi"/>
        </w:rPr>
      </w:pPr>
    </w:p>
    <w:p>
      <w:pPr>
        <w:spacing w:line="276" w:lineRule="auto"/>
        <w:jc w:val="both"/>
        <w:rPr>
          <w:rFonts w:cs="Segoe UI Historic" w:asciiTheme="majorHAnsi" w:hAnsiTheme="majorHAnsi"/>
        </w:rPr>
      </w:pPr>
    </w:p>
    <w:p>
      <w:pPr>
        <w:spacing w:line="276" w:lineRule="auto"/>
        <w:jc w:val="both"/>
        <w:rPr>
          <w:rFonts w:cs="Segoe UI Historic" w:asciiTheme="majorHAnsi" w:hAnsiTheme="majorHAnsi"/>
        </w:rPr>
      </w:pPr>
    </w:p>
    <w:p>
      <w:pPr>
        <w:rPr>
          <w:rFonts w:hint="default" w:ascii="Calibri" w:hAnsi="Calibri" w:cs="Calibri"/>
          <w:b/>
        </w:rPr>
      </w:pP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 xml:space="preserve">    </w:t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hint="default" w:ascii="Calibri" w:hAnsi="Calibri" w:cs="Calibri"/>
          <w:b w:val="0"/>
          <w:bCs/>
        </w:rPr>
        <w:t>___________________________</w:t>
      </w:r>
    </w:p>
    <w:p>
      <w:pPr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       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b/>
          <w:sz w:val="24"/>
        </w:rPr>
        <w:t>HON.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FERDINAND P. VARGAS</w:t>
      </w:r>
    </w:p>
    <w:p>
      <w:pPr>
        <w:ind w:left="5760"/>
        <w:rPr>
          <w:rFonts w:hint="default" w:ascii="Calibri" w:hAnsi="Calibri" w:cs="Calibri"/>
          <w:sz w:val="24"/>
          <w:lang w:val="en-PH"/>
        </w:rPr>
      </w:pPr>
      <w:r>
        <w:rPr>
          <w:rFonts w:hint="default" w:ascii="Calibri" w:hAnsi="Calibri" w:cs="Calibri"/>
          <w:sz w:val="24"/>
        </w:rPr>
        <w:t xml:space="preserve">          </w:t>
      </w:r>
      <w:r>
        <w:rPr>
          <w:rFonts w:hint="default" w:ascii="Calibri" w:hAnsi="Calibri" w:cs="Calibri"/>
          <w:sz w:val="24"/>
          <w:lang w:val="en-PH"/>
        </w:rPr>
        <w:t xml:space="preserve"> Punong Barangay</w:t>
      </w:r>
    </w:p>
    <w:p>
      <w:pPr>
        <w:rPr>
          <w:rFonts w:hint="default" w:ascii="Calibri" w:hAnsi="Calibri" w:cs="Calibri"/>
          <w:b/>
        </w:rPr>
      </w:pPr>
    </w:p>
    <w:p>
      <w:pPr>
        <w:rPr>
          <w:rFonts w:hint="default" w:ascii="Calibri" w:hAnsi="Calibri" w:cs="Calibr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  <w:r>
        <w:rPr>
          <w:rFonts w:ascii="Arial Narrow" w:hAnsi="Arial Narrow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83185</wp:posOffset>
            </wp:positionV>
            <wp:extent cx="3474720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hint="default" w:ascii="Calibri" w:hAnsi="Calibri" w:cs="Calibri"/>
          <w:b/>
          <w:i/>
          <w:sz w:val="24"/>
          <w:lang w:val="en-PH"/>
        </w:rPr>
        <w:t>NOTE: NOT VALID WITHOUT SEAL</w:t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4730115</wp:posOffset>
          </wp:positionH>
          <wp:positionV relativeFrom="margin">
            <wp:posOffset>-1122680</wp:posOffset>
          </wp:positionV>
          <wp:extent cx="1011555" cy="1011555"/>
          <wp:effectExtent l="0" t="0" r="9525" b="952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-212725</wp:posOffset>
          </wp:positionV>
          <wp:extent cx="1007110" cy="1005840"/>
          <wp:effectExtent l="0" t="0" r="13970" b="0"/>
          <wp:wrapNone/>
          <wp:docPr id="3" name="Picture 1" descr="LB Seal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B Seal New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711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BARANGAY MAAHAS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-522605</wp:posOffset>
              </wp:positionH>
              <wp:positionV relativeFrom="paragraph">
                <wp:posOffset>206375</wp:posOffset>
              </wp:positionV>
              <wp:extent cx="6817995" cy="13970"/>
              <wp:effectExtent l="17145" t="17145" r="22860" b="2984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7995" cy="1397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1.15pt;margin-top:16.25pt;height:1.1pt;width:536.85pt;mso-position-horizontal-relative:margin;z-index:251661312;mso-width-relative:page;mso-height-relative:page;" filled="f" stroked="t" coordsize="21600,21600" o:gfxdata="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1Og73YAAAACQEAAA8AAAAAAAAAAQAg&#10;AAAAIgAAAGRycy9kb3ducmV2LnhtbFBLAQIUABQAAAAIAIdO4kAZFfys1QEAAKsDAAAOAAAAAAAA&#10;AAEAIAAAACcBAABkcnMvZTJvRG9jLnhtbFBLBQYAAAAABgAGAFkBAABuBQAAAAA=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OFFICE OF THE PUNONG BARANGAY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15A907CC"/>
    <w:rsid w:val="29FB23EF"/>
    <w:rsid w:val="5F2D2DC4"/>
    <w:rsid w:val="680128C9"/>
    <w:rsid w:val="7CB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48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2025-05-02T06:54:47Z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