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8D61" w14:textId="57DE883F" w:rsidR="00FB0FDE" w:rsidRDefault="00000000">
      <w:pPr>
        <w:pStyle w:val="Titre"/>
      </w:pPr>
      <w:r>
        <w:t>Documentation de l’utilisateur sur l’outil d’audit du site Web de l’EDPB</w:t>
      </w:r>
    </w:p>
    <w:p w14:paraId="0F1DB953" w14:textId="77777777" w:rsidR="00FB0FDE" w:rsidRDefault="00FB0FDE"/>
    <w:p w14:paraId="038416DB" w14:textId="7DC0CC2A" w:rsidR="00FB0FDE" w:rsidRDefault="00000000">
      <w:pPr>
        <w:pStyle w:val="P68B1DB1-EditorialNotesEDPB1"/>
        <w:jc w:val="center"/>
      </w:pPr>
      <w:r>
        <w:rPr>
          <w:noProof/>
        </w:rPr>
        <w:drawing>
          <wp:inline distT="0" distB="0" distL="0" distR="0" wp14:anchorId="686565F6" wp14:editId="15056E34">
            <wp:extent cx="4643437" cy="3138488"/>
            <wp:effectExtent l="0" t="0" r="5080" b="508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FB0FDE" w:rsidRDefault="00FB0FDE">
      <w:pPr>
        <w:pStyle w:val="EditorialHeadingsEDPB"/>
      </w:pPr>
    </w:p>
    <w:p w14:paraId="7D6D722C" w14:textId="389AC909" w:rsidR="00FB0FDE" w:rsidRDefault="00000000">
      <w:pPr>
        <w:pStyle w:val="EditorialHeadingsEDPB"/>
        <w:tabs>
          <w:tab w:val="left" w:pos="5790"/>
        </w:tabs>
      </w:pPr>
      <w:r>
        <w:t>Historique des versions</w:t>
      </w:r>
      <w:r>
        <w:tab/>
      </w:r>
    </w:p>
    <w:tbl>
      <w:tblPr>
        <w:tblStyle w:val="TableGrid1"/>
        <w:tblW w:w="0" w:type="auto"/>
        <w:tblLook w:val="04A0" w:firstRow="1" w:lastRow="0" w:firstColumn="1" w:lastColumn="0" w:noHBand="0" w:noVBand="1"/>
      </w:tblPr>
      <w:tblGrid>
        <w:gridCol w:w="1413"/>
        <w:gridCol w:w="2126"/>
        <w:gridCol w:w="5522"/>
      </w:tblGrid>
      <w:tr w:rsidR="00FB0FDE" w14:paraId="1E983110" w14:textId="77777777">
        <w:tc>
          <w:tcPr>
            <w:tcW w:w="1413" w:type="dxa"/>
          </w:tcPr>
          <w:p w14:paraId="02BDFBF4" w14:textId="03905A13" w:rsidR="00FB0FDE" w:rsidRDefault="00000000">
            <w:pPr>
              <w:pStyle w:val="P68B1DB1-Normal2"/>
            </w:pPr>
            <w:r>
              <w:t>Version 1.3</w:t>
            </w:r>
          </w:p>
        </w:tc>
        <w:tc>
          <w:tcPr>
            <w:tcW w:w="2126" w:type="dxa"/>
          </w:tcPr>
          <w:p w14:paraId="4D777AE9" w14:textId="41E16045" w:rsidR="00FB0FDE" w:rsidRDefault="00000000">
            <w:pPr>
              <w:pStyle w:val="P68B1DB1-Normal2"/>
            </w:pPr>
            <w:r>
              <w:t>12 06 2024</w:t>
            </w:r>
          </w:p>
        </w:tc>
        <w:tc>
          <w:tcPr>
            <w:tcW w:w="5522" w:type="dxa"/>
          </w:tcPr>
          <w:p w14:paraId="7BB30A1F" w14:textId="7B52A7E3" w:rsidR="00FB0FDE" w:rsidRDefault="00000000">
            <w:pPr>
              <w:pStyle w:val="P68B1DB1-Normal2"/>
            </w:pPr>
            <w:r>
              <w:t>Documentation mise à jour pour la version 1.2.4</w:t>
            </w:r>
          </w:p>
        </w:tc>
      </w:tr>
      <w:tr w:rsidR="00FB0FDE" w14:paraId="585E88DC" w14:textId="77777777">
        <w:tc>
          <w:tcPr>
            <w:tcW w:w="1413" w:type="dxa"/>
          </w:tcPr>
          <w:p w14:paraId="7ECCB8A7" w14:textId="49DBF2FD" w:rsidR="00FB0FDE" w:rsidRDefault="00000000">
            <w:pPr>
              <w:pStyle w:val="P68B1DB1-Normal2"/>
            </w:pPr>
            <w:r>
              <w:t>Version 1.2</w:t>
            </w:r>
          </w:p>
        </w:tc>
        <w:tc>
          <w:tcPr>
            <w:tcW w:w="2126" w:type="dxa"/>
          </w:tcPr>
          <w:p w14:paraId="0ED4E88A" w14:textId="4E284023" w:rsidR="00FB0FDE" w:rsidRDefault="00000000">
            <w:pPr>
              <w:pStyle w:val="P68B1DB1-Normal2"/>
            </w:pPr>
            <w:r>
              <w:t>04 08 2023</w:t>
            </w:r>
          </w:p>
        </w:tc>
        <w:tc>
          <w:tcPr>
            <w:tcW w:w="5522" w:type="dxa"/>
          </w:tcPr>
          <w:p w14:paraId="18E9B201" w14:textId="1C9460BE" w:rsidR="00FB0FDE" w:rsidRDefault="00000000">
            <w:pPr>
              <w:pStyle w:val="P68B1DB1-Normal2"/>
            </w:pPr>
            <w:r>
              <w:t>Ajout d’informations sur l’installation</w:t>
            </w:r>
          </w:p>
        </w:tc>
      </w:tr>
      <w:tr w:rsidR="00FB0FDE" w14:paraId="22826298" w14:textId="77777777">
        <w:tc>
          <w:tcPr>
            <w:tcW w:w="1413" w:type="dxa"/>
          </w:tcPr>
          <w:p w14:paraId="2F62029E" w14:textId="2BAE9D11" w:rsidR="00FB0FDE" w:rsidRDefault="00000000">
            <w:pPr>
              <w:pStyle w:val="P68B1DB1-Normal2"/>
            </w:pPr>
            <w:r>
              <w:t>Version 1.1</w:t>
            </w:r>
          </w:p>
        </w:tc>
        <w:tc>
          <w:tcPr>
            <w:tcW w:w="2126" w:type="dxa"/>
          </w:tcPr>
          <w:p w14:paraId="5E0B3506" w14:textId="378900B3" w:rsidR="00FB0FDE" w:rsidRDefault="00000000">
            <w:pPr>
              <w:pStyle w:val="P68B1DB1-Normal2"/>
            </w:pPr>
            <w:r>
              <w:t>10 01 2023</w:t>
            </w:r>
          </w:p>
        </w:tc>
        <w:tc>
          <w:tcPr>
            <w:tcW w:w="5522" w:type="dxa"/>
          </w:tcPr>
          <w:p w14:paraId="6EFE07E9" w14:textId="771F6528" w:rsidR="00FB0FDE" w:rsidRDefault="00000000">
            <w:pPr>
              <w:pStyle w:val="P68B1DB1-Normal2"/>
            </w:pPr>
            <w:r>
              <w:t>Ajout de l’addendum testsl</w:t>
            </w:r>
          </w:p>
        </w:tc>
      </w:tr>
      <w:tr w:rsidR="00FB0FDE" w14:paraId="2906FE2D" w14:textId="77777777">
        <w:tc>
          <w:tcPr>
            <w:tcW w:w="1413" w:type="dxa"/>
          </w:tcPr>
          <w:p w14:paraId="7F0D18E3" w14:textId="77777777" w:rsidR="00FB0FDE" w:rsidRDefault="00000000">
            <w:pPr>
              <w:pStyle w:val="P68B1DB1-Normal2"/>
            </w:pPr>
            <w:r>
              <w:t>Version 1.0</w:t>
            </w:r>
          </w:p>
        </w:tc>
        <w:tc>
          <w:tcPr>
            <w:tcW w:w="2126" w:type="dxa"/>
          </w:tcPr>
          <w:p w14:paraId="3480BB18" w14:textId="5482542F" w:rsidR="00FB0FDE" w:rsidRDefault="00000000">
            <w:pPr>
              <w:pStyle w:val="P68B1DB1-Normal2"/>
            </w:pPr>
            <w:r>
              <w:t>09 12 2022</w:t>
            </w:r>
          </w:p>
        </w:tc>
        <w:tc>
          <w:tcPr>
            <w:tcW w:w="5522" w:type="dxa"/>
          </w:tcPr>
          <w:p w14:paraId="499660A9" w14:textId="16424A5B" w:rsidR="00FB0FDE" w:rsidRDefault="00000000">
            <w:pPr>
              <w:pStyle w:val="P68B1DB1-Normal2"/>
            </w:pPr>
            <w:r>
              <w:t>Publication de la première version</w:t>
            </w:r>
          </w:p>
        </w:tc>
      </w:tr>
    </w:tbl>
    <w:p w14:paraId="0C51C277" w14:textId="77777777" w:rsidR="00FB0FDE" w:rsidRDefault="00FB0FDE"/>
    <w:p w14:paraId="0BA872FA" w14:textId="54487814" w:rsidR="00FB0FDE" w:rsidRDefault="00000000">
      <w:pPr>
        <w:spacing w:after="0"/>
      </w:pPr>
      <w:r>
        <w:t xml:space="preserve">Copyright © Comité européen de la protection des données (CEPD), 2022-2024 </w:t>
      </w:r>
    </w:p>
    <w:p w14:paraId="5E8D5E99" w14:textId="3AE09A7F" w:rsidR="00FB0FDE" w:rsidRDefault="00000000">
      <w:r>
        <w:t>Titulaire d’une licence au titre de l’EUPL-1.2</w:t>
      </w:r>
    </w:p>
    <w:p w14:paraId="379E18F6" w14:textId="1B37BE10" w:rsidR="00FB0FDE" w:rsidRDefault="00000000">
      <w:pPr>
        <w:rPr>
          <w:rFonts w:eastAsiaTheme="minorEastAsia"/>
          <w:i/>
          <w:color w:val="ED7D31" w:themeColor="accent2"/>
        </w:rPr>
      </w:pPr>
      <w:r>
        <w:br w:type="page"/>
      </w:r>
    </w:p>
    <w:sdt>
      <w:sdtPr>
        <w:rPr>
          <w:rFonts w:asciiTheme="minorHAnsi" w:hAnsiTheme="minorHAnsi"/>
          <w:b w:val="0"/>
          <w:color w:val="auto"/>
          <w:sz w:val="22"/>
        </w:rPr>
        <w:id w:val="1126048857"/>
        <w:docPartObj>
          <w:docPartGallery w:val="Table of Contents"/>
          <w:docPartUnique/>
        </w:docPartObj>
      </w:sdtPr>
      <w:sdtEndPr>
        <w:rPr>
          <w:noProof/>
        </w:rPr>
      </w:sdtEndPr>
      <w:sdtContent>
        <w:p w14:paraId="6B9049DE" w14:textId="77777777" w:rsidR="00FB0FDE" w:rsidRDefault="00000000">
          <w:pPr>
            <w:pStyle w:val="P68B1DB1-Normal3"/>
          </w:pPr>
          <w:r>
            <w:t>Table des matières</w:t>
          </w:r>
        </w:p>
        <w:p w14:paraId="37BD016F" w14:textId="04550763" w:rsidR="00DF5EFD" w:rsidRDefault="00000000">
          <w:pPr>
            <w:pStyle w:val="TM1"/>
            <w:tabs>
              <w:tab w:val="left" w:pos="440"/>
              <w:tab w:val="right" w:leader="dot" w:pos="9061"/>
            </w:tabs>
            <w:rPr>
              <w:rFonts w:eastAsiaTheme="minorEastAsia"/>
              <w:noProof/>
              <w:kern w:val="2"/>
              <w:sz w:val="24"/>
              <w:szCs w:val="24"/>
              <w:lang w:val="fr-FR"/>
              <w14:ligatures w14:val="standardContextual"/>
            </w:rPr>
          </w:pPr>
          <w:r>
            <w:fldChar w:fldCharType="begin"/>
          </w:r>
          <w:r>
            <w:rPr>
              <w:b/>
            </w:rPr>
            <w:instrText xml:space="preserve"> TOC \o "1-3" \h \z \u </w:instrText>
          </w:r>
          <w:r>
            <w:fldChar w:fldCharType="separate"/>
          </w:r>
          <w:hyperlink w:anchor="_Toc169703808" w:history="1">
            <w:r w:rsidR="00DF5EFD" w:rsidRPr="0067361C">
              <w:rPr>
                <w:rStyle w:val="Lienhypertexte"/>
                <w:noProof/>
              </w:rPr>
              <w:t>1</w:t>
            </w:r>
            <w:r w:rsidR="00DF5EFD">
              <w:rPr>
                <w:rFonts w:eastAsiaTheme="minorEastAsia"/>
                <w:noProof/>
                <w:kern w:val="2"/>
                <w:sz w:val="24"/>
                <w:szCs w:val="24"/>
                <w:lang w:val="fr-FR"/>
                <w14:ligatures w14:val="standardContextual"/>
              </w:rPr>
              <w:tab/>
            </w:r>
            <w:r w:rsidR="00DF5EFD" w:rsidRPr="0067361C">
              <w:rPr>
                <w:rStyle w:val="Lienhypertexte"/>
                <w:noProof/>
              </w:rPr>
              <w:t>Installation</w:t>
            </w:r>
            <w:r w:rsidR="00DF5EFD">
              <w:rPr>
                <w:noProof/>
                <w:webHidden/>
              </w:rPr>
              <w:tab/>
            </w:r>
            <w:r w:rsidR="00DF5EFD">
              <w:rPr>
                <w:noProof/>
                <w:webHidden/>
              </w:rPr>
              <w:fldChar w:fldCharType="begin"/>
            </w:r>
            <w:r w:rsidR="00DF5EFD">
              <w:rPr>
                <w:noProof/>
                <w:webHidden/>
              </w:rPr>
              <w:instrText xml:space="preserve"> PAGEREF _Toc169703808 \h </w:instrText>
            </w:r>
            <w:r w:rsidR="00DF5EFD">
              <w:rPr>
                <w:noProof/>
                <w:webHidden/>
              </w:rPr>
            </w:r>
            <w:r w:rsidR="00DF5EFD">
              <w:rPr>
                <w:noProof/>
                <w:webHidden/>
              </w:rPr>
              <w:fldChar w:fldCharType="separate"/>
            </w:r>
            <w:r w:rsidR="00DF5EFD">
              <w:rPr>
                <w:noProof/>
                <w:webHidden/>
              </w:rPr>
              <w:t>4</w:t>
            </w:r>
            <w:r w:rsidR="00DF5EFD">
              <w:rPr>
                <w:noProof/>
                <w:webHidden/>
              </w:rPr>
              <w:fldChar w:fldCharType="end"/>
            </w:r>
          </w:hyperlink>
        </w:p>
        <w:p w14:paraId="68ECBEDC" w14:textId="272571B7"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09" w:history="1">
            <w:r w:rsidR="00DF5EFD" w:rsidRPr="0067361C">
              <w:rPr>
                <w:rStyle w:val="Lienhypertexte"/>
                <w:noProof/>
              </w:rPr>
              <w:t>1.1</w:t>
            </w:r>
            <w:r w:rsidR="00DF5EFD">
              <w:rPr>
                <w:rFonts w:eastAsiaTheme="minorEastAsia"/>
                <w:noProof/>
                <w:kern w:val="2"/>
                <w:sz w:val="24"/>
                <w:szCs w:val="24"/>
                <w:lang w:val="fr-FR"/>
                <w14:ligatures w14:val="standardContextual"/>
              </w:rPr>
              <w:tab/>
            </w:r>
            <w:r w:rsidR="00DF5EFD" w:rsidRPr="0067361C">
              <w:rPr>
                <w:rStyle w:val="Lienhypertexte"/>
                <w:noProof/>
              </w:rPr>
              <w:t>Du Code Europa UE</w:t>
            </w:r>
            <w:r w:rsidR="00DF5EFD">
              <w:rPr>
                <w:noProof/>
                <w:webHidden/>
              </w:rPr>
              <w:tab/>
            </w:r>
            <w:r w:rsidR="00DF5EFD">
              <w:rPr>
                <w:noProof/>
                <w:webHidden/>
              </w:rPr>
              <w:fldChar w:fldCharType="begin"/>
            </w:r>
            <w:r w:rsidR="00DF5EFD">
              <w:rPr>
                <w:noProof/>
                <w:webHidden/>
              </w:rPr>
              <w:instrText xml:space="preserve"> PAGEREF _Toc169703809 \h </w:instrText>
            </w:r>
            <w:r w:rsidR="00DF5EFD">
              <w:rPr>
                <w:noProof/>
                <w:webHidden/>
              </w:rPr>
            </w:r>
            <w:r w:rsidR="00DF5EFD">
              <w:rPr>
                <w:noProof/>
                <w:webHidden/>
              </w:rPr>
              <w:fldChar w:fldCharType="separate"/>
            </w:r>
            <w:r w:rsidR="00DF5EFD">
              <w:rPr>
                <w:noProof/>
                <w:webHidden/>
              </w:rPr>
              <w:t>4</w:t>
            </w:r>
            <w:r w:rsidR="00DF5EFD">
              <w:rPr>
                <w:noProof/>
                <w:webHidden/>
              </w:rPr>
              <w:fldChar w:fldCharType="end"/>
            </w:r>
          </w:hyperlink>
        </w:p>
        <w:p w14:paraId="5D62FF52" w14:textId="3ACA76B6"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10" w:history="1">
            <w:r w:rsidR="00DF5EFD" w:rsidRPr="0067361C">
              <w:rPr>
                <w:rStyle w:val="Lienhypertexte"/>
                <w:noProof/>
              </w:rPr>
              <w:t>1.1.1</w:t>
            </w:r>
            <w:r w:rsidR="00DF5EFD">
              <w:rPr>
                <w:rFonts w:eastAsiaTheme="minorEastAsia"/>
                <w:noProof/>
                <w:kern w:val="2"/>
                <w:sz w:val="24"/>
                <w:szCs w:val="24"/>
                <w:lang w:val="fr-FR"/>
                <w14:ligatures w14:val="standardContextual"/>
              </w:rPr>
              <w:tab/>
            </w:r>
            <w:r w:rsidR="00DF5EFD" w:rsidRPr="0067361C">
              <w:rPr>
                <w:rStyle w:val="Lienhypertexte"/>
                <w:noProof/>
              </w:rPr>
              <w:t>MAC</w:t>
            </w:r>
            <w:r w:rsidR="00DF5EFD">
              <w:rPr>
                <w:noProof/>
                <w:webHidden/>
              </w:rPr>
              <w:tab/>
            </w:r>
            <w:r w:rsidR="00DF5EFD">
              <w:rPr>
                <w:noProof/>
                <w:webHidden/>
              </w:rPr>
              <w:fldChar w:fldCharType="begin"/>
            </w:r>
            <w:r w:rsidR="00DF5EFD">
              <w:rPr>
                <w:noProof/>
                <w:webHidden/>
              </w:rPr>
              <w:instrText xml:space="preserve"> PAGEREF _Toc169703810 \h </w:instrText>
            </w:r>
            <w:r w:rsidR="00DF5EFD">
              <w:rPr>
                <w:noProof/>
                <w:webHidden/>
              </w:rPr>
            </w:r>
            <w:r w:rsidR="00DF5EFD">
              <w:rPr>
                <w:noProof/>
                <w:webHidden/>
              </w:rPr>
              <w:fldChar w:fldCharType="separate"/>
            </w:r>
            <w:r w:rsidR="00DF5EFD">
              <w:rPr>
                <w:noProof/>
                <w:webHidden/>
              </w:rPr>
              <w:t>4</w:t>
            </w:r>
            <w:r w:rsidR="00DF5EFD">
              <w:rPr>
                <w:noProof/>
                <w:webHidden/>
              </w:rPr>
              <w:fldChar w:fldCharType="end"/>
            </w:r>
          </w:hyperlink>
        </w:p>
        <w:p w14:paraId="39E9E13A" w14:textId="02B09C8A"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11" w:history="1">
            <w:r w:rsidR="00DF5EFD" w:rsidRPr="0067361C">
              <w:rPr>
                <w:rStyle w:val="Lienhypertexte"/>
                <w:noProof/>
              </w:rPr>
              <w:t>1.1.2</w:t>
            </w:r>
            <w:r w:rsidR="00DF5EFD">
              <w:rPr>
                <w:rFonts w:eastAsiaTheme="minorEastAsia"/>
                <w:noProof/>
                <w:kern w:val="2"/>
                <w:sz w:val="24"/>
                <w:szCs w:val="24"/>
                <w:lang w:val="fr-FR"/>
                <w14:ligatures w14:val="standardContextual"/>
              </w:rPr>
              <w:tab/>
            </w:r>
            <w:r w:rsidR="00DF5EFD" w:rsidRPr="0067361C">
              <w:rPr>
                <w:rStyle w:val="Lienhypertexte"/>
                <w:noProof/>
              </w:rPr>
              <w:t>Windows</w:t>
            </w:r>
            <w:r w:rsidR="00DF5EFD">
              <w:rPr>
                <w:noProof/>
                <w:webHidden/>
              </w:rPr>
              <w:tab/>
            </w:r>
            <w:r w:rsidR="00DF5EFD">
              <w:rPr>
                <w:noProof/>
                <w:webHidden/>
              </w:rPr>
              <w:fldChar w:fldCharType="begin"/>
            </w:r>
            <w:r w:rsidR="00DF5EFD">
              <w:rPr>
                <w:noProof/>
                <w:webHidden/>
              </w:rPr>
              <w:instrText xml:space="preserve"> PAGEREF _Toc169703811 \h </w:instrText>
            </w:r>
            <w:r w:rsidR="00DF5EFD">
              <w:rPr>
                <w:noProof/>
                <w:webHidden/>
              </w:rPr>
            </w:r>
            <w:r w:rsidR="00DF5EFD">
              <w:rPr>
                <w:noProof/>
                <w:webHidden/>
              </w:rPr>
              <w:fldChar w:fldCharType="separate"/>
            </w:r>
            <w:r w:rsidR="00DF5EFD">
              <w:rPr>
                <w:noProof/>
                <w:webHidden/>
              </w:rPr>
              <w:t>4</w:t>
            </w:r>
            <w:r w:rsidR="00DF5EFD">
              <w:rPr>
                <w:noProof/>
                <w:webHidden/>
              </w:rPr>
              <w:fldChar w:fldCharType="end"/>
            </w:r>
          </w:hyperlink>
        </w:p>
        <w:p w14:paraId="5C72523F" w14:textId="1B5250CE"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12" w:history="1">
            <w:r w:rsidR="00DF5EFD" w:rsidRPr="0067361C">
              <w:rPr>
                <w:rStyle w:val="Lienhypertexte"/>
                <w:noProof/>
              </w:rPr>
              <w:t>1.1.3</w:t>
            </w:r>
            <w:r w:rsidR="00DF5EFD">
              <w:rPr>
                <w:rFonts w:eastAsiaTheme="minorEastAsia"/>
                <w:noProof/>
                <w:kern w:val="2"/>
                <w:sz w:val="24"/>
                <w:szCs w:val="24"/>
                <w:lang w:val="fr-FR"/>
                <w14:ligatures w14:val="standardContextual"/>
              </w:rPr>
              <w:tab/>
            </w:r>
            <w:r w:rsidR="00DF5EFD" w:rsidRPr="0067361C">
              <w:rPr>
                <w:rStyle w:val="Lienhypertexte"/>
                <w:noProof/>
              </w:rPr>
              <w:t>GNU/Linux avec snap</w:t>
            </w:r>
            <w:r w:rsidR="00DF5EFD">
              <w:rPr>
                <w:noProof/>
                <w:webHidden/>
              </w:rPr>
              <w:tab/>
            </w:r>
            <w:r w:rsidR="00DF5EFD">
              <w:rPr>
                <w:noProof/>
                <w:webHidden/>
              </w:rPr>
              <w:fldChar w:fldCharType="begin"/>
            </w:r>
            <w:r w:rsidR="00DF5EFD">
              <w:rPr>
                <w:noProof/>
                <w:webHidden/>
              </w:rPr>
              <w:instrText xml:space="preserve"> PAGEREF _Toc169703812 \h </w:instrText>
            </w:r>
            <w:r w:rsidR="00DF5EFD">
              <w:rPr>
                <w:noProof/>
                <w:webHidden/>
              </w:rPr>
            </w:r>
            <w:r w:rsidR="00DF5EFD">
              <w:rPr>
                <w:noProof/>
                <w:webHidden/>
              </w:rPr>
              <w:fldChar w:fldCharType="separate"/>
            </w:r>
            <w:r w:rsidR="00DF5EFD">
              <w:rPr>
                <w:noProof/>
                <w:webHidden/>
              </w:rPr>
              <w:t>4</w:t>
            </w:r>
            <w:r w:rsidR="00DF5EFD">
              <w:rPr>
                <w:noProof/>
                <w:webHidden/>
              </w:rPr>
              <w:fldChar w:fldCharType="end"/>
            </w:r>
          </w:hyperlink>
        </w:p>
        <w:p w14:paraId="28CA3579" w14:textId="2D74FB10"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13" w:history="1">
            <w:r w:rsidR="00DF5EFD" w:rsidRPr="0067361C">
              <w:rPr>
                <w:rStyle w:val="Lienhypertexte"/>
                <w:noProof/>
              </w:rPr>
              <w:t>1.2</w:t>
            </w:r>
            <w:r w:rsidR="00DF5EFD">
              <w:rPr>
                <w:rFonts w:eastAsiaTheme="minorEastAsia"/>
                <w:noProof/>
                <w:kern w:val="2"/>
                <w:sz w:val="24"/>
                <w:szCs w:val="24"/>
                <w:lang w:val="fr-FR"/>
                <w14:ligatures w14:val="standardContextual"/>
              </w:rPr>
              <w:tab/>
            </w:r>
            <w:r w:rsidR="00DF5EFD" w:rsidRPr="0067361C">
              <w:rPr>
                <w:rStyle w:val="Lienhypertexte"/>
                <w:noProof/>
              </w:rPr>
              <w:t>Inclure l’évaluation TLS dans les rapports</w:t>
            </w:r>
            <w:r w:rsidR="00DF5EFD">
              <w:rPr>
                <w:noProof/>
                <w:webHidden/>
              </w:rPr>
              <w:tab/>
            </w:r>
            <w:r w:rsidR="00DF5EFD">
              <w:rPr>
                <w:noProof/>
                <w:webHidden/>
              </w:rPr>
              <w:fldChar w:fldCharType="begin"/>
            </w:r>
            <w:r w:rsidR="00DF5EFD">
              <w:rPr>
                <w:noProof/>
                <w:webHidden/>
              </w:rPr>
              <w:instrText xml:space="preserve"> PAGEREF _Toc169703813 \h </w:instrText>
            </w:r>
            <w:r w:rsidR="00DF5EFD">
              <w:rPr>
                <w:noProof/>
                <w:webHidden/>
              </w:rPr>
            </w:r>
            <w:r w:rsidR="00DF5EFD">
              <w:rPr>
                <w:noProof/>
                <w:webHidden/>
              </w:rPr>
              <w:fldChar w:fldCharType="separate"/>
            </w:r>
            <w:r w:rsidR="00DF5EFD">
              <w:rPr>
                <w:noProof/>
                <w:webHidden/>
              </w:rPr>
              <w:t>4</w:t>
            </w:r>
            <w:r w:rsidR="00DF5EFD">
              <w:rPr>
                <w:noProof/>
                <w:webHidden/>
              </w:rPr>
              <w:fldChar w:fldCharType="end"/>
            </w:r>
          </w:hyperlink>
        </w:p>
        <w:p w14:paraId="70721CB9" w14:textId="2C253EE6"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14" w:history="1">
            <w:r w:rsidR="00DF5EFD" w:rsidRPr="0067361C">
              <w:rPr>
                <w:rStyle w:val="Lienhypertexte"/>
                <w:noProof/>
              </w:rPr>
              <w:t>1.2.1</w:t>
            </w:r>
            <w:r w:rsidR="00DF5EFD">
              <w:rPr>
                <w:rFonts w:eastAsiaTheme="minorEastAsia"/>
                <w:noProof/>
                <w:kern w:val="2"/>
                <w:sz w:val="24"/>
                <w:szCs w:val="24"/>
                <w:lang w:val="fr-FR"/>
                <w14:ligatures w14:val="standardContextual"/>
              </w:rPr>
              <w:tab/>
            </w:r>
            <w:r w:rsidR="00DF5EFD" w:rsidRPr="0067361C">
              <w:rPr>
                <w:rStyle w:val="Lienhypertexte"/>
                <w:noProof/>
              </w:rPr>
              <w:t>Utilisation de testssl.sh avec du shell</w:t>
            </w:r>
            <w:r w:rsidR="00DF5EFD">
              <w:rPr>
                <w:noProof/>
                <w:webHidden/>
              </w:rPr>
              <w:tab/>
            </w:r>
            <w:r w:rsidR="00DF5EFD">
              <w:rPr>
                <w:noProof/>
                <w:webHidden/>
              </w:rPr>
              <w:fldChar w:fldCharType="begin"/>
            </w:r>
            <w:r w:rsidR="00DF5EFD">
              <w:rPr>
                <w:noProof/>
                <w:webHidden/>
              </w:rPr>
              <w:instrText xml:space="preserve"> PAGEREF _Toc169703814 \h </w:instrText>
            </w:r>
            <w:r w:rsidR="00DF5EFD">
              <w:rPr>
                <w:noProof/>
                <w:webHidden/>
              </w:rPr>
            </w:r>
            <w:r w:rsidR="00DF5EFD">
              <w:rPr>
                <w:noProof/>
                <w:webHidden/>
              </w:rPr>
              <w:fldChar w:fldCharType="separate"/>
            </w:r>
            <w:r w:rsidR="00DF5EFD">
              <w:rPr>
                <w:noProof/>
                <w:webHidden/>
              </w:rPr>
              <w:t>5</w:t>
            </w:r>
            <w:r w:rsidR="00DF5EFD">
              <w:rPr>
                <w:noProof/>
                <w:webHidden/>
              </w:rPr>
              <w:fldChar w:fldCharType="end"/>
            </w:r>
          </w:hyperlink>
        </w:p>
        <w:p w14:paraId="64C4E721" w14:textId="48683416"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15" w:history="1">
            <w:r w:rsidR="00DF5EFD" w:rsidRPr="0067361C">
              <w:rPr>
                <w:rStyle w:val="Lienhypertexte"/>
                <w:noProof/>
              </w:rPr>
              <w:t>1.2.2</w:t>
            </w:r>
            <w:r w:rsidR="00DF5EFD">
              <w:rPr>
                <w:rFonts w:eastAsiaTheme="minorEastAsia"/>
                <w:noProof/>
                <w:kern w:val="2"/>
                <w:sz w:val="24"/>
                <w:szCs w:val="24"/>
                <w:lang w:val="fr-FR"/>
                <w14:ligatures w14:val="standardContextual"/>
              </w:rPr>
              <w:tab/>
            </w:r>
            <w:r w:rsidR="00DF5EFD" w:rsidRPr="0067361C">
              <w:rPr>
                <w:rStyle w:val="Lienhypertexte"/>
                <w:noProof/>
              </w:rPr>
              <w:t>Utilisation de testssl.sh avec Docker</w:t>
            </w:r>
            <w:r w:rsidR="00DF5EFD">
              <w:rPr>
                <w:noProof/>
                <w:webHidden/>
              </w:rPr>
              <w:tab/>
            </w:r>
            <w:r w:rsidR="00DF5EFD">
              <w:rPr>
                <w:noProof/>
                <w:webHidden/>
              </w:rPr>
              <w:fldChar w:fldCharType="begin"/>
            </w:r>
            <w:r w:rsidR="00DF5EFD">
              <w:rPr>
                <w:noProof/>
                <w:webHidden/>
              </w:rPr>
              <w:instrText xml:space="preserve"> PAGEREF _Toc169703815 \h </w:instrText>
            </w:r>
            <w:r w:rsidR="00DF5EFD">
              <w:rPr>
                <w:noProof/>
                <w:webHidden/>
              </w:rPr>
            </w:r>
            <w:r w:rsidR="00DF5EFD">
              <w:rPr>
                <w:noProof/>
                <w:webHidden/>
              </w:rPr>
              <w:fldChar w:fldCharType="separate"/>
            </w:r>
            <w:r w:rsidR="00DF5EFD">
              <w:rPr>
                <w:noProof/>
                <w:webHidden/>
              </w:rPr>
              <w:t>5</w:t>
            </w:r>
            <w:r w:rsidR="00DF5EFD">
              <w:rPr>
                <w:noProof/>
                <w:webHidden/>
              </w:rPr>
              <w:fldChar w:fldCharType="end"/>
            </w:r>
          </w:hyperlink>
        </w:p>
        <w:p w14:paraId="70E3DBD7" w14:textId="00ED98B0"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16" w:history="1">
            <w:r w:rsidR="00DF5EFD" w:rsidRPr="0067361C">
              <w:rPr>
                <w:rStyle w:val="Lienhypertexte"/>
                <w:noProof/>
              </w:rPr>
              <w:t>1.2.3</w:t>
            </w:r>
            <w:r w:rsidR="00DF5EFD">
              <w:rPr>
                <w:rFonts w:eastAsiaTheme="minorEastAsia"/>
                <w:noProof/>
                <w:kern w:val="2"/>
                <w:sz w:val="24"/>
                <w:szCs w:val="24"/>
                <w:lang w:val="fr-FR"/>
                <w14:ligatures w14:val="standardContextual"/>
              </w:rPr>
              <w:tab/>
            </w:r>
            <w:r w:rsidR="00DF5EFD" w:rsidRPr="0067361C">
              <w:rPr>
                <w:rStyle w:val="Lienhypertexte"/>
                <w:noProof/>
              </w:rPr>
              <w:t>Test de configuration testsl.sh</w:t>
            </w:r>
            <w:r w:rsidR="00DF5EFD">
              <w:rPr>
                <w:noProof/>
                <w:webHidden/>
              </w:rPr>
              <w:tab/>
            </w:r>
            <w:r w:rsidR="00DF5EFD">
              <w:rPr>
                <w:noProof/>
                <w:webHidden/>
              </w:rPr>
              <w:fldChar w:fldCharType="begin"/>
            </w:r>
            <w:r w:rsidR="00DF5EFD">
              <w:rPr>
                <w:noProof/>
                <w:webHidden/>
              </w:rPr>
              <w:instrText xml:space="preserve"> PAGEREF _Toc169703816 \h </w:instrText>
            </w:r>
            <w:r w:rsidR="00DF5EFD">
              <w:rPr>
                <w:noProof/>
                <w:webHidden/>
              </w:rPr>
            </w:r>
            <w:r w:rsidR="00DF5EFD">
              <w:rPr>
                <w:noProof/>
                <w:webHidden/>
              </w:rPr>
              <w:fldChar w:fldCharType="separate"/>
            </w:r>
            <w:r w:rsidR="00DF5EFD">
              <w:rPr>
                <w:noProof/>
                <w:webHidden/>
              </w:rPr>
              <w:t>6</w:t>
            </w:r>
            <w:r w:rsidR="00DF5EFD">
              <w:rPr>
                <w:noProof/>
                <w:webHidden/>
              </w:rPr>
              <w:fldChar w:fldCharType="end"/>
            </w:r>
          </w:hyperlink>
        </w:p>
        <w:p w14:paraId="7075B4CC" w14:textId="2FDC2A37" w:rsidR="00DF5EFD"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817" w:history="1">
            <w:r w:rsidR="00DF5EFD" w:rsidRPr="0067361C">
              <w:rPr>
                <w:rStyle w:val="Lienhypertexte"/>
                <w:noProof/>
              </w:rPr>
              <w:t>2</w:t>
            </w:r>
            <w:r w:rsidR="00DF5EFD">
              <w:rPr>
                <w:rFonts w:eastAsiaTheme="minorEastAsia"/>
                <w:noProof/>
                <w:kern w:val="2"/>
                <w:sz w:val="24"/>
                <w:szCs w:val="24"/>
                <w:lang w:val="fr-FR"/>
                <w14:ligatures w14:val="standardContextual"/>
              </w:rPr>
              <w:tab/>
            </w:r>
            <w:r w:rsidR="00DF5EFD" w:rsidRPr="0067361C">
              <w:rPr>
                <w:rStyle w:val="Lienhypertexte"/>
                <w:noProof/>
              </w:rPr>
              <w:t>Comment fonctionne l’outil</w:t>
            </w:r>
            <w:r w:rsidR="00DF5EFD">
              <w:rPr>
                <w:noProof/>
                <w:webHidden/>
              </w:rPr>
              <w:tab/>
            </w:r>
            <w:r w:rsidR="00DF5EFD">
              <w:rPr>
                <w:noProof/>
                <w:webHidden/>
              </w:rPr>
              <w:fldChar w:fldCharType="begin"/>
            </w:r>
            <w:r w:rsidR="00DF5EFD">
              <w:rPr>
                <w:noProof/>
                <w:webHidden/>
              </w:rPr>
              <w:instrText xml:space="preserve"> PAGEREF _Toc169703817 \h </w:instrText>
            </w:r>
            <w:r w:rsidR="00DF5EFD">
              <w:rPr>
                <w:noProof/>
                <w:webHidden/>
              </w:rPr>
            </w:r>
            <w:r w:rsidR="00DF5EFD">
              <w:rPr>
                <w:noProof/>
                <w:webHidden/>
              </w:rPr>
              <w:fldChar w:fldCharType="separate"/>
            </w:r>
            <w:r w:rsidR="00DF5EFD">
              <w:rPr>
                <w:noProof/>
                <w:webHidden/>
              </w:rPr>
              <w:t>8</w:t>
            </w:r>
            <w:r w:rsidR="00DF5EFD">
              <w:rPr>
                <w:noProof/>
                <w:webHidden/>
              </w:rPr>
              <w:fldChar w:fldCharType="end"/>
            </w:r>
          </w:hyperlink>
        </w:p>
        <w:p w14:paraId="6EA5F350" w14:textId="630ECDAF" w:rsidR="00DF5EFD" w:rsidRDefault="00000000">
          <w:pPr>
            <w:pStyle w:val="TM3"/>
            <w:tabs>
              <w:tab w:val="right" w:leader="dot" w:pos="9061"/>
            </w:tabs>
            <w:rPr>
              <w:rFonts w:eastAsiaTheme="minorEastAsia"/>
              <w:noProof/>
              <w:kern w:val="2"/>
              <w:sz w:val="24"/>
              <w:szCs w:val="24"/>
              <w:lang w:val="fr-FR"/>
              <w14:ligatures w14:val="standardContextual"/>
            </w:rPr>
          </w:pPr>
          <w:hyperlink w:anchor="_Toc169703818" w:history="1">
            <w:r w:rsidR="00DF5EFD" w:rsidRPr="0067361C">
              <w:rPr>
                <w:rStyle w:val="Lienhypertexte"/>
                <w:b/>
                <w:noProof/>
              </w:rPr>
              <w:t>Analyse</w:t>
            </w:r>
            <w:r w:rsidR="00DF5EFD">
              <w:rPr>
                <w:noProof/>
                <w:webHidden/>
              </w:rPr>
              <w:tab/>
            </w:r>
            <w:r w:rsidR="00DF5EFD">
              <w:rPr>
                <w:noProof/>
                <w:webHidden/>
              </w:rPr>
              <w:fldChar w:fldCharType="begin"/>
            </w:r>
            <w:r w:rsidR="00DF5EFD">
              <w:rPr>
                <w:noProof/>
                <w:webHidden/>
              </w:rPr>
              <w:instrText xml:space="preserve"> PAGEREF _Toc169703818 \h </w:instrText>
            </w:r>
            <w:r w:rsidR="00DF5EFD">
              <w:rPr>
                <w:noProof/>
                <w:webHidden/>
              </w:rPr>
            </w:r>
            <w:r w:rsidR="00DF5EFD">
              <w:rPr>
                <w:noProof/>
                <w:webHidden/>
              </w:rPr>
              <w:fldChar w:fldCharType="separate"/>
            </w:r>
            <w:r w:rsidR="00DF5EFD">
              <w:rPr>
                <w:noProof/>
                <w:webHidden/>
              </w:rPr>
              <w:t>8</w:t>
            </w:r>
            <w:r w:rsidR="00DF5EFD">
              <w:rPr>
                <w:noProof/>
                <w:webHidden/>
              </w:rPr>
              <w:fldChar w:fldCharType="end"/>
            </w:r>
          </w:hyperlink>
        </w:p>
        <w:p w14:paraId="6F7431FB" w14:textId="55A9BDC0" w:rsidR="00DF5EFD" w:rsidRDefault="00000000">
          <w:pPr>
            <w:pStyle w:val="TM3"/>
            <w:tabs>
              <w:tab w:val="right" w:leader="dot" w:pos="9061"/>
            </w:tabs>
            <w:rPr>
              <w:rFonts w:eastAsiaTheme="minorEastAsia"/>
              <w:noProof/>
              <w:kern w:val="2"/>
              <w:sz w:val="24"/>
              <w:szCs w:val="24"/>
              <w:lang w:val="fr-FR"/>
              <w14:ligatures w14:val="standardContextual"/>
            </w:rPr>
          </w:pPr>
          <w:hyperlink w:anchor="_Toc169703819" w:history="1">
            <w:r w:rsidR="00DF5EFD" w:rsidRPr="0067361C">
              <w:rPr>
                <w:rStyle w:val="Lienhypertexte"/>
                <w:b/>
                <w:noProof/>
              </w:rPr>
              <w:t>Sessions</w:t>
            </w:r>
            <w:r w:rsidR="00DF5EFD">
              <w:rPr>
                <w:noProof/>
                <w:webHidden/>
              </w:rPr>
              <w:tab/>
            </w:r>
            <w:r w:rsidR="00DF5EFD">
              <w:rPr>
                <w:noProof/>
                <w:webHidden/>
              </w:rPr>
              <w:fldChar w:fldCharType="begin"/>
            </w:r>
            <w:r w:rsidR="00DF5EFD">
              <w:rPr>
                <w:noProof/>
                <w:webHidden/>
              </w:rPr>
              <w:instrText xml:space="preserve"> PAGEREF _Toc169703819 \h </w:instrText>
            </w:r>
            <w:r w:rsidR="00DF5EFD">
              <w:rPr>
                <w:noProof/>
                <w:webHidden/>
              </w:rPr>
            </w:r>
            <w:r w:rsidR="00DF5EFD">
              <w:rPr>
                <w:noProof/>
                <w:webHidden/>
              </w:rPr>
              <w:fldChar w:fldCharType="separate"/>
            </w:r>
            <w:r w:rsidR="00DF5EFD">
              <w:rPr>
                <w:noProof/>
                <w:webHidden/>
              </w:rPr>
              <w:t>9</w:t>
            </w:r>
            <w:r w:rsidR="00DF5EFD">
              <w:rPr>
                <w:noProof/>
                <w:webHidden/>
              </w:rPr>
              <w:fldChar w:fldCharType="end"/>
            </w:r>
          </w:hyperlink>
        </w:p>
        <w:p w14:paraId="57AE5601" w14:textId="2B1DC797" w:rsidR="00DF5EFD" w:rsidRDefault="00000000">
          <w:pPr>
            <w:pStyle w:val="TM3"/>
            <w:tabs>
              <w:tab w:val="right" w:leader="dot" w:pos="9061"/>
            </w:tabs>
            <w:rPr>
              <w:rFonts w:eastAsiaTheme="minorEastAsia"/>
              <w:noProof/>
              <w:kern w:val="2"/>
              <w:sz w:val="24"/>
              <w:szCs w:val="24"/>
              <w:lang w:val="fr-FR"/>
              <w14:ligatures w14:val="standardContextual"/>
            </w:rPr>
          </w:pPr>
          <w:hyperlink w:anchor="_Toc169703820" w:history="1">
            <w:r w:rsidR="00DF5EFD" w:rsidRPr="0067361C">
              <w:rPr>
                <w:rStyle w:val="Lienhypertexte"/>
                <w:b/>
                <w:noProof/>
              </w:rPr>
              <w:t>Éditeur</w:t>
            </w:r>
            <w:r w:rsidR="00DF5EFD">
              <w:rPr>
                <w:noProof/>
                <w:webHidden/>
              </w:rPr>
              <w:tab/>
            </w:r>
            <w:r w:rsidR="00DF5EFD">
              <w:rPr>
                <w:noProof/>
                <w:webHidden/>
              </w:rPr>
              <w:fldChar w:fldCharType="begin"/>
            </w:r>
            <w:r w:rsidR="00DF5EFD">
              <w:rPr>
                <w:noProof/>
                <w:webHidden/>
              </w:rPr>
              <w:instrText xml:space="preserve"> PAGEREF _Toc169703820 \h </w:instrText>
            </w:r>
            <w:r w:rsidR="00DF5EFD">
              <w:rPr>
                <w:noProof/>
                <w:webHidden/>
              </w:rPr>
            </w:r>
            <w:r w:rsidR="00DF5EFD">
              <w:rPr>
                <w:noProof/>
                <w:webHidden/>
              </w:rPr>
              <w:fldChar w:fldCharType="separate"/>
            </w:r>
            <w:r w:rsidR="00DF5EFD">
              <w:rPr>
                <w:noProof/>
                <w:webHidden/>
              </w:rPr>
              <w:t>9</w:t>
            </w:r>
            <w:r w:rsidR="00DF5EFD">
              <w:rPr>
                <w:noProof/>
                <w:webHidden/>
              </w:rPr>
              <w:fldChar w:fldCharType="end"/>
            </w:r>
          </w:hyperlink>
        </w:p>
        <w:p w14:paraId="56264CE3" w14:textId="363FD85E" w:rsidR="00DF5EFD" w:rsidRDefault="00000000">
          <w:pPr>
            <w:pStyle w:val="TM3"/>
            <w:tabs>
              <w:tab w:val="right" w:leader="dot" w:pos="9061"/>
            </w:tabs>
            <w:rPr>
              <w:rFonts w:eastAsiaTheme="minorEastAsia"/>
              <w:noProof/>
              <w:kern w:val="2"/>
              <w:sz w:val="24"/>
              <w:szCs w:val="24"/>
              <w:lang w:val="fr-FR"/>
              <w14:ligatures w14:val="standardContextual"/>
            </w:rPr>
          </w:pPr>
          <w:hyperlink w:anchor="_Toc169703821" w:history="1">
            <w:r w:rsidR="00DF5EFD" w:rsidRPr="0067361C">
              <w:rPr>
                <w:rStyle w:val="Lienhypertexte"/>
                <w:b/>
                <w:noProof/>
              </w:rPr>
              <w:t>Autres</w:t>
            </w:r>
            <w:r w:rsidR="00DF5EFD">
              <w:rPr>
                <w:noProof/>
                <w:webHidden/>
              </w:rPr>
              <w:tab/>
            </w:r>
            <w:r w:rsidR="00DF5EFD">
              <w:rPr>
                <w:noProof/>
                <w:webHidden/>
              </w:rPr>
              <w:fldChar w:fldCharType="begin"/>
            </w:r>
            <w:r w:rsidR="00DF5EFD">
              <w:rPr>
                <w:noProof/>
                <w:webHidden/>
              </w:rPr>
              <w:instrText xml:space="preserve"> PAGEREF _Toc169703821 \h </w:instrText>
            </w:r>
            <w:r w:rsidR="00DF5EFD">
              <w:rPr>
                <w:noProof/>
                <w:webHidden/>
              </w:rPr>
            </w:r>
            <w:r w:rsidR="00DF5EFD">
              <w:rPr>
                <w:noProof/>
                <w:webHidden/>
              </w:rPr>
              <w:fldChar w:fldCharType="separate"/>
            </w:r>
            <w:r w:rsidR="00DF5EFD">
              <w:rPr>
                <w:noProof/>
                <w:webHidden/>
              </w:rPr>
              <w:t>9</w:t>
            </w:r>
            <w:r w:rsidR="00DF5EFD">
              <w:rPr>
                <w:noProof/>
                <w:webHidden/>
              </w:rPr>
              <w:fldChar w:fldCharType="end"/>
            </w:r>
          </w:hyperlink>
        </w:p>
        <w:p w14:paraId="16608938" w14:textId="5AE72A22" w:rsidR="00DF5EFD"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822" w:history="1">
            <w:r w:rsidR="00DF5EFD" w:rsidRPr="0067361C">
              <w:rPr>
                <w:rStyle w:val="Lienhypertexte"/>
                <w:noProof/>
              </w:rPr>
              <w:t>3</w:t>
            </w:r>
            <w:r w:rsidR="00DF5EFD">
              <w:rPr>
                <w:rFonts w:eastAsiaTheme="minorEastAsia"/>
                <w:noProof/>
                <w:kern w:val="2"/>
                <w:sz w:val="24"/>
                <w:szCs w:val="24"/>
                <w:lang w:val="fr-FR"/>
                <w14:ligatures w14:val="standardContextual"/>
              </w:rPr>
              <w:tab/>
            </w:r>
            <w:r w:rsidR="00DF5EFD" w:rsidRPr="0067361C">
              <w:rPr>
                <w:rStyle w:val="Lienhypertexte"/>
                <w:noProof/>
              </w:rPr>
              <w:t>Fournir une nouvelle analyse</w:t>
            </w:r>
            <w:r w:rsidR="00DF5EFD">
              <w:rPr>
                <w:noProof/>
                <w:webHidden/>
              </w:rPr>
              <w:tab/>
            </w:r>
            <w:r w:rsidR="00DF5EFD">
              <w:rPr>
                <w:noProof/>
                <w:webHidden/>
              </w:rPr>
              <w:fldChar w:fldCharType="begin"/>
            </w:r>
            <w:r w:rsidR="00DF5EFD">
              <w:rPr>
                <w:noProof/>
                <w:webHidden/>
              </w:rPr>
              <w:instrText xml:space="preserve"> PAGEREF _Toc169703822 \h </w:instrText>
            </w:r>
            <w:r w:rsidR="00DF5EFD">
              <w:rPr>
                <w:noProof/>
                <w:webHidden/>
              </w:rPr>
            </w:r>
            <w:r w:rsidR="00DF5EFD">
              <w:rPr>
                <w:noProof/>
                <w:webHidden/>
              </w:rPr>
              <w:fldChar w:fldCharType="separate"/>
            </w:r>
            <w:r w:rsidR="00DF5EFD">
              <w:rPr>
                <w:noProof/>
                <w:webHidden/>
              </w:rPr>
              <w:t>9</w:t>
            </w:r>
            <w:r w:rsidR="00DF5EFD">
              <w:rPr>
                <w:noProof/>
                <w:webHidden/>
              </w:rPr>
              <w:fldChar w:fldCharType="end"/>
            </w:r>
          </w:hyperlink>
        </w:p>
        <w:p w14:paraId="107CDA46" w14:textId="4C62D880" w:rsidR="00DF5EFD" w:rsidRDefault="00000000">
          <w:pPr>
            <w:pStyle w:val="TM3"/>
            <w:tabs>
              <w:tab w:val="right" w:leader="dot" w:pos="9061"/>
            </w:tabs>
            <w:rPr>
              <w:rFonts w:eastAsiaTheme="minorEastAsia"/>
              <w:noProof/>
              <w:kern w:val="2"/>
              <w:sz w:val="24"/>
              <w:szCs w:val="24"/>
              <w:lang w:val="fr-FR"/>
              <w14:ligatures w14:val="standardContextual"/>
            </w:rPr>
          </w:pPr>
          <w:hyperlink w:anchor="_Toc169703823" w:history="1">
            <w:r w:rsidR="00DF5EFD" w:rsidRPr="0067361C">
              <w:rPr>
                <w:rStyle w:val="Lienhypertexte"/>
                <w:b/>
                <w:noProof/>
              </w:rPr>
              <w:t>Informations sur le site web</w:t>
            </w:r>
            <w:r w:rsidR="00DF5EFD">
              <w:rPr>
                <w:noProof/>
                <w:webHidden/>
              </w:rPr>
              <w:tab/>
            </w:r>
            <w:r w:rsidR="00DF5EFD">
              <w:rPr>
                <w:noProof/>
                <w:webHidden/>
              </w:rPr>
              <w:fldChar w:fldCharType="begin"/>
            </w:r>
            <w:r w:rsidR="00DF5EFD">
              <w:rPr>
                <w:noProof/>
                <w:webHidden/>
              </w:rPr>
              <w:instrText xml:space="preserve"> PAGEREF _Toc169703823 \h </w:instrText>
            </w:r>
            <w:r w:rsidR="00DF5EFD">
              <w:rPr>
                <w:noProof/>
                <w:webHidden/>
              </w:rPr>
            </w:r>
            <w:r w:rsidR="00DF5EFD">
              <w:rPr>
                <w:noProof/>
                <w:webHidden/>
              </w:rPr>
              <w:fldChar w:fldCharType="separate"/>
            </w:r>
            <w:r w:rsidR="00DF5EFD">
              <w:rPr>
                <w:noProof/>
                <w:webHidden/>
              </w:rPr>
              <w:t>10</w:t>
            </w:r>
            <w:r w:rsidR="00DF5EFD">
              <w:rPr>
                <w:noProof/>
                <w:webHidden/>
              </w:rPr>
              <w:fldChar w:fldCharType="end"/>
            </w:r>
          </w:hyperlink>
        </w:p>
        <w:p w14:paraId="20CE7A5C" w14:textId="3FD2053D" w:rsidR="00DF5EFD" w:rsidRDefault="00000000">
          <w:pPr>
            <w:pStyle w:val="TM3"/>
            <w:tabs>
              <w:tab w:val="right" w:leader="dot" w:pos="9061"/>
            </w:tabs>
            <w:rPr>
              <w:rFonts w:eastAsiaTheme="minorEastAsia"/>
              <w:noProof/>
              <w:kern w:val="2"/>
              <w:sz w:val="24"/>
              <w:szCs w:val="24"/>
              <w:lang w:val="fr-FR"/>
              <w14:ligatures w14:val="standardContextual"/>
            </w:rPr>
          </w:pPr>
          <w:hyperlink w:anchor="_Toc169703824" w:history="1">
            <w:r w:rsidR="00DF5EFD" w:rsidRPr="0067361C">
              <w:rPr>
                <w:rStyle w:val="Lienhypertexte"/>
                <w:b/>
                <w:noProof/>
              </w:rPr>
              <w:t>Premier ou nouveau scénario</w:t>
            </w:r>
            <w:r w:rsidR="00DF5EFD">
              <w:rPr>
                <w:noProof/>
                <w:webHidden/>
              </w:rPr>
              <w:tab/>
            </w:r>
            <w:r w:rsidR="00DF5EFD">
              <w:rPr>
                <w:noProof/>
                <w:webHidden/>
              </w:rPr>
              <w:fldChar w:fldCharType="begin"/>
            </w:r>
            <w:r w:rsidR="00DF5EFD">
              <w:rPr>
                <w:noProof/>
                <w:webHidden/>
              </w:rPr>
              <w:instrText xml:space="preserve"> PAGEREF _Toc169703824 \h </w:instrText>
            </w:r>
            <w:r w:rsidR="00DF5EFD">
              <w:rPr>
                <w:noProof/>
                <w:webHidden/>
              </w:rPr>
            </w:r>
            <w:r w:rsidR="00DF5EFD">
              <w:rPr>
                <w:noProof/>
                <w:webHidden/>
              </w:rPr>
              <w:fldChar w:fldCharType="separate"/>
            </w:r>
            <w:r w:rsidR="00DF5EFD">
              <w:rPr>
                <w:noProof/>
                <w:webHidden/>
              </w:rPr>
              <w:t>10</w:t>
            </w:r>
            <w:r w:rsidR="00DF5EFD">
              <w:rPr>
                <w:noProof/>
                <w:webHidden/>
              </w:rPr>
              <w:fldChar w:fldCharType="end"/>
            </w:r>
          </w:hyperlink>
        </w:p>
        <w:p w14:paraId="2C38E77A" w14:textId="211BE438" w:rsidR="00DF5EFD"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825" w:history="1">
            <w:r w:rsidR="00DF5EFD" w:rsidRPr="0067361C">
              <w:rPr>
                <w:rStyle w:val="Lienhypertexte"/>
                <w:noProof/>
              </w:rPr>
              <w:t>4</w:t>
            </w:r>
            <w:r w:rsidR="00DF5EFD">
              <w:rPr>
                <w:rFonts w:eastAsiaTheme="minorEastAsia"/>
                <w:noProof/>
                <w:kern w:val="2"/>
                <w:sz w:val="24"/>
                <w:szCs w:val="24"/>
                <w:lang w:val="fr-FR"/>
                <w14:ligatures w14:val="standardContextual"/>
              </w:rPr>
              <w:tab/>
            </w:r>
            <w:r w:rsidR="00DF5EFD" w:rsidRPr="0067361C">
              <w:rPr>
                <w:rStyle w:val="Lienhypertexte"/>
                <w:noProof/>
              </w:rPr>
              <w:t>Le navigateur interne</w:t>
            </w:r>
            <w:r w:rsidR="00DF5EFD">
              <w:rPr>
                <w:noProof/>
                <w:webHidden/>
              </w:rPr>
              <w:tab/>
            </w:r>
            <w:r w:rsidR="00DF5EFD">
              <w:rPr>
                <w:noProof/>
                <w:webHidden/>
              </w:rPr>
              <w:fldChar w:fldCharType="begin"/>
            </w:r>
            <w:r w:rsidR="00DF5EFD">
              <w:rPr>
                <w:noProof/>
                <w:webHidden/>
              </w:rPr>
              <w:instrText xml:space="preserve"> PAGEREF _Toc169703825 \h </w:instrText>
            </w:r>
            <w:r w:rsidR="00DF5EFD">
              <w:rPr>
                <w:noProof/>
                <w:webHidden/>
              </w:rPr>
            </w:r>
            <w:r w:rsidR="00DF5EFD">
              <w:rPr>
                <w:noProof/>
                <w:webHidden/>
              </w:rPr>
              <w:fldChar w:fldCharType="separate"/>
            </w:r>
            <w:r w:rsidR="00DF5EFD">
              <w:rPr>
                <w:noProof/>
                <w:webHidden/>
              </w:rPr>
              <w:t>11</w:t>
            </w:r>
            <w:r w:rsidR="00DF5EFD">
              <w:rPr>
                <w:noProof/>
                <w:webHidden/>
              </w:rPr>
              <w:fldChar w:fldCharType="end"/>
            </w:r>
          </w:hyperlink>
        </w:p>
        <w:p w14:paraId="1E14F4CF" w14:textId="62AC2AE1"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26" w:history="1">
            <w:r w:rsidR="00DF5EFD" w:rsidRPr="0067361C">
              <w:rPr>
                <w:rStyle w:val="Lienhypertexte"/>
                <w:noProof/>
              </w:rPr>
              <w:t>4.1</w:t>
            </w:r>
            <w:r w:rsidR="00DF5EFD">
              <w:rPr>
                <w:rFonts w:eastAsiaTheme="minorEastAsia"/>
                <w:noProof/>
                <w:kern w:val="2"/>
                <w:sz w:val="24"/>
                <w:szCs w:val="24"/>
                <w:lang w:val="fr-FR"/>
                <w14:ligatures w14:val="standardContextual"/>
              </w:rPr>
              <w:tab/>
            </w:r>
            <w:r w:rsidR="00DF5EFD" w:rsidRPr="0067361C">
              <w:rPr>
                <w:rStyle w:val="Lienhypertexte"/>
                <w:noProof/>
              </w:rPr>
              <w:t>La barre d’outils</w:t>
            </w:r>
            <w:r w:rsidR="00DF5EFD">
              <w:rPr>
                <w:noProof/>
                <w:webHidden/>
              </w:rPr>
              <w:tab/>
            </w:r>
            <w:r w:rsidR="00DF5EFD">
              <w:rPr>
                <w:noProof/>
                <w:webHidden/>
              </w:rPr>
              <w:fldChar w:fldCharType="begin"/>
            </w:r>
            <w:r w:rsidR="00DF5EFD">
              <w:rPr>
                <w:noProof/>
                <w:webHidden/>
              </w:rPr>
              <w:instrText xml:space="preserve"> PAGEREF _Toc169703826 \h </w:instrText>
            </w:r>
            <w:r w:rsidR="00DF5EFD">
              <w:rPr>
                <w:noProof/>
                <w:webHidden/>
              </w:rPr>
            </w:r>
            <w:r w:rsidR="00DF5EFD">
              <w:rPr>
                <w:noProof/>
                <w:webHidden/>
              </w:rPr>
              <w:fldChar w:fldCharType="separate"/>
            </w:r>
            <w:r w:rsidR="00DF5EFD">
              <w:rPr>
                <w:noProof/>
                <w:webHidden/>
              </w:rPr>
              <w:t>11</w:t>
            </w:r>
            <w:r w:rsidR="00DF5EFD">
              <w:rPr>
                <w:noProof/>
                <w:webHidden/>
              </w:rPr>
              <w:fldChar w:fldCharType="end"/>
            </w:r>
          </w:hyperlink>
        </w:p>
        <w:p w14:paraId="25007999" w14:textId="1A149797"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27" w:history="1">
            <w:r w:rsidR="00DF5EFD" w:rsidRPr="0067361C">
              <w:rPr>
                <w:rStyle w:val="Lienhypertexte"/>
                <w:noProof/>
              </w:rPr>
              <w:t>4.2</w:t>
            </w:r>
            <w:r w:rsidR="00DF5EFD">
              <w:rPr>
                <w:rFonts w:eastAsiaTheme="minorEastAsia"/>
                <w:noProof/>
                <w:kern w:val="2"/>
                <w:sz w:val="24"/>
                <w:szCs w:val="24"/>
                <w:lang w:val="fr-FR"/>
                <w14:ligatures w14:val="standardContextual"/>
              </w:rPr>
              <w:tab/>
            </w:r>
            <w:r w:rsidR="00DF5EFD" w:rsidRPr="0067361C">
              <w:rPr>
                <w:rStyle w:val="Lienhypertexte"/>
                <w:noProof/>
              </w:rPr>
              <w:t>Le panneau de l’enregistreur</w:t>
            </w:r>
            <w:r w:rsidR="00DF5EFD">
              <w:rPr>
                <w:noProof/>
                <w:webHidden/>
              </w:rPr>
              <w:tab/>
            </w:r>
            <w:r w:rsidR="00DF5EFD">
              <w:rPr>
                <w:noProof/>
                <w:webHidden/>
              </w:rPr>
              <w:fldChar w:fldCharType="begin"/>
            </w:r>
            <w:r w:rsidR="00DF5EFD">
              <w:rPr>
                <w:noProof/>
                <w:webHidden/>
              </w:rPr>
              <w:instrText xml:space="preserve"> PAGEREF _Toc169703827 \h </w:instrText>
            </w:r>
            <w:r w:rsidR="00DF5EFD">
              <w:rPr>
                <w:noProof/>
                <w:webHidden/>
              </w:rPr>
            </w:r>
            <w:r w:rsidR="00DF5EFD">
              <w:rPr>
                <w:noProof/>
                <w:webHidden/>
              </w:rPr>
              <w:fldChar w:fldCharType="separate"/>
            </w:r>
            <w:r w:rsidR="00DF5EFD">
              <w:rPr>
                <w:noProof/>
                <w:webHidden/>
              </w:rPr>
              <w:t>12</w:t>
            </w:r>
            <w:r w:rsidR="00DF5EFD">
              <w:rPr>
                <w:noProof/>
                <w:webHidden/>
              </w:rPr>
              <w:fldChar w:fldCharType="end"/>
            </w:r>
          </w:hyperlink>
        </w:p>
        <w:p w14:paraId="1E45B89A" w14:textId="2FD50C7F"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28" w:history="1">
            <w:r w:rsidR="00DF5EFD" w:rsidRPr="0067361C">
              <w:rPr>
                <w:rStyle w:val="Lienhypertexte"/>
                <w:noProof/>
              </w:rPr>
              <w:t>4.3</w:t>
            </w:r>
            <w:r w:rsidR="00DF5EFD">
              <w:rPr>
                <w:rFonts w:eastAsiaTheme="minorEastAsia"/>
                <w:noProof/>
                <w:kern w:val="2"/>
                <w:sz w:val="24"/>
                <w:szCs w:val="24"/>
                <w:lang w:val="fr-FR"/>
                <w14:ligatures w14:val="standardContextual"/>
              </w:rPr>
              <w:tab/>
            </w:r>
            <w:r w:rsidR="00DF5EFD" w:rsidRPr="0067361C">
              <w:rPr>
                <w:rStyle w:val="Lienhypertexte"/>
                <w:noProof/>
              </w:rPr>
              <w:t>Cartes d’analyse</w:t>
            </w:r>
            <w:r w:rsidR="00DF5EFD">
              <w:rPr>
                <w:noProof/>
                <w:webHidden/>
              </w:rPr>
              <w:tab/>
            </w:r>
            <w:r w:rsidR="00DF5EFD">
              <w:rPr>
                <w:noProof/>
                <w:webHidden/>
              </w:rPr>
              <w:fldChar w:fldCharType="begin"/>
            </w:r>
            <w:r w:rsidR="00DF5EFD">
              <w:rPr>
                <w:noProof/>
                <w:webHidden/>
              </w:rPr>
              <w:instrText xml:space="preserve"> PAGEREF _Toc169703828 \h </w:instrText>
            </w:r>
            <w:r w:rsidR="00DF5EFD">
              <w:rPr>
                <w:noProof/>
                <w:webHidden/>
              </w:rPr>
            </w:r>
            <w:r w:rsidR="00DF5EFD">
              <w:rPr>
                <w:noProof/>
                <w:webHidden/>
              </w:rPr>
              <w:fldChar w:fldCharType="separate"/>
            </w:r>
            <w:r w:rsidR="00DF5EFD">
              <w:rPr>
                <w:noProof/>
                <w:webHidden/>
              </w:rPr>
              <w:t>12</w:t>
            </w:r>
            <w:r w:rsidR="00DF5EFD">
              <w:rPr>
                <w:noProof/>
                <w:webHidden/>
              </w:rPr>
              <w:fldChar w:fldCharType="end"/>
            </w:r>
          </w:hyperlink>
        </w:p>
        <w:p w14:paraId="73C7B380" w14:textId="3289037F"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29" w:history="1">
            <w:r w:rsidR="00DF5EFD" w:rsidRPr="0067361C">
              <w:rPr>
                <w:rStyle w:val="Lienhypertexte"/>
                <w:noProof/>
              </w:rPr>
              <w:t>4.4</w:t>
            </w:r>
            <w:r w:rsidR="00DF5EFD">
              <w:rPr>
                <w:rFonts w:eastAsiaTheme="minorEastAsia"/>
                <w:noProof/>
                <w:kern w:val="2"/>
                <w:sz w:val="24"/>
                <w:szCs w:val="24"/>
                <w:lang w:val="fr-FR"/>
                <w14:ligatures w14:val="standardContextual"/>
              </w:rPr>
              <w:tab/>
            </w:r>
            <w:r w:rsidR="00DF5EFD" w:rsidRPr="0067361C">
              <w:rPr>
                <w:rStyle w:val="Lienhypertexte"/>
                <w:noProof/>
              </w:rPr>
              <w:t>Le panneau de détails</w:t>
            </w:r>
            <w:r w:rsidR="00DF5EFD">
              <w:rPr>
                <w:noProof/>
                <w:webHidden/>
              </w:rPr>
              <w:tab/>
            </w:r>
            <w:r w:rsidR="00DF5EFD">
              <w:rPr>
                <w:noProof/>
                <w:webHidden/>
              </w:rPr>
              <w:fldChar w:fldCharType="begin"/>
            </w:r>
            <w:r w:rsidR="00DF5EFD">
              <w:rPr>
                <w:noProof/>
                <w:webHidden/>
              </w:rPr>
              <w:instrText xml:space="preserve"> PAGEREF _Toc169703829 \h </w:instrText>
            </w:r>
            <w:r w:rsidR="00DF5EFD">
              <w:rPr>
                <w:noProof/>
                <w:webHidden/>
              </w:rPr>
            </w:r>
            <w:r w:rsidR="00DF5EFD">
              <w:rPr>
                <w:noProof/>
                <w:webHidden/>
              </w:rPr>
              <w:fldChar w:fldCharType="separate"/>
            </w:r>
            <w:r w:rsidR="00DF5EFD">
              <w:rPr>
                <w:noProof/>
                <w:webHidden/>
              </w:rPr>
              <w:t>13</w:t>
            </w:r>
            <w:r w:rsidR="00DF5EFD">
              <w:rPr>
                <w:noProof/>
                <w:webHidden/>
              </w:rPr>
              <w:fldChar w:fldCharType="end"/>
            </w:r>
          </w:hyperlink>
        </w:p>
        <w:p w14:paraId="4F3E213F" w14:textId="37ABDEBE" w:rsidR="00DF5EFD"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830" w:history="1">
            <w:r w:rsidR="00DF5EFD" w:rsidRPr="0067361C">
              <w:rPr>
                <w:rStyle w:val="Lienhypertexte"/>
                <w:noProof/>
              </w:rPr>
              <w:t>5</w:t>
            </w:r>
            <w:r w:rsidR="00DF5EFD">
              <w:rPr>
                <w:rFonts w:eastAsiaTheme="minorEastAsia"/>
                <w:noProof/>
                <w:kern w:val="2"/>
                <w:sz w:val="24"/>
                <w:szCs w:val="24"/>
                <w:lang w:val="fr-FR"/>
                <w14:ligatures w14:val="standardContextual"/>
              </w:rPr>
              <w:tab/>
            </w:r>
            <w:r w:rsidR="00DF5EFD" w:rsidRPr="0067361C">
              <w:rPr>
                <w:rStyle w:val="Lienhypertexte"/>
                <w:noProof/>
              </w:rPr>
              <w:t>Prendre une décision de conformité/non-conformité</w:t>
            </w:r>
            <w:r w:rsidR="00DF5EFD">
              <w:rPr>
                <w:noProof/>
                <w:webHidden/>
              </w:rPr>
              <w:tab/>
            </w:r>
            <w:r w:rsidR="00DF5EFD">
              <w:rPr>
                <w:noProof/>
                <w:webHidden/>
              </w:rPr>
              <w:fldChar w:fldCharType="begin"/>
            </w:r>
            <w:r w:rsidR="00DF5EFD">
              <w:rPr>
                <w:noProof/>
                <w:webHidden/>
              </w:rPr>
              <w:instrText xml:space="preserve"> PAGEREF _Toc169703830 \h </w:instrText>
            </w:r>
            <w:r w:rsidR="00DF5EFD">
              <w:rPr>
                <w:noProof/>
                <w:webHidden/>
              </w:rPr>
            </w:r>
            <w:r w:rsidR="00DF5EFD">
              <w:rPr>
                <w:noProof/>
                <w:webHidden/>
              </w:rPr>
              <w:fldChar w:fldCharType="separate"/>
            </w:r>
            <w:r w:rsidR="00DF5EFD">
              <w:rPr>
                <w:noProof/>
                <w:webHidden/>
              </w:rPr>
              <w:t>14</w:t>
            </w:r>
            <w:r w:rsidR="00DF5EFD">
              <w:rPr>
                <w:noProof/>
                <w:webHidden/>
              </w:rPr>
              <w:fldChar w:fldCharType="end"/>
            </w:r>
          </w:hyperlink>
        </w:p>
        <w:p w14:paraId="1D8E4F5F" w14:textId="65F67051"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31" w:history="1">
            <w:r w:rsidR="00DF5EFD" w:rsidRPr="0067361C">
              <w:rPr>
                <w:rStyle w:val="Lienhypertexte"/>
                <w:noProof/>
              </w:rPr>
              <w:t>5.1</w:t>
            </w:r>
            <w:r w:rsidR="00DF5EFD">
              <w:rPr>
                <w:rFonts w:eastAsiaTheme="minorEastAsia"/>
                <w:noProof/>
                <w:kern w:val="2"/>
                <w:sz w:val="24"/>
                <w:szCs w:val="24"/>
                <w:lang w:val="fr-FR"/>
                <w14:ligatures w14:val="standardContextual"/>
              </w:rPr>
              <w:tab/>
            </w:r>
            <w:r w:rsidR="00DF5EFD" w:rsidRPr="0067361C">
              <w:rPr>
                <w:rStyle w:val="Lienhypertexte"/>
                <w:noProof/>
              </w:rPr>
              <w:t>analyse</w:t>
            </w:r>
            <w:r w:rsidR="00DF5EFD">
              <w:rPr>
                <w:noProof/>
                <w:webHidden/>
              </w:rPr>
              <w:tab/>
            </w:r>
            <w:r w:rsidR="00DF5EFD">
              <w:rPr>
                <w:noProof/>
                <w:webHidden/>
              </w:rPr>
              <w:fldChar w:fldCharType="begin"/>
            </w:r>
            <w:r w:rsidR="00DF5EFD">
              <w:rPr>
                <w:noProof/>
                <w:webHidden/>
              </w:rPr>
              <w:instrText xml:space="preserve"> PAGEREF _Toc169703831 \h </w:instrText>
            </w:r>
            <w:r w:rsidR="00DF5EFD">
              <w:rPr>
                <w:noProof/>
                <w:webHidden/>
              </w:rPr>
            </w:r>
            <w:r w:rsidR="00DF5EFD">
              <w:rPr>
                <w:noProof/>
                <w:webHidden/>
              </w:rPr>
              <w:fldChar w:fldCharType="separate"/>
            </w:r>
            <w:r w:rsidR="00DF5EFD">
              <w:rPr>
                <w:noProof/>
                <w:webHidden/>
              </w:rPr>
              <w:t>14</w:t>
            </w:r>
            <w:r w:rsidR="00DF5EFD">
              <w:rPr>
                <w:noProof/>
                <w:webHidden/>
              </w:rPr>
              <w:fldChar w:fldCharType="end"/>
            </w:r>
          </w:hyperlink>
        </w:p>
        <w:p w14:paraId="7787AF0C" w14:textId="2DFE56D7"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32" w:history="1">
            <w:r w:rsidR="00DF5EFD" w:rsidRPr="0067361C">
              <w:rPr>
                <w:rStyle w:val="Lienhypertexte"/>
                <w:noProof/>
              </w:rPr>
              <w:t>5.2</w:t>
            </w:r>
            <w:r w:rsidR="00DF5EFD">
              <w:rPr>
                <w:rFonts w:eastAsiaTheme="minorEastAsia"/>
                <w:noProof/>
                <w:kern w:val="2"/>
                <w:sz w:val="24"/>
                <w:szCs w:val="24"/>
                <w:lang w:val="fr-FR"/>
                <w14:ligatures w14:val="standardContextual"/>
              </w:rPr>
              <w:tab/>
            </w:r>
            <w:r w:rsidR="00DF5EFD" w:rsidRPr="0067361C">
              <w:rPr>
                <w:rStyle w:val="Lienhypertexte"/>
                <w:noProof/>
              </w:rPr>
              <w:t>Évaluation</w:t>
            </w:r>
            <w:r w:rsidR="00DF5EFD">
              <w:rPr>
                <w:noProof/>
                <w:webHidden/>
              </w:rPr>
              <w:tab/>
            </w:r>
            <w:r w:rsidR="00DF5EFD">
              <w:rPr>
                <w:noProof/>
                <w:webHidden/>
              </w:rPr>
              <w:fldChar w:fldCharType="begin"/>
            </w:r>
            <w:r w:rsidR="00DF5EFD">
              <w:rPr>
                <w:noProof/>
                <w:webHidden/>
              </w:rPr>
              <w:instrText xml:space="preserve"> PAGEREF _Toc169703832 \h </w:instrText>
            </w:r>
            <w:r w:rsidR="00DF5EFD">
              <w:rPr>
                <w:noProof/>
                <w:webHidden/>
              </w:rPr>
            </w:r>
            <w:r w:rsidR="00DF5EFD">
              <w:rPr>
                <w:noProof/>
                <w:webHidden/>
              </w:rPr>
              <w:fldChar w:fldCharType="separate"/>
            </w:r>
            <w:r w:rsidR="00DF5EFD">
              <w:rPr>
                <w:noProof/>
                <w:webHidden/>
              </w:rPr>
              <w:t>15</w:t>
            </w:r>
            <w:r w:rsidR="00DF5EFD">
              <w:rPr>
                <w:noProof/>
                <w:webHidden/>
              </w:rPr>
              <w:fldChar w:fldCharType="end"/>
            </w:r>
          </w:hyperlink>
        </w:p>
        <w:p w14:paraId="2B5360C3" w14:textId="1DA140A3"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33" w:history="1">
            <w:r w:rsidR="00DF5EFD" w:rsidRPr="0067361C">
              <w:rPr>
                <w:rStyle w:val="Lienhypertexte"/>
                <w:noProof/>
              </w:rPr>
              <w:t>5.3</w:t>
            </w:r>
            <w:r w:rsidR="00DF5EFD">
              <w:rPr>
                <w:rFonts w:eastAsiaTheme="minorEastAsia"/>
                <w:noProof/>
                <w:kern w:val="2"/>
                <w:sz w:val="24"/>
                <w:szCs w:val="24"/>
                <w:lang w:val="fr-FR"/>
                <w14:ligatures w14:val="standardContextual"/>
              </w:rPr>
              <w:tab/>
            </w:r>
            <w:r w:rsidR="00DF5EFD" w:rsidRPr="0067361C">
              <w:rPr>
                <w:rStyle w:val="Lienhypertexte"/>
                <w:noProof/>
              </w:rPr>
              <w:t>Sélecteurs</w:t>
            </w:r>
            <w:r w:rsidR="00DF5EFD">
              <w:rPr>
                <w:noProof/>
                <w:webHidden/>
              </w:rPr>
              <w:tab/>
            </w:r>
            <w:r w:rsidR="00DF5EFD">
              <w:rPr>
                <w:noProof/>
                <w:webHidden/>
              </w:rPr>
              <w:fldChar w:fldCharType="begin"/>
            </w:r>
            <w:r w:rsidR="00DF5EFD">
              <w:rPr>
                <w:noProof/>
                <w:webHidden/>
              </w:rPr>
              <w:instrText xml:space="preserve"> PAGEREF _Toc169703833 \h </w:instrText>
            </w:r>
            <w:r w:rsidR="00DF5EFD">
              <w:rPr>
                <w:noProof/>
                <w:webHidden/>
              </w:rPr>
            </w:r>
            <w:r w:rsidR="00DF5EFD">
              <w:rPr>
                <w:noProof/>
                <w:webHidden/>
              </w:rPr>
              <w:fldChar w:fldCharType="separate"/>
            </w:r>
            <w:r w:rsidR="00DF5EFD">
              <w:rPr>
                <w:noProof/>
                <w:webHidden/>
              </w:rPr>
              <w:t>16</w:t>
            </w:r>
            <w:r w:rsidR="00DF5EFD">
              <w:rPr>
                <w:noProof/>
                <w:webHidden/>
              </w:rPr>
              <w:fldChar w:fldCharType="end"/>
            </w:r>
          </w:hyperlink>
        </w:p>
        <w:p w14:paraId="38B3E6FE" w14:textId="01457FA1" w:rsidR="00DF5EFD"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834" w:history="1">
            <w:r w:rsidR="00DF5EFD" w:rsidRPr="0067361C">
              <w:rPr>
                <w:rStyle w:val="Lienhypertexte"/>
                <w:noProof/>
              </w:rPr>
              <w:t>6</w:t>
            </w:r>
            <w:r w:rsidR="00DF5EFD">
              <w:rPr>
                <w:rFonts w:eastAsiaTheme="minorEastAsia"/>
                <w:noProof/>
                <w:kern w:val="2"/>
                <w:sz w:val="24"/>
                <w:szCs w:val="24"/>
                <w:lang w:val="fr-FR"/>
                <w14:ligatures w14:val="standardContextual"/>
              </w:rPr>
              <w:tab/>
            </w:r>
            <w:r w:rsidR="00DF5EFD" w:rsidRPr="0067361C">
              <w:rPr>
                <w:rStyle w:val="Lienhypertexte"/>
                <w:noProof/>
              </w:rPr>
              <w:t>Base de connaissances</w:t>
            </w:r>
            <w:r w:rsidR="00DF5EFD">
              <w:rPr>
                <w:noProof/>
                <w:webHidden/>
              </w:rPr>
              <w:tab/>
            </w:r>
            <w:r w:rsidR="00DF5EFD">
              <w:rPr>
                <w:noProof/>
                <w:webHidden/>
              </w:rPr>
              <w:fldChar w:fldCharType="begin"/>
            </w:r>
            <w:r w:rsidR="00DF5EFD">
              <w:rPr>
                <w:noProof/>
                <w:webHidden/>
              </w:rPr>
              <w:instrText xml:space="preserve"> PAGEREF _Toc169703834 \h </w:instrText>
            </w:r>
            <w:r w:rsidR="00DF5EFD">
              <w:rPr>
                <w:noProof/>
                <w:webHidden/>
              </w:rPr>
            </w:r>
            <w:r w:rsidR="00DF5EFD">
              <w:rPr>
                <w:noProof/>
                <w:webHidden/>
              </w:rPr>
              <w:fldChar w:fldCharType="separate"/>
            </w:r>
            <w:r w:rsidR="00DF5EFD">
              <w:rPr>
                <w:noProof/>
                <w:webHidden/>
              </w:rPr>
              <w:t>16</w:t>
            </w:r>
            <w:r w:rsidR="00DF5EFD">
              <w:rPr>
                <w:noProof/>
                <w:webHidden/>
              </w:rPr>
              <w:fldChar w:fldCharType="end"/>
            </w:r>
          </w:hyperlink>
        </w:p>
        <w:p w14:paraId="68B1630E" w14:textId="0C064C23"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35" w:history="1">
            <w:r w:rsidR="00DF5EFD" w:rsidRPr="0067361C">
              <w:rPr>
                <w:rStyle w:val="Lienhypertexte"/>
                <w:noProof/>
              </w:rPr>
              <w:t>6.1</w:t>
            </w:r>
            <w:r w:rsidR="00DF5EFD">
              <w:rPr>
                <w:rFonts w:eastAsiaTheme="minorEastAsia"/>
                <w:noProof/>
                <w:kern w:val="2"/>
                <w:sz w:val="24"/>
                <w:szCs w:val="24"/>
                <w:lang w:val="fr-FR"/>
                <w14:ligatures w14:val="standardContextual"/>
              </w:rPr>
              <w:tab/>
            </w:r>
            <w:r w:rsidR="00DF5EFD" w:rsidRPr="0067361C">
              <w:rPr>
                <w:rStyle w:val="Lienhypertexte"/>
                <w:noProof/>
              </w:rPr>
              <w:t>Visualisation et édition d’une base de connaissances</w:t>
            </w:r>
            <w:r w:rsidR="00DF5EFD">
              <w:rPr>
                <w:noProof/>
                <w:webHidden/>
              </w:rPr>
              <w:tab/>
            </w:r>
            <w:r w:rsidR="00DF5EFD">
              <w:rPr>
                <w:noProof/>
                <w:webHidden/>
              </w:rPr>
              <w:fldChar w:fldCharType="begin"/>
            </w:r>
            <w:r w:rsidR="00DF5EFD">
              <w:rPr>
                <w:noProof/>
                <w:webHidden/>
              </w:rPr>
              <w:instrText xml:space="preserve"> PAGEREF _Toc169703835 \h </w:instrText>
            </w:r>
            <w:r w:rsidR="00DF5EFD">
              <w:rPr>
                <w:noProof/>
                <w:webHidden/>
              </w:rPr>
            </w:r>
            <w:r w:rsidR="00DF5EFD">
              <w:rPr>
                <w:noProof/>
                <w:webHidden/>
              </w:rPr>
              <w:fldChar w:fldCharType="separate"/>
            </w:r>
            <w:r w:rsidR="00DF5EFD">
              <w:rPr>
                <w:noProof/>
                <w:webHidden/>
              </w:rPr>
              <w:t>17</w:t>
            </w:r>
            <w:r w:rsidR="00DF5EFD">
              <w:rPr>
                <w:noProof/>
                <w:webHidden/>
              </w:rPr>
              <w:fldChar w:fldCharType="end"/>
            </w:r>
          </w:hyperlink>
        </w:p>
        <w:p w14:paraId="7832068B" w14:textId="16A19D31"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36" w:history="1">
            <w:r w:rsidR="00DF5EFD" w:rsidRPr="0067361C">
              <w:rPr>
                <w:rStyle w:val="Lienhypertexte"/>
                <w:noProof/>
              </w:rPr>
              <w:t>6.1.1</w:t>
            </w:r>
            <w:r w:rsidR="00DF5EFD">
              <w:rPr>
                <w:rFonts w:eastAsiaTheme="minorEastAsia"/>
                <w:noProof/>
                <w:kern w:val="2"/>
                <w:sz w:val="24"/>
                <w:szCs w:val="24"/>
                <w:lang w:val="fr-FR"/>
                <w14:ligatures w14:val="standardContextual"/>
              </w:rPr>
              <w:tab/>
            </w:r>
            <w:r w:rsidR="00DF5EFD" w:rsidRPr="0067361C">
              <w:rPr>
                <w:rStyle w:val="Lienhypertexte"/>
                <w:noProof/>
              </w:rPr>
              <w:t>Entrées de cookies</w:t>
            </w:r>
            <w:r w:rsidR="00DF5EFD">
              <w:rPr>
                <w:noProof/>
                <w:webHidden/>
              </w:rPr>
              <w:tab/>
            </w:r>
            <w:r w:rsidR="00DF5EFD">
              <w:rPr>
                <w:noProof/>
                <w:webHidden/>
              </w:rPr>
              <w:fldChar w:fldCharType="begin"/>
            </w:r>
            <w:r w:rsidR="00DF5EFD">
              <w:rPr>
                <w:noProof/>
                <w:webHidden/>
              </w:rPr>
              <w:instrText xml:space="preserve"> PAGEREF _Toc169703836 \h </w:instrText>
            </w:r>
            <w:r w:rsidR="00DF5EFD">
              <w:rPr>
                <w:noProof/>
                <w:webHidden/>
              </w:rPr>
            </w:r>
            <w:r w:rsidR="00DF5EFD">
              <w:rPr>
                <w:noProof/>
                <w:webHidden/>
              </w:rPr>
              <w:fldChar w:fldCharType="separate"/>
            </w:r>
            <w:r w:rsidR="00DF5EFD">
              <w:rPr>
                <w:noProof/>
                <w:webHidden/>
              </w:rPr>
              <w:t>17</w:t>
            </w:r>
            <w:r w:rsidR="00DF5EFD">
              <w:rPr>
                <w:noProof/>
                <w:webHidden/>
              </w:rPr>
              <w:fldChar w:fldCharType="end"/>
            </w:r>
          </w:hyperlink>
        </w:p>
        <w:p w14:paraId="3232095E" w14:textId="151DC8CE"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37" w:history="1">
            <w:r w:rsidR="00DF5EFD" w:rsidRPr="0067361C">
              <w:rPr>
                <w:rStyle w:val="Lienhypertexte"/>
                <w:noProof/>
              </w:rPr>
              <w:t>6.1.2</w:t>
            </w:r>
            <w:r w:rsidR="00DF5EFD">
              <w:rPr>
                <w:rFonts w:eastAsiaTheme="minorEastAsia"/>
                <w:noProof/>
                <w:kern w:val="2"/>
                <w:sz w:val="24"/>
                <w:szCs w:val="24"/>
                <w:lang w:val="fr-FR"/>
                <w14:ligatures w14:val="standardContextual"/>
              </w:rPr>
              <w:tab/>
            </w:r>
            <w:r w:rsidR="00DF5EFD" w:rsidRPr="0067361C">
              <w:rPr>
                <w:rStyle w:val="Lienhypertexte"/>
                <w:noProof/>
              </w:rPr>
              <w:t>Entrées de stockage local</w:t>
            </w:r>
            <w:r w:rsidR="00DF5EFD">
              <w:rPr>
                <w:noProof/>
                <w:webHidden/>
              </w:rPr>
              <w:tab/>
            </w:r>
            <w:r w:rsidR="00DF5EFD">
              <w:rPr>
                <w:noProof/>
                <w:webHidden/>
              </w:rPr>
              <w:fldChar w:fldCharType="begin"/>
            </w:r>
            <w:r w:rsidR="00DF5EFD">
              <w:rPr>
                <w:noProof/>
                <w:webHidden/>
              </w:rPr>
              <w:instrText xml:space="preserve"> PAGEREF _Toc169703837 \h </w:instrText>
            </w:r>
            <w:r w:rsidR="00DF5EFD">
              <w:rPr>
                <w:noProof/>
                <w:webHidden/>
              </w:rPr>
            </w:r>
            <w:r w:rsidR="00DF5EFD">
              <w:rPr>
                <w:noProof/>
                <w:webHidden/>
              </w:rPr>
              <w:fldChar w:fldCharType="separate"/>
            </w:r>
            <w:r w:rsidR="00DF5EFD">
              <w:rPr>
                <w:noProof/>
                <w:webHidden/>
              </w:rPr>
              <w:t>18</w:t>
            </w:r>
            <w:r w:rsidR="00DF5EFD">
              <w:rPr>
                <w:noProof/>
                <w:webHidden/>
              </w:rPr>
              <w:fldChar w:fldCharType="end"/>
            </w:r>
          </w:hyperlink>
        </w:p>
        <w:p w14:paraId="449E3330" w14:textId="217A3280"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38" w:history="1">
            <w:r w:rsidR="00DF5EFD" w:rsidRPr="0067361C">
              <w:rPr>
                <w:rStyle w:val="Lienhypertexte"/>
                <w:noProof/>
              </w:rPr>
              <w:t>6.2</w:t>
            </w:r>
            <w:r w:rsidR="00DF5EFD">
              <w:rPr>
                <w:rFonts w:eastAsiaTheme="minorEastAsia"/>
                <w:noProof/>
                <w:kern w:val="2"/>
                <w:sz w:val="24"/>
                <w:szCs w:val="24"/>
                <w:lang w:val="fr-FR"/>
                <w14:ligatures w14:val="standardContextual"/>
              </w:rPr>
              <w:tab/>
            </w:r>
            <w:r w:rsidR="00DF5EFD" w:rsidRPr="0067361C">
              <w:rPr>
                <w:rStyle w:val="Lienhypertexte"/>
                <w:noProof/>
              </w:rPr>
              <w:t>Mise à jour d’une base de données</w:t>
            </w:r>
            <w:r w:rsidR="00DF5EFD">
              <w:rPr>
                <w:noProof/>
                <w:webHidden/>
              </w:rPr>
              <w:tab/>
            </w:r>
            <w:r w:rsidR="00DF5EFD">
              <w:rPr>
                <w:noProof/>
                <w:webHidden/>
              </w:rPr>
              <w:fldChar w:fldCharType="begin"/>
            </w:r>
            <w:r w:rsidR="00DF5EFD">
              <w:rPr>
                <w:noProof/>
                <w:webHidden/>
              </w:rPr>
              <w:instrText xml:space="preserve"> PAGEREF _Toc169703838 \h </w:instrText>
            </w:r>
            <w:r w:rsidR="00DF5EFD">
              <w:rPr>
                <w:noProof/>
                <w:webHidden/>
              </w:rPr>
            </w:r>
            <w:r w:rsidR="00DF5EFD">
              <w:rPr>
                <w:noProof/>
                <w:webHidden/>
              </w:rPr>
              <w:fldChar w:fldCharType="separate"/>
            </w:r>
            <w:r w:rsidR="00DF5EFD">
              <w:rPr>
                <w:noProof/>
                <w:webHidden/>
              </w:rPr>
              <w:t>18</w:t>
            </w:r>
            <w:r w:rsidR="00DF5EFD">
              <w:rPr>
                <w:noProof/>
                <w:webHidden/>
              </w:rPr>
              <w:fldChar w:fldCharType="end"/>
            </w:r>
          </w:hyperlink>
        </w:p>
        <w:p w14:paraId="041EA2B1" w14:textId="7F5A312E"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39" w:history="1">
            <w:r w:rsidR="00DF5EFD" w:rsidRPr="0067361C">
              <w:rPr>
                <w:rStyle w:val="Lienhypertexte"/>
                <w:noProof/>
              </w:rPr>
              <w:t>6.3</w:t>
            </w:r>
            <w:r w:rsidR="00DF5EFD">
              <w:rPr>
                <w:rFonts w:eastAsiaTheme="minorEastAsia"/>
                <w:noProof/>
                <w:kern w:val="2"/>
                <w:sz w:val="24"/>
                <w:szCs w:val="24"/>
                <w:lang w:val="fr-FR"/>
                <w14:ligatures w14:val="standardContextual"/>
              </w:rPr>
              <w:tab/>
            </w:r>
            <w:r w:rsidR="00DF5EFD" w:rsidRPr="0067361C">
              <w:rPr>
                <w:rStyle w:val="Lienhypertexte"/>
                <w:noProof/>
              </w:rPr>
              <w:t>Utilisation de la base de connaissances</w:t>
            </w:r>
            <w:r w:rsidR="00DF5EFD">
              <w:rPr>
                <w:noProof/>
                <w:webHidden/>
              </w:rPr>
              <w:tab/>
            </w:r>
            <w:r w:rsidR="00DF5EFD">
              <w:rPr>
                <w:noProof/>
                <w:webHidden/>
              </w:rPr>
              <w:fldChar w:fldCharType="begin"/>
            </w:r>
            <w:r w:rsidR="00DF5EFD">
              <w:rPr>
                <w:noProof/>
                <w:webHidden/>
              </w:rPr>
              <w:instrText xml:space="preserve"> PAGEREF _Toc169703839 \h </w:instrText>
            </w:r>
            <w:r w:rsidR="00DF5EFD">
              <w:rPr>
                <w:noProof/>
                <w:webHidden/>
              </w:rPr>
            </w:r>
            <w:r w:rsidR="00DF5EFD">
              <w:rPr>
                <w:noProof/>
                <w:webHidden/>
              </w:rPr>
              <w:fldChar w:fldCharType="separate"/>
            </w:r>
            <w:r w:rsidR="00DF5EFD">
              <w:rPr>
                <w:noProof/>
                <w:webHidden/>
              </w:rPr>
              <w:t>19</w:t>
            </w:r>
            <w:r w:rsidR="00DF5EFD">
              <w:rPr>
                <w:noProof/>
                <w:webHidden/>
              </w:rPr>
              <w:fldChar w:fldCharType="end"/>
            </w:r>
          </w:hyperlink>
        </w:p>
        <w:p w14:paraId="26540325" w14:textId="3DC03DD9" w:rsidR="00DF5EFD"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840" w:history="1">
            <w:r w:rsidR="00DF5EFD" w:rsidRPr="0067361C">
              <w:rPr>
                <w:rStyle w:val="Lienhypertexte"/>
                <w:noProof/>
              </w:rPr>
              <w:t>7</w:t>
            </w:r>
            <w:r w:rsidR="00DF5EFD">
              <w:rPr>
                <w:rFonts w:eastAsiaTheme="minorEastAsia"/>
                <w:noProof/>
                <w:kern w:val="2"/>
                <w:sz w:val="24"/>
                <w:szCs w:val="24"/>
                <w:lang w:val="fr-FR"/>
                <w14:ligatures w14:val="standardContextual"/>
              </w:rPr>
              <w:tab/>
            </w:r>
            <w:r w:rsidR="00DF5EFD" w:rsidRPr="0067361C">
              <w:rPr>
                <w:rStyle w:val="Lienhypertexte"/>
                <w:noProof/>
              </w:rPr>
              <w:t>Créer des rapports</w:t>
            </w:r>
            <w:r w:rsidR="00DF5EFD">
              <w:rPr>
                <w:noProof/>
                <w:webHidden/>
              </w:rPr>
              <w:tab/>
            </w:r>
            <w:r w:rsidR="00DF5EFD">
              <w:rPr>
                <w:noProof/>
                <w:webHidden/>
              </w:rPr>
              <w:fldChar w:fldCharType="begin"/>
            </w:r>
            <w:r w:rsidR="00DF5EFD">
              <w:rPr>
                <w:noProof/>
                <w:webHidden/>
              </w:rPr>
              <w:instrText xml:space="preserve"> PAGEREF _Toc169703840 \h </w:instrText>
            </w:r>
            <w:r w:rsidR="00DF5EFD">
              <w:rPr>
                <w:noProof/>
                <w:webHidden/>
              </w:rPr>
            </w:r>
            <w:r w:rsidR="00DF5EFD">
              <w:rPr>
                <w:noProof/>
                <w:webHidden/>
              </w:rPr>
              <w:fldChar w:fldCharType="separate"/>
            </w:r>
            <w:r w:rsidR="00DF5EFD">
              <w:rPr>
                <w:noProof/>
                <w:webHidden/>
              </w:rPr>
              <w:t>20</w:t>
            </w:r>
            <w:r w:rsidR="00DF5EFD">
              <w:rPr>
                <w:noProof/>
                <w:webHidden/>
              </w:rPr>
              <w:fldChar w:fldCharType="end"/>
            </w:r>
          </w:hyperlink>
        </w:p>
        <w:p w14:paraId="000967AE" w14:textId="45DEEE69"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41" w:history="1">
            <w:r w:rsidR="00DF5EFD" w:rsidRPr="0067361C">
              <w:rPr>
                <w:rStyle w:val="Lienhypertexte"/>
                <w:noProof/>
              </w:rPr>
              <w:t>7.1</w:t>
            </w:r>
            <w:r w:rsidR="00DF5EFD">
              <w:rPr>
                <w:rFonts w:eastAsiaTheme="minorEastAsia"/>
                <w:noProof/>
                <w:kern w:val="2"/>
                <w:sz w:val="24"/>
                <w:szCs w:val="24"/>
                <w:lang w:val="fr-FR"/>
                <w14:ligatures w14:val="standardContextual"/>
              </w:rPr>
              <w:tab/>
            </w:r>
            <w:r w:rsidR="00DF5EFD" w:rsidRPr="0067361C">
              <w:rPr>
                <w:rStyle w:val="Lienhypertexte"/>
                <w:noProof/>
              </w:rPr>
              <w:t>Interface de rapport</w:t>
            </w:r>
            <w:r w:rsidR="00DF5EFD">
              <w:rPr>
                <w:noProof/>
                <w:webHidden/>
              </w:rPr>
              <w:tab/>
            </w:r>
            <w:r w:rsidR="00DF5EFD">
              <w:rPr>
                <w:noProof/>
                <w:webHidden/>
              </w:rPr>
              <w:fldChar w:fldCharType="begin"/>
            </w:r>
            <w:r w:rsidR="00DF5EFD">
              <w:rPr>
                <w:noProof/>
                <w:webHidden/>
              </w:rPr>
              <w:instrText xml:space="preserve"> PAGEREF _Toc169703841 \h </w:instrText>
            </w:r>
            <w:r w:rsidR="00DF5EFD">
              <w:rPr>
                <w:noProof/>
                <w:webHidden/>
              </w:rPr>
            </w:r>
            <w:r w:rsidR="00DF5EFD">
              <w:rPr>
                <w:noProof/>
                <w:webHidden/>
              </w:rPr>
              <w:fldChar w:fldCharType="separate"/>
            </w:r>
            <w:r w:rsidR="00DF5EFD">
              <w:rPr>
                <w:noProof/>
                <w:webHidden/>
              </w:rPr>
              <w:t>20</w:t>
            </w:r>
            <w:r w:rsidR="00DF5EFD">
              <w:rPr>
                <w:noProof/>
                <w:webHidden/>
              </w:rPr>
              <w:fldChar w:fldCharType="end"/>
            </w:r>
          </w:hyperlink>
        </w:p>
        <w:p w14:paraId="03DB2B66" w14:textId="54159A2F"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42" w:history="1">
            <w:r w:rsidR="00DF5EFD" w:rsidRPr="0067361C">
              <w:rPr>
                <w:rStyle w:val="Lienhypertexte"/>
                <w:noProof/>
              </w:rPr>
              <w:t>7.1.1</w:t>
            </w:r>
            <w:r w:rsidR="00DF5EFD">
              <w:rPr>
                <w:rFonts w:eastAsiaTheme="minorEastAsia"/>
                <w:noProof/>
                <w:kern w:val="2"/>
                <w:sz w:val="24"/>
                <w:szCs w:val="24"/>
                <w:lang w:val="fr-FR"/>
                <w14:ligatures w14:val="standardContextual"/>
              </w:rPr>
              <w:tab/>
            </w:r>
            <w:r w:rsidR="00DF5EFD" w:rsidRPr="0067361C">
              <w:rPr>
                <w:rStyle w:val="Lienhypertexte"/>
                <w:noProof/>
              </w:rPr>
              <w:t>Modifier/exporter la barre d’outils</w:t>
            </w:r>
            <w:r w:rsidR="00DF5EFD">
              <w:rPr>
                <w:noProof/>
                <w:webHidden/>
              </w:rPr>
              <w:tab/>
            </w:r>
            <w:r w:rsidR="00DF5EFD">
              <w:rPr>
                <w:noProof/>
                <w:webHidden/>
              </w:rPr>
              <w:fldChar w:fldCharType="begin"/>
            </w:r>
            <w:r w:rsidR="00DF5EFD">
              <w:rPr>
                <w:noProof/>
                <w:webHidden/>
              </w:rPr>
              <w:instrText xml:space="preserve"> PAGEREF _Toc169703842 \h </w:instrText>
            </w:r>
            <w:r w:rsidR="00DF5EFD">
              <w:rPr>
                <w:noProof/>
                <w:webHidden/>
              </w:rPr>
            </w:r>
            <w:r w:rsidR="00DF5EFD">
              <w:rPr>
                <w:noProof/>
                <w:webHidden/>
              </w:rPr>
              <w:fldChar w:fldCharType="separate"/>
            </w:r>
            <w:r w:rsidR="00DF5EFD">
              <w:rPr>
                <w:noProof/>
                <w:webHidden/>
              </w:rPr>
              <w:t>20</w:t>
            </w:r>
            <w:r w:rsidR="00DF5EFD">
              <w:rPr>
                <w:noProof/>
                <w:webHidden/>
              </w:rPr>
              <w:fldChar w:fldCharType="end"/>
            </w:r>
          </w:hyperlink>
        </w:p>
        <w:p w14:paraId="0A1C897A" w14:textId="4CD3B1D2" w:rsidR="00DF5EFD"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843" w:history="1">
            <w:r w:rsidR="00DF5EFD" w:rsidRPr="0067361C">
              <w:rPr>
                <w:rStyle w:val="Lienhypertexte"/>
                <w:noProof/>
              </w:rPr>
              <w:t>7.1.2</w:t>
            </w:r>
            <w:r w:rsidR="00DF5EFD">
              <w:rPr>
                <w:rFonts w:eastAsiaTheme="minorEastAsia"/>
                <w:noProof/>
                <w:kern w:val="2"/>
                <w:sz w:val="24"/>
                <w:szCs w:val="24"/>
                <w:lang w:val="fr-FR"/>
                <w14:ligatures w14:val="standardContextual"/>
              </w:rPr>
              <w:tab/>
            </w:r>
            <w:r w:rsidR="00DF5EFD" w:rsidRPr="0067361C">
              <w:rPr>
                <w:rStyle w:val="Lienhypertexte"/>
                <w:noProof/>
              </w:rPr>
              <w:t>Barre d’outils de filtrage de l’information</w:t>
            </w:r>
            <w:r w:rsidR="00DF5EFD">
              <w:rPr>
                <w:noProof/>
                <w:webHidden/>
              </w:rPr>
              <w:tab/>
            </w:r>
            <w:r w:rsidR="00DF5EFD">
              <w:rPr>
                <w:noProof/>
                <w:webHidden/>
              </w:rPr>
              <w:fldChar w:fldCharType="begin"/>
            </w:r>
            <w:r w:rsidR="00DF5EFD">
              <w:rPr>
                <w:noProof/>
                <w:webHidden/>
              </w:rPr>
              <w:instrText xml:space="preserve"> PAGEREF _Toc169703843 \h </w:instrText>
            </w:r>
            <w:r w:rsidR="00DF5EFD">
              <w:rPr>
                <w:noProof/>
                <w:webHidden/>
              </w:rPr>
            </w:r>
            <w:r w:rsidR="00DF5EFD">
              <w:rPr>
                <w:noProof/>
                <w:webHidden/>
              </w:rPr>
              <w:fldChar w:fldCharType="separate"/>
            </w:r>
            <w:r w:rsidR="00DF5EFD">
              <w:rPr>
                <w:noProof/>
                <w:webHidden/>
              </w:rPr>
              <w:t>21</w:t>
            </w:r>
            <w:r w:rsidR="00DF5EFD">
              <w:rPr>
                <w:noProof/>
                <w:webHidden/>
              </w:rPr>
              <w:fldChar w:fldCharType="end"/>
            </w:r>
          </w:hyperlink>
        </w:p>
        <w:p w14:paraId="03D2CEE8" w14:textId="59EEF7E9"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44" w:history="1">
            <w:r w:rsidR="00DF5EFD" w:rsidRPr="0067361C">
              <w:rPr>
                <w:rStyle w:val="Lienhypertexte"/>
                <w:noProof/>
              </w:rPr>
              <w:t>7.2</w:t>
            </w:r>
            <w:r w:rsidR="00DF5EFD">
              <w:rPr>
                <w:rFonts w:eastAsiaTheme="minorEastAsia"/>
                <w:noProof/>
                <w:kern w:val="2"/>
                <w:sz w:val="24"/>
                <w:szCs w:val="24"/>
                <w:lang w:val="fr-FR"/>
                <w14:ligatures w14:val="standardContextual"/>
              </w:rPr>
              <w:tab/>
            </w:r>
            <w:r w:rsidR="00DF5EFD" w:rsidRPr="0067361C">
              <w:rPr>
                <w:rStyle w:val="Lienhypertexte"/>
                <w:noProof/>
              </w:rPr>
              <w:t>Modification de nouveaux modèles</w:t>
            </w:r>
            <w:r w:rsidR="00DF5EFD">
              <w:rPr>
                <w:noProof/>
                <w:webHidden/>
              </w:rPr>
              <w:tab/>
            </w:r>
            <w:r w:rsidR="00DF5EFD">
              <w:rPr>
                <w:noProof/>
                <w:webHidden/>
              </w:rPr>
              <w:fldChar w:fldCharType="begin"/>
            </w:r>
            <w:r w:rsidR="00DF5EFD">
              <w:rPr>
                <w:noProof/>
                <w:webHidden/>
              </w:rPr>
              <w:instrText xml:space="preserve"> PAGEREF _Toc169703844 \h </w:instrText>
            </w:r>
            <w:r w:rsidR="00DF5EFD">
              <w:rPr>
                <w:noProof/>
                <w:webHidden/>
              </w:rPr>
            </w:r>
            <w:r w:rsidR="00DF5EFD">
              <w:rPr>
                <w:noProof/>
                <w:webHidden/>
              </w:rPr>
              <w:fldChar w:fldCharType="separate"/>
            </w:r>
            <w:r w:rsidR="00DF5EFD">
              <w:rPr>
                <w:noProof/>
                <w:webHidden/>
              </w:rPr>
              <w:t>21</w:t>
            </w:r>
            <w:r w:rsidR="00DF5EFD">
              <w:rPr>
                <w:noProof/>
                <w:webHidden/>
              </w:rPr>
              <w:fldChar w:fldCharType="end"/>
            </w:r>
          </w:hyperlink>
        </w:p>
        <w:p w14:paraId="4958436F" w14:textId="13D55542" w:rsidR="00DF5EFD"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845" w:history="1">
            <w:r w:rsidR="00DF5EFD" w:rsidRPr="0067361C">
              <w:rPr>
                <w:rStyle w:val="Lienhypertexte"/>
                <w:noProof/>
              </w:rPr>
              <w:t>7.3</w:t>
            </w:r>
            <w:r w:rsidR="00DF5EFD">
              <w:rPr>
                <w:rFonts w:eastAsiaTheme="minorEastAsia"/>
                <w:noProof/>
                <w:kern w:val="2"/>
                <w:sz w:val="24"/>
                <w:szCs w:val="24"/>
                <w:lang w:val="fr-FR"/>
                <w14:ligatures w14:val="standardContextual"/>
              </w:rPr>
              <w:tab/>
            </w:r>
            <w:r w:rsidR="00DF5EFD" w:rsidRPr="0067361C">
              <w:rPr>
                <w:rStyle w:val="Lienhypertexte"/>
                <w:noProof/>
              </w:rPr>
              <w:t>Ajout d’une nouvelle annexe</w:t>
            </w:r>
            <w:r w:rsidR="00DF5EFD">
              <w:rPr>
                <w:noProof/>
                <w:webHidden/>
              </w:rPr>
              <w:tab/>
            </w:r>
            <w:r w:rsidR="00DF5EFD">
              <w:rPr>
                <w:noProof/>
                <w:webHidden/>
              </w:rPr>
              <w:fldChar w:fldCharType="begin"/>
            </w:r>
            <w:r w:rsidR="00DF5EFD">
              <w:rPr>
                <w:noProof/>
                <w:webHidden/>
              </w:rPr>
              <w:instrText xml:space="preserve"> PAGEREF _Toc169703845 \h </w:instrText>
            </w:r>
            <w:r w:rsidR="00DF5EFD">
              <w:rPr>
                <w:noProof/>
                <w:webHidden/>
              </w:rPr>
            </w:r>
            <w:r w:rsidR="00DF5EFD">
              <w:rPr>
                <w:noProof/>
                <w:webHidden/>
              </w:rPr>
              <w:fldChar w:fldCharType="separate"/>
            </w:r>
            <w:r w:rsidR="00DF5EFD">
              <w:rPr>
                <w:noProof/>
                <w:webHidden/>
              </w:rPr>
              <w:t>22</w:t>
            </w:r>
            <w:r w:rsidR="00DF5EFD">
              <w:rPr>
                <w:noProof/>
                <w:webHidden/>
              </w:rPr>
              <w:fldChar w:fldCharType="end"/>
            </w:r>
          </w:hyperlink>
        </w:p>
        <w:p w14:paraId="5E7ABDE8" w14:textId="0C32EF2D" w:rsidR="00FB0FDE" w:rsidRDefault="00000000">
          <w:pPr>
            <w:spacing w:after="200"/>
            <w:jc w:val="both"/>
            <w:rPr>
              <w:b/>
            </w:rPr>
          </w:pPr>
          <w:r>
            <w:rPr>
              <w:b/>
            </w:rPr>
            <w:fldChar w:fldCharType="end"/>
          </w:r>
        </w:p>
      </w:sdtContent>
    </w:sdt>
    <w:p w14:paraId="25D4506A" w14:textId="77777777" w:rsidR="00FB0FDE" w:rsidRDefault="00FB0FDE">
      <w:pPr>
        <w:pStyle w:val="Paragraphedeliste"/>
        <w:spacing w:before="40" w:after="0" w:line="240" w:lineRule="auto"/>
        <w:jc w:val="both"/>
        <w:rPr>
          <w:rFonts w:eastAsiaTheme="minorEastAsia"/>
        </w:rPr>
      </w:pPr>
    </w:p>
    <w:p w14:paraId="5D1DB1E5" w14:textId="77777777" w:rsidR="00FB0FDE" w:rsidRDefault="00FB0FDE">
      <w:pPr>
        <w:pStyle w:val="Paragraphedeliste"/>
        <w:spacing w:before="40" w:after="0" w:line="240" w:lineRule="auto"/>
        <w:jc w:val="both"/>
        <w:rPr>
          <w:rFonts w:eastAsiaTheme="minorEastAsia"/>
        </w:rPr>
      </w:pPr>
    </w:p>
    <w:p w14:paraId="573E91A8" w14:textId="77777777" w:rsidR="00FB0FDE" w:rsidRDefault="00000000">
      <w:r>
        <w:br w:type="page"/>
      </w:r>
    </w:p>
    <w:p w14:paraId="537090DA" w14:textId="77777777" w:rsidR="00FB0FDE" w:rsidRDefault="00FB0FDE">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29A205D" w14:textId="77777777" w:rsidR="00FB0FDE" w:rsidRDefault="00FB0FDE">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1BE86F22" w14:textId="77777777" w:rsidR="00FB0FDE" w:rsidRDefault="00FB0FDE">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64854D1" w14:textId="77777777" w:rsidR="00FB0FDE" w:rsidRDefault="00000000">
      <w:pPr>
        <w:pStyle w:val="P68B1DB1-Normal5"/>
        <w:pBdr>
          <w:top w:val="nil"/>
          <w:left w:val="nil"/>
          <w:bottom w:val="nil"/>
          <w:right w:val="nil"/>
          <w:between w:val="nil"/>
        </w:pBdr>
        <w:spacing w:after="180"/>
      </w:pPr>
      <w:r>
        <w:t xml:space="preserve">L’ </w:t>
      </w:r>
      <w:r>
        <w:rPr>
          <w:b/>
        </w:rPr>
        <w:t>outil d’audit du site web de l’EDPB</w:t>
      </w:r>
      <w:r>
        <w:t xml:space="preserve"> recueille des éléments probants, classe les données et génère des rapports concernant les trackers utilisés par les sites web. Il est destiné à être utilisé pour faciliter les inspections de sites Web.</w:t>
      </w:r>
    </w:p>
    <w:p w14:paraId="1FEA8F66" w14:textId="5778CB90" w:rsidR="00FB0FDE" w:rsidRDefault="00000000">
      <w:pPr>
        <w:pStyle w:val="P68B1DB1-Normal6"/>
        <w:pBdr>
          <w:top w:val="nil"/>
          <w:left w:val="nil"/>
          <w:bottom w:val="nil"/>
          <w:right w:val="nil"/>
          <w:between w:val="nil"/>
        </w:pBdr>
        <w:spacing w:after="180"/>
        <w:rPr>
          <w:color w:val="000000"/>
        </w:rPr>
      </w:pPr>
      <w:r>
        <w:rPr>
          <w:color w:val="000000"/>
        </w:rPr>
        <w:t xml:space="preserve">Sur cette page, vous trouverez des informations sur l’utilisation des </w:t>
      </w:r>
      <w:r>
        <w:t>outils d’audit du</w:t>
      </w:r>
      <w:r>
        <w:rPr>
          <w:color w:val="000000"/>
        </w:rPr>
        <w:t xml:space="preserve"> CEPD. Cliquez sur </w:t>
      </w:r>
      <w:hyperlink r:id="rId9" w:anchor="/helps/how_the_tool_works">
        <w:r>
          <w:rPr>
            <w:b/>
            <w:color w:val="3CA8D3"/>
            <w:u w:val="single"/>
          </w:rPr>
          <w:t>Comment fonctionne l’outil</w:t>
        </w:r>
      </w:hyperlink>
      <w:r>
        <w:rPr>
          <w:color w:val="000000"/>
        </w:rPr>
        <w:t xml:space="preserve"> pour obtenir une première introduction.</w:t>
      </w:r>
    </w:p>
    <w:p w14:paraId="048BFBBF" w14:textId="77777777" w:rsidR="00FB0FDE" w:rsidRDefault="00000000">
      <w:pPr>
        <w:pStyle w:val="P68B1DB1-Normal5"/>
        <w:pBdr>
          <w:top w:val="nil"/>
          <w:left w:val="nil"/>
          <w:bottom w:val="nil"/>
          <w:right w:val="nil"/>
          <w:between w:val="nil"/>
        </w:pBdr>
        <w:spacing w:after="180"/>
      </w:pPr>
      <w:r>
        <w:t xml:space="preserve">À tout moment, vous pouvez revenir à cette page en cliquant sur le bouton </w:t>
      </w:r>
      <w:r>
        <w:rPr>
          <w:smallCaps/>
        </w:rPr>
        <w:t>HELP</w:t>
      </w:r>
      <w:r>
        <w:t xml:space="preserve"> sur la barre latérale gauche.</w:t>
      </w:r>
    </w:p>
    <w:p w14:paraId="569BC045" w14:textId="28DF5500" w:rsidR="00FB0FDE" w:rsidRDefault="00000000">
      <w:pPr>
        <w:pStyle w:val="Titre1"/>
      </w:pPr>
      <w:bookmarkStart w:id="0" w:name="_Toc169703808"/>
      <w:r>
        <w:t>Installation</w:t>
      </w:r>
      <w:bookmarkEnd w:id="0"/>
    </w:p>
    <w:p w14:paraId="1ACCA3C4" w14:textId="618431D9" w:rsidR="00FB0FDE" w:rsidRDefault="00000000">
      <w:pPr>
        <w:pStyle w:val="Titre2"/>
      </w:pPr>
      <w:bookmarkStart w:id="1" w:name="_Toc169703809"/>
      <w:bookmarkStart w:id="2" w:name="_Ref141976634"/>
      <w:r>
        <w:t>Du Code Europa UE</w:t>
      </w:r>
      <w:bookmarkEnd w:id="1"/>
      <w:r>
        <w:t xml:space="preserve"> </w:t>
      </w:r>
      <w:bookmarkEnd w:id="2"/>
    </w:p>
    <w:p w14:paraId="2927C118" w14:textId="5B4AC62B" w:rsidR="00FB0FDE" w:rsidRDefault="00000000">
      <w:r>
        <w:t xml:space="preserve">Téléchargez la dernière version du logiciel approprié à votre système d’exploitation à l’emplacement suivant: </w:t>
      </w:r>
    </w:p>
    <w:p w14:paraId="5CBD8D43" w14:textId="6473B945" w:rsidR="00FB0FDE" w:rsidRDefault="00000000">
      <w:hyperlink r:id="rId10" w:history="1">
        <w:r>
          <w:rPr>
            <w:rStyle w:val="Lienhypertexte"/>
          </w:rPr>
          <w:t>https://code.europa.eu/edpb/website-auditing-tool/-/releases</w:t>
        </w:r>
      </w:hyperlink>
    </w:p>
    <w:p w14:paraId="0FB73E2D" w14:textId="3C729401" w:rsidR="00FB0FDE" w:rsidRDefault="00000000">
      <w:pPr>
        <w:pStyle w:val="Titre3"/>
      </w:pPr>
      <w:bookmarkStart w:id="3" w:name="_Toc169703810"/>
      <w:r>
        <w:t>MAC</w:t>
      </w:r>
      <w:bookmarkEnd w:id="3"/>
    </w:p>
    <w:p w14:paraId="3833F7ED" w14:textId="45D02F66" w:rsidR="00FB0FDE" w:rsidRDefault="00000000">
      <w:pPr>
        <w:pStyle w:val="Paragraphedeliste"/>
        <w:numPr>
          <w:ilvl w:val="0"/>
          <w:numId w:val="10"/>
        </w:numPr>
      </w:pPr>
      <w:r>
        <w:t>Télécharger website-audit-XXXX-mac.dmg</w:t>
      </w:r>
    </w:p>
    <w:p w14:paraId="3CBB17AA" w14:textId="07FFDACF" w:rsidR="00FB0FDE" w:rsidRDefault="00000000">
      <w:pPr>
        <w:pStyle w:val="Paragraphedeliste"/>
        <w:numPr>
          <w:ilvl w:val="0"/>
          <w:numId w:val="10"/>
        </w:numPr>
      </w:pPr>
      <w:r>
        <w:t>Faites glisser/déposer l’outil dans votre dossier d’application</w:t>
      </w:r>
    </w:p>
    <w:p w14:paraId="152E0E6A" w14:textId="4F766B1E" w:rsidR="00FB0FDE" w:rsidRDefault="00000000">
      <w:pPr>
        <w:pStyle w:val="Titre3"/>
      </w:pPr>
      <w:bookmarkStart w:id="4" w:name="_Toc169083235"/>
      <w:bookmarkStart w:id="5" w:name="_Toc169083236"/>
      <w:bookmarkStart w:id="6" w:name="_Toc169083237"/>
      <w:bookmarkStart w:id="7" w:name="_Toc169703811"/>
      <w:bookmarkEnd w:id="4"/>
      <w:bookmarkEnd w:id="5"/>
      <w:bookmarkEnd w:id="6"/>
      <w:r>
        <w:t>Windows</w:t>
      </w:r>
      <w:bookmarkEnd w:id="7"/>
    </w:p>
    <w:p w14:paraId="06E90D55" w14:textId="44A48FEA" w:rsidR="00FB0FDE" w:rsidRDefault="00000000">
      <w:pPr>
        <w:pStyle w:val="Paragraphedeliste"/>
        <w:numPr>
          <w:ilvl w:val="0"/>
          <w:numId w:val="11"/>
        </w:numPr>
      </w:pPr>
      <w:r>
        <w:t>Télécharger le site web-audit Setup-XXX-win.exe</w:t>
      </w:r>
    </w:p>
    <w:p w14:paraId="35B121B7" w14:textId="3C98B0CD" w:rsidR="00FB0FDE" w:rsidRDefault="00000000">
      <w:pPr>
        <w:pStyle w:val="Paragraphedeliste"/>
        <w:numPr>
          <w:ilvl w:val="0"/>
          <w:numId w:val="11"/>
        </w:numPr>
      </w:pPr>
      <w:r>
        <w:t>Double-cliquez pour installer</w:t>
      </w:r>
    </w:p>
    <w:p w14:paraId="3B3699EA" w14:textId="11CC1B7B" w:rsidR="00FB0FDE" w:rsidRDefault="00FB0FDE">
      <w:pPr>
        <w:pStyle w:val="Paragraphedeliste"/>
        <w:ind w:left="1065"/>
      </w:pPr>
    </w:p>
    <w:p w14:paraId="0682AB1B" w14:textId="50D64B41" w:rsidR="00FB0FDE" w:rsidRDefault="00000000">
      <w:pPr>
        <w:pStyle w:val="Titre3"/>
      </w:pPr>
      <w:bookmarkStart w:id="8" w:name="_Toc169703812"/>
      <w:r>
        <w:t>GNU/Linux avec snap</w:t>
      </w:r>
      <w:bookmarkEnd w:id="8"/>
    </w:p>
    <w:p w14:paraId="2A00AC82" w14:textId="1EEEC920" w:rsidR="00FB0FDE" w:rsidRDefault="00000000">
      <w:pPr>
        <w:pStyle w:val="Paragraphedeliste"/>
        <w:numPr>
          <w:ilvl w:val="0"/>
          <w:numId w:val="12"/>
        </w:numPr>
        <w:rPr>
          <w:b/>
        </w:rPr>
      </w:pPr>
      <w:r>
        <w:t>Télécharger website-audit_ XXXX _amd64.deb</w:t>
      </w:r>
    </w:p>
    <w:p w14:paraId="75615898" w14:textId="16FB0A88" w:rsidR="00FB0FDE" w:rsidRDefault="00000000">
      <w:pPr>
        <w:pStyle w:val="Paragraphedeliste"/>
        <w:numPr>
          <w:ilvl w:val="0"/>
          <w:numId w:val="12"/>
        </w:numPr>
        <w:spacing w:after="0"/>
      </w:pPr>
      <w:r>
        <w:t>vous pouvez l’installer dans un terminal avec:</w:t>
      </w:r>
    </w:p>
    <w:p w14:paraId="0CADB05B" w14:textId="2A5A35B6" w:rsidR="00FB0FDE" w:rsidRPr="00DF5EFD" w:rsidRDefault="00000000">
      <w:pPr>
        <w:ind w:firstLine="708"/>
        <w:rPr>
          <w:rStyle w:val="CodeHTML"/>
          <w:rFonts w:ascii="Consolas" w:eastAsiaTheme="majorEastAsia" w:hAnsi="Consolas"/>
          <w:color w:val="24292F"/>
          <w:bdr w:val="none" w:sz="0" w:space="0" w:color="auto" w:frame="1"/>
          <w:lang w:val="en-US"/>
        </w:rPr>
      </w:pPr>
      <w:r w:rsidRPr="00DF5EFD">
        <w:rPr>
          <w:rStyle w:val="CodeHTML"/>
          <w:rFonts w:ascii="Consolas" w:eastAsiaTheme="majorEastAsia" w:hAnsi="Consolas"/>
          <w:color w:val="24292F"/>
          <w:bdr w:val="none" w:sz="0" w:space="0" w:color="auto" w:frame="1"/>
          <w:lang w:val="en-US"/>
        </w:rPr>
        <w:t>sudo dpkg -i./</w:t>
      </w:r>
      <w:r w:rsidRPr="00DF5EFD">
        <w:rPr>
          <w:lang w:val="en-US"/>
        </w:rPr>
        <w:t>website-audit_ XXXX _amd64.deb</w:t>
      </w:r>
    </w:p>
    <w:p w14:paraId="7E534BED" w14:textId="490CACF2" w:rsidR="00FB0FDE" w:rsidRDefault="00000000">
      <w:pPr>
        <w:rPr>
          <w:rFonts w:ascii="Courier New" w:hAnsi="Courier New" w:cs="Courier New"/>
        </w:rPr>
      </w:pPr>
      <w:r>
        <w:t>Ensuite, vous pourrez démarrer l’application dans le terminal avec l’</w:t>
      </w:r>
      <w:r>
        <w:rPr>
          <w:rStyle w:val="CodeHTML"/>
          <w:rFonts w:ascii="Consolas" w:eastAsiaTheme="majorEastAsia" w:hAnsi="Consolas"/>
          <w:color w:val="24292F"/>
          <w:bdr w:val="none" w:sz="0" w:space="0" w:color="auto" w:frame="1"/>
        </w:rPr>
        <w:t xml:space="preserve"> audit de site web</w:t>
      </w:r>
      <w:r>
        <w:t>.</w:t>
      </w:r>
    </w:p>
    <w:p w14:paraId="4811CF42" w14:textId="77777777" w:rsidR="00FB0FDE" w:rsidRDefault="00FB0FDE"/>
    <w:p w14:paraId="68253BBB" w14:textId="409C1540" w:rsidR="00FB0FDE" w:rsidRDefault="00000000">
      <w:pPr>
        <w:pStyle w:val="Titre2"/>
      </w:pPr>
      <w:bookmarkStart w:id="9" w:name="_Toc169703813"/>
      <w:r>
        <w:t>Inclure l’évaluation TLS dans les rapports</w:t>
      </w:r>
      <w:bookmarkEnd w:id="9"/>
      <w:r>
        <w:t xml:space="preserve"> </w:t>
      </w:r>
    </w:p>
    <w:p w14:paraId="2A496E9F" w14:textId="7B6A211C" w:rsidR="00FB0FDE" w:rsidRDefault="00000000">
      <w:r>
        <w:t xml:space="preserve">Le logiciel peut inclure une évaluation du TLS fourni par le site Web. Pour ce faire, nous utilisons le logiciel </w:t>
      </w:r>
      <w:r>
        <w:rPr>
          <w:rStyle w:val="CodeHTML"/>
          <w:rFonts w:eastAsiaTheme="minorHAnsi"/>
        </w:rPr>
        <w:t>testsl.sh</w:t>
      </w:r>
      <w:r>
        <w:t xml:space="preserve"> </w:t>
      </w:r>
      <w:r>
        <w:rPr>
          <w:rStyle w:val="Appelnotedebasdep"/>
          <w:rFonts w:ascii="Courier New" w:hAnsi="Courier New" w:cs="Courier New"/>
          <w:sz w:val="20"/>
        </w:rPr>
        <w:footnoteReference w:id="1"/>
      </w:r>
      <w:r>
        <w:t>qui inspecte la configuration HTTPS de l’hôte de service Web et classe les vulnérabilités détectées par leur niveau de gravité faible, moyen, élevé ou critique.</w:t>
      </w:r>
    </w:p>
    <w:p w14:paraId="24E0B1F4" w14:textId="3966C45E" w:rsidR="00FB0FDE" w:rsidRDefault="00000000">
      <w:r>
        <w:lastRenderedPageBreak/>
        <w:t xml:space="preserve">EDPB WAT appelle dynamiquement </w:t>
      </w:r>
      <w:hyperlink r:id="rId11" w:history="1">
        <w:r>
          <w:rPr>
            <w:rStyle w:val="Lienhypertexte"/>
            <w:rFonts w:ascii="Courier New" w:hAnsi="Courier New" w:cs="Courier New"/>
            <w:sz w:val="20"/>
          </w:rPr>
          <w:t>testsl.sh</w:t>
        </w:r>
      </w:hyperlink>
      <w:r>
        <w:t xml:space="preserve"> et intègre la sortie dans l’outil. testssl.sh </w:t>
      </w:r>
      <w:r>
        <w:rPr>
          <w:rStyle w:val="CodeHTML"/>
          <w:rFonts w:eastAsiaTheme="minorHAnsi"/>
        </w:rPr>
        <w:t>est</w:t>
      </w:r>
      <w:r>
        <w:rPr>
          <w:rStyle w:val="Appelnotedebasdep"/>
        </w:rPr>
        <w:t xml:space="preserve"> </w:t>
      </w:r>
      <w:r>
        <w:rPr>
          <w:rStyle w:val="Appelnotedebasdep"/>
        </w:rPr>
        <w:footnoteReference w:id="2"/>
      </w:r>
      <w:r>
        <w:t xml:space="preserve"> un logiciel libre et open source disponible selon les termes de GPLv2. </w:t>
      </w:r>
    </w:p>
    <w:p w14:paraId="570D1564" w14:textId="13AD5EF7" w:rsidR="00FB0FDE" w:rsidRDefault="00000000">
      <w:r>
        <w:t>Cette évaluation peut être activée dans les paramètres via la catégorie «analyse»:</w:t>
      </w:r>
    </w:p>
    <w:p w14:paraId="72D5F1D9" w14:textId="41EAD500" w:rsidR="00FB0FDE" w:rsidRDefault="00000000">
      <w:pPr>
        <w:jc w:val="center"/>
      </w:pPr>
      <w:r>
        <w:rPr>
          <w:noProof/>
        </w:rPr>
        <mc:AlternateContent>
          <mc:Choice Requires="wps">
            <w:drawing>
              <wp:anchor distT="0" distB="0" distL="114300" distR="114300" simplePos="0" relativeHeight="251662336" behindDoc="0" locked="0" layoutInCell="1" allowOverlap="1" wp14:anchorId="68FA3E6F" wp14:editId="2E8F814A">
                <wp:simplePos x="0" y="0"/>
                <wp:positionH relativeFrom="column">
                  <wp:posOffset>2619605</wp:posOffset>
                </wp:positionH>
                <wp:positionV relativeFrom="paragraph">
                  <wp:posOffset>759072</wp:posOffset>
                </wp:positionV>
                <wp:extent cx="1246174" cy="291314"/>
                <wp:effectExtent l="12700" t="12700" r="24130" b="26670"/>
                <wp:wrapNone/>
                <wp:docPr id="2134663865" name="Rectangle 1"/>
                <wp:cNvGraphicFramePr/>
                <a:graphic xmlns:a="http://schemas.openxmlformats.org/drawingml/2006/main">
                  <a:graphicData uri="http://schemas.microsoft.com/office/word/2010/wordprocessingShape">
                    <wps:wsp>
                      <wps:cNvSpPr/>
                      <wps:spPr>
                        <a:xfrm>
                          <a:off x="0" y="0"/>
                          <a:ext cx="1246174" cy="291314"/>
                        </a:xfrm>
                        <a:prstGeom prst="rect">
                          <a:avLst/>
                        </a:prstGeom>
                        <a:noFill/>
                        <a:ln w="3810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4EE74" id="Rectangle 1" o:spid="_x0000_s1026" style="position:absolute;margin-left:206.25pt;margin-top:59.75pt;width:98.1pt;height:2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" filled="f" strokecolor="red" strokeweight="3pt">
                <v:stroke dashstyle="3 1"/>
              </v:rect>
            </w:pict>
          </mc:Fallback>
        </mc:AlternateContent>
      </w:r>
      <w:r>
        <w:rPr>
          <w:noProof/>
        </w:rPr>
        <w:drawing>
          <wp:inline distT="0" distB="0" distL="0" distR="0" wp14:anchorId="6F30E8DE" wp14:editId="64683266">
            <wp:extent cx="5000878" cy="1584999"/>
            <wp:effectExtent l="0" t="0" r="3175" b="2540"/>
            <wp:docPr id="579806662" name="Image 1" descr="Une image contenant texte, Polic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06662" name="Image 1" descr="Une image contenant texte, Police, capture d’écran  Description générée automatiquement"/>
                    <pic:cNvPicPr/>
                  </pic:nvPicPr>
                  <pic:blipFill>
                    <a:blip r:embed="rId12"/>
                    <a:stretch>
                      <a:fillRect/>
                    </a:stretch>
                  </pic:blipFill>
                  <pic:spPr>
                    <a:xfrm>
                      <a:off x="0" y="0"/>
                      <a:ext cx="5018496" cy="1590583"/>
                    </a:xfrm>
                    <a:prstGeom prst="rect">
                      <a:avLst/>
                    </a:prstGeom>
                  </pic:spPr>
                </pic:pic>
              </a:graphicData>
            </a:graphic>
          </wp:inline>
        </w:drawing>
      </w:r>
    </w:p>
    <w:p w14:paraId="4394F477" w14:textId="77777777" w:rsidR="00FB0FDE" w:rsidRDefault="00FB0FDE"/>
    <w:p w14:paraId="22237DF9" w14:textId="77777777" w:rsidR="00FB0FDE" w:rsidRDefault="00FB0FDE"/>
    <w:p w14:paraId="5FD5952F" w14:textId="3AA6EBCC" w:rsidR="00FB0FDE" w:rsidRDefault="00000000">
      <w:r>
        <w:t>L’utilisation de testssl.sh peut être faite directement ou en utilisant Docker (préférable sous Windows) en utilisant ce paramètre.</w:t>
      </w:r>
    </w:p>
    <w:p w14:paraId="22130AE4" w14:textId="224F8694" w:rsidR="00FB0FDE" w:rsidRDefault="00000000">
      <w:pPr>
        <w:pStyle w:val="Titre3"/>
      </w:pPr>
      <w:bookmarkStart w:id="10" w:name="_Toc169703814"/>
      <w:r>
        <w:t>Utilisation de testssl.sh avec du shell</w:t>
      </w:r>
      <w:bookmarkEnd w:id="10"/>
    </w:p>
    <w:p w14:paraId="29A0C149" w14:textId="1EEDBD30" w:rsidR="00FB0FDE" w:rsidRDefault="00000000">
      <w:r>
        <w:t xml:space="preserve">Le script testsl.sh doit être récupéré à partir de son dépôt officiel: </w:t>
      </w:r>
      <w:hyperlink r:id="rId13" w:history="1">
        <w:r>
          <w:rPr>
            <w:rStyle w:val="Lienhypertexte"/>
          </w:rPr>
          <w:t>https://github.com/drwetter/testssl.sh</w:t>
        </w:r>
      </w:hyperlink>
      <w:r>
        <w:t>, soit en clonant le dépôt, soit en téléchargeant une version emballée dans la section de publication. Stockez-le sur votre PC à votre emplacement préféré.</w:t>
      </w:r>
    </w:p>
    <w:p w14:paraId="146549C5" w14:textId="0AF7AF17" w:rsidR="00FB0FDE" w:rsidRDefault="00000000">
      <w:r>
        <w:t>Ce script shell est conçu pour être exécuté par un shell Unix (Linux ou MacOS). Cela peut également être fait sur Windows en utilisant la fonctionnalité Windows Subsystem pour Linux (WSL).</w:t>
      </w:r>
    </w:p>
    <w:p w14:paraId="18583079" w14:textId="77777777" w:rsidR="00FB0FDE" w:rsidRDefault="00000000">
      <w:r>
        <w:t xml:space="preserve">Une fois stocké, indiquez son emplacement dans les paramètres. </w:t>
      </w:r>
    </w:p>
    <w:p w14:paraId="057004C5" w14:textId="6661DA51" w:rsidR="00FB0FDE" w:rsidRDefault="00000000">
      <w:pPr>
        <w:jc w:val="center"/>
      </w:pPr>
      <w:r>
        <w:rPr>
          <w:noProof/>
        </w:rPr>
        <w:drawing>
          <wp:inline distT="0" distB="0" distL="0" distR="0" wp14:anchorId="33B02479" wp14:editId="78CCDD54">
            <wp:extent cx="3036627" cy="1830145"/>
            <wp:effectExtent l="0" t="0" r="0" b="0"/>
            <wp:docPr id="1" name="Image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12869" name="Image 1" descr="Une image contenant texte, capture d’écran, Police  Description générée automatiquement"/>
                    <pic:cNvPicPr/>
                  </pic:nvPicPr>
                  <pic:blipFill>
                    <a:blip r:embed="rId14"/>
                    <a:stretch>
                      <a:fillRect/>
                    </a:stretch>
                  </pic:blipFill>
                  <pic:spPr>
                    <a:xfrm>
                      <a:off x="0" y="0"/>
                      <a:ext cx="3059298" cy="1843809"/>
                    </a:xfrm>
                    <a:prstGeom prst="rect">
                      <a:avLst/>
                    </a:prstGeom>
                  </pic:spPr>
                </pic:pic>
              </a:graphicData>
            </a:graphic>
          </wp:inline>
        </w:drawing>
      </w:r>
    </w:p>
    <w:p w14:paraId="4E9C21CB" w14:textId="6539278F" w:rsidR="00FB0FDE" w:rsidRDefault="00000000">
      <w:pPr>
        <w:pStyle w:val="Titre3"/>
      </w:pPr>
      <w:bookmarkStart w:id="11" w:name="_Toc169703815"/>
      <w:r>
        <w:t>Utilisation de testssl.sh avec Docker</w:t>
      </w:r>
      <w:bookmarkEnd w:id="11"/>
    </w:p>
    <w:p w14:paraId="002E3368" w14:textId="07AE961B" w:rsidR="00FB0FDE" w:rsidRDefault="00FB0FDE">
      <w:pPr>
        <w:jc w:val="center"/>
      </w:pPr>
    </w:p>
    <w:p w14:paraId="1857E22E" w14:textId="7A39C45E" w:rsidR="00FB0FDE" w:rsidRDefault="00000000">
      <w:r>
        <w:t>Docker offre une installation automatique de l’outil, une meilleure portabilité du script et réduit les problèmes possibles avec les dépendances.</w:t>
      </w:r>
    </w:p>
    <w:p w14:paraId="0C1C3E5C" w14:textId="7D1F816C" w:rsidR="00FB0FDE" w:rsidRDefault="00000000">
      <w:r>
        <w:lastRenderedPageBreak/>
        <w:t>Assurez-vous que Docker est déjà installé et actif sur votre système. Sinon, suivez les instructions pour installer Docker sur votre système:</w:t>
      </w:r>
    </w:p>
    <w:p w14:paraId="3290F4D0" w14:textId="3A08E6EA" w:rsidR="00FB0FDE" w:rsidRDefault="00000000">
      <w:pPr>
        <w:pStyle w:val="Paragraphedeliste"/>
        <w:numPr>
          <w:ilvl w:val="0"/>
          <w:numId w:val="13"/>
        </w:numPr>
        <w:spacing w:after="0"/>
        <w:rPr>
          <w:rStyle w:val="Lienhypertexte"/>
          <w:rFonts w:ascii="inherit" w:eastAsia="inherit" w:hAnsi="inherit" w:cs="inherit"/>
          <w:sz w:val="21"/>
        </w:rPr>
      </w:pPr>
      <w:r>
        <w:t xml:space="preserve">Fenêtres: </w:t>
      </w:r>
      <w:r>
        <w:tab/>
      </w:r>
      <w:hyperlink r:id="rId15" w:history="1">
        <w:r>
          <w:rPr>
            <w:rStyle w:val="Lienhypertexte"/>
            <w:rFonts w:ascii="inherit" w:eastAsia="inherit" w:hAnsi="inherit" w:cs="inherit"/>
            <w:sz w:val="21"/>
          </w:rPr>
          <w:t>https://docs.docker.com/desktop/install/windows-install/</w:t>
        </w:r>
      </w:hyperlink>
    </w:p>
    <w:p w14:paraId="05BEE96F" w14:textId="5607A3E6" w:rsidR="00FB0FDE" w:rsidRDefault="00000000">
      <w:pPr>
        <w:pStyle w:val="Paragraphedeliste"/>
        <w:numPr>
          <w:ilvl w:val="0"/>
          <w:numId w:val="13"/>
        </w:numPr>
        <w:spacing w:after="0"/>
      </w:pPr>
      <w:r>
        <w:t xml:space="preserve">Mac: </w:t>
      </w:r>
      <w:r>
        <w:tab/>
      </w:r>
      <w:r>
        <w:tab/>
      </w:r>
      <w:hyperlink r:id="rId16" w:history="1">
        <w:r>
          <w:rPr>
            <w:rStyle w:val="Lienhypertexte"/>
          </w:rPr>
          <w:t>https://docs.docker.com/desktop/install/mac-install/</w:t>
        </w:r>
      </w:hyperlink>
      <w:r>
        <w:t xml:space="preserve"> </w:t>
      </w:r>
    </w:p>
    <w:p w14:paraId="39B692C5" w14:textId="4EB0E778" w:rsidR="00FB0FDE" w:rsidRDefault="00000000">
      <w:pPr>
        <w:pStyle w:val="Paragraphedeliste"/>
        <w:numPr>
          <w:ilvl w:val="0"/>
          <w:numId w:val="13"/>
        </w:numPr>
      </w:pPr>
      <w:r>
        <w:t xml:space="preserve">GNU/Linux: </w:t>
      </w:r>
      <w:r>
        <w:tab/>
      </w:r>
      <w:hyperlink r:id="rId17" w:history="1">
        <w:r>
          <w:rPr>
            <w:rStyle w:val="Lienhypertexte"/>
          </w:rPr>
          <w:t>https://docs.docker.com/desktop/install/linux-install/</w:t>
        </w:r>
      </w:hyperlink>
      <w:r>
        <w:t xml:space="preserve"> </w:t>
      </w:r>
    </w:p>
    <w:p w14:paraId="0228C83A" w14:textId="77777777" w:rsidR="00FB0FDE" w:rsidRDefault="00000000">
      <w:r>
        <w:t xml:space="preserve">Une fois installé, ouvrez Docker pour la première fois (à partir du plateau système ou du menu Démarrer). </w:t>
      </w:r>
    </w:p>
    <w:p w14:paraId="69870212" w14:textId="05469E42" w:rsidR="00FB0FDE" w:rsidRDefault="00000000">
      <w:r>
        <w:t>Ensuite, vous pouvez activer testssl dans le WAT tout en choisissant «docker».</w:t>
      </w:r>
    </w:p>
    <w:p w14:paraId="7E0C9B89" w14:textId="54FC2E3F" w:rsidR="00FB0FDE" w:rsidRDefault="00000000">
      <w:pPr>
        <w:jc w:val="center"/>
      </w:pPr>
      <w:r>
        <w:rPr>
          <w:noProof/>
        </w:rPr>
        <w:drawing>
          <wp:inline distT="0" distB="0" distL="0" distR="0" wp14:anchorId="585180BD" wp14:editId="49C4BDCF">
            <wp:extent cx="2846744" cy="1788340"/>
            <wp:effectExtent l="0" t="0" r="0" b="2540"/>
            <wp:docPr id="3" name="Image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66941" name="Image 1" descr="Une image contenant texte, capture d’écran, Police  Description générée automatiquement"/>
                    <pic:cNvPicPr/>
                  </pic:nvPicPr>
                  <pic:blipFill>
                    <a:blip r:embed="rId18"/>
                    <a:stretch>
                      <a:fillRect/>
                    </a:stretch>
                  </pic:blipFill>
                  <pic:spPr>
                    <a:xfrm>
                      <a:off x="0" y="0"/>
                      <a:ext cx="2869131" cy="1802403"/>
                    </a:xfrm>
                    <a:prstGeom prst="rect">
                      <a:avLst/>
                    </a:prstGeom>
                  </pic:spPr>
                </pic:pic>
              </a:graphicData>
            </a:graphic>
          </wp:inline>
        </w:drawing>
      </w:r>
    </w:p>
    <w:p w14:paraId="35455D17" w14:textId="613A5BDE" w:rsidR="00FB0FDE" w:rsidRDefault="00000000">
      <w:pPr>
        <w:pStyle w:val="Titre3"/>
      </w:pPr>
      <w:bookmarkStart w:id="12" w:name="_Toc169703816"/>
      <w:r>
        <w:t>Test de configuration testsl.sh</w:t>
      </w:r>
      <w:bookmarkEnd w:id="12"/>
    </w:p>
    <w:p w14:paraId="661F671D" w14:textId="7DFDD2FC" w:rsidR="00FB0FDE" w:rsidRDefault="00000000">
      <w:r>
        <w:t>En cas d’installation réussie, vous devriez recevoir un message similaire à celui suivant indiquant la version du logiciel utilisé:</w:t>
      </w:r>
    </w:p>
    <w:p w14:paraId="5DC3AB89" w14:textId="77777777" w:rsidR="00FB0FDE" w:rsidRDefault="00000000">
      <w:pPr>
        <w:jc w:val="center"/>
      </w:pPr>
      <w:r>
        <w:rPr>
          <w:noProof/>
        </w:rPr>
        <w:drawing>
          <wp:inline distT="0" distB="0" distL="0" distR="0" wp14:anchorId="3698851B" wp14:editId="14372A96">
            <wp:extent cx="5760085" cy="2550795"/>
            <wp:effectExtent l="0" t="0" r="5715" b="1905"/>
            <wp:docPr id="1471681661" name="Image 1" descr="Une image contenant texte, capture d’écran, Police, nombr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1661" name="Image 1" descr="Une image contenant texte, capture d’écran, Police, nombre  Description générée automatiquement"/>
                    <pic:cNvPicPr/>
                  </pic:nvPicPr>
                  <pic:blipFill>
                    <a:blip r:embed="rId19"/>
                    <a:stretch>
                      <a:fillRect/>
                    </a:stretch>
                  </pic:blipFill>
                  <pic:spPr>
                    <a:xfrm>
                      <a:off x="0" y="0"/>
                      <a:ext cx="5760085" cy="2550795"/>
                    </a:xfrm>
                    <a:prstGeom prst="rect">
                      <a:avLst/>
                    </a:prstGeom>
                  </pic:spPr>
                </pic:pic>
              </a:graphicData>
            </a:graphic>
          </wp:inline>
        </w:drawing>
      </w:r>
    </w:p>
    <w:p w14:paraId="0B76F871" w14:textId="355A3A48" w:rsidR="00FB0FDE" w:rsidRDefault="00000000">
      <w:pPr>
        <w:pBdr>
          <w:top w:val="nil"/>
          <w:left w:val="nil"/>
          <w:bottom w:val="nil"/>
          <w:right w:val="nil"/>
          <w:between w:val="nil"/>
        </w:pBdr>
        <w:spacing w:after="180"/>
      </w:pPr>
      <w:r>
        <w:t xml:space="preserve">Dans le cas contraire, le message doit indiquer l’erreur lors de l’évaluation. </w:t>
      </w:r>
    </w:p>
    <w:p w14:paraId="3F8CE023" w14:textId="68D5E3C7" w:rsidR="00FB0FDE" w:rsidRDefault="00000000">
      <w:pPr>
        <w:pBdr>
          <w:top w:val="single" w:sz="4" w:space="1" w:color="auto"/>
          <w:left w:val="single" w:sz="4" w:space="1" w:color="auto"/>
          <w:bottom w:val="single" w:sz="4" w:space="1" w:color="auto"/>
          <w:right w:val="single" w:sz="4" w:space="1" w:color="auto"/>
          <w:between w:val="nil"/>
        </w:pBdr>
        <w:spacing w:after="180"/>
        <w:ind w:left="708"/>
        <w:jc w:val="center"/>
      </w:pPr>
      <w:r>
        <w:rPr>
          <w:b/>
        </w:rPr>
        <w:lastRenderedPageBreak/>
        <w:t>Dépannage:</w:t>
      </w:r>
      <w:r>
        <w:t xml:space="preserve"> Le message suivant peut indiquer que vous essayez d’utiliser la version Docker alors que Docker n’est pas en cours d’exécution sur votre système. </w:t>
      </w:r>
      <w:r>
        <w:rPr>
          <w:noProof/>
        </w:rPr>
        <w:drawing>
          <wp:inline distT="0" distB="0" distL="0" distR="0" wp14:anchorId="264F245F" wp14:editId="13521CF4">
            <wp:extent cx="4756245" cy="1221701"/>
            <wp:effectExtent l="0" t="0" r="6350" b="0"/>
            <wp:docPr id="271243175" name="Image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3175" name="Image 1" descr="Une image contenant texte, Police, ligne, capture d’écran  Description générée automatiquement"/>
                    <pic:cNvPicPr/>
                  </pic:nvPicPr>
                  <pic:blipFill>
                    <a:blip r:embed="rId20"/>
                    <a:stretch>
                      <a:fillRect/>
                    </a:stretch>
                  </pic:blipFill>
                  <pic:spPr>
                    <a:xfrm>
                      <a:off x="0" y="0"/>
                      <a:ext cx="4771179" cy="1225537"/>
                    </a:xfrm>
                    <a:prstGeom prst="rect">
                      <a:avLst/>
                    </a:prstGeom>
                  </pic:spPr>
                </pic:pic>
              </a:graphicData>
            </a:graphic>
          </wp:inline>
        </w:drawing>
      </w:r>
    </w:p>
    <w:p w14:paraId="6527C448" w14:textId="34419874" w:rsidR="00FB0FDE" w:rsidRDefault="00000000" w:rsidP="008263E3">
      <w:r>
        <w:t xml:space="preserve">Essai final: </w:t>
      </w:r>
    </w:p>
    <w:p w14:paraId="7D3443E0" w14:textId="4B61F1BA" w:rsidR="00FB0FDE" w:rsidRDefault="00000000">
      <w:pPr>
        <w:pBdr>
          <w:top w:val="nil"/>
          <w:left w:val="nil"/>
          <w:bottom w:val="nil"/>
          <w:right w:val="nil"/>
          <w:between w:val="nil"/>
        </w:pBdr>
        <w:spacing w:after="180"/>
      </w:pPr>
      <w:r>
        <w:rPr>
          <w:rStyle w:val="CodeHTML"/>
          <w:rFonts w:eastAsiaTheme="minorHAnsi"/>
        </w:rPr>
        <w:t>Testsl.sh</w:t>
      </w:r>
      <w:r>
        <w:t xml:space="preserve"> devrait maintenant être directement disponible à l’intérieur de la carte «testssl Scan» dans la section de navigation de l’outil:</w:t>
      </w:r>
    </w:p>
    <w:p w14:paraId="0F0B1EBF" w14:textId="77777777" w:rsidR="00FB0FDE" w:rsidRDefault="00000000">
      <w:pPr>
        <w:pStyle w:val="P68B1DB1-Normal5"/>
        <w:pBdr>
          <w:top w:val="nil"/>
          <w:left w:val="nil"/>
          <w:bottom w:val="nil"/>
          <w:right w:val="nil"/>
          <w:between w:val="nil"/>
        </w:pBdr>
        <w:spacing w:after="180"/>
        <w:jc w:val="center"/>
      </w:pPr>
      <w:r>
        <w:rPr>
          <w:noProof/>
        </w:rPr>
        <w:drawing>
          <wp:inline distT="0" distB="0" distL="0" distR="0" wp14:anchorId="47354676" wp14:editId="61DCF462">
            <wp:extent cx="5756910" cy="2949575"/>
            <wp:effectExtent l="0" t="0" r="0" b="3175"/>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910" cy="2949575"/>
                    </a:xfrm>
                    <a:prstGeom prst="rect">
                      <a:avLst/>
                    </a:prstGeom>
                  </pic:spPr>
                </pic:pic>
              </a:graphicData>
            </a:graphic>
          </wp:inline>
        </w:drawing>
      </w:r>
    </w:p>
    <w:p w14:paraId="6592F0BE" w14:textId="77777777" w:rsidR="00FB0FDE" w:rsidRDefault="00FB0FDE"/>
    <w:p w14:paraId="59BE9C80" w14:textId="4DFF4F8D" w:rsidR="00FB0FDE" w:rsidRDefault="00000000">
      <w:pPr>
        <w:pStyle w:val="Titre1"/>
      </w:pPr>
      <w:bookmarkStart w:id="13" w:name="_Toc169703817"/>
      <w:r>
        <w:t>Comment fonctionne l’outil</w:t>
      </w:r>
      <w:bookmarkEnd w:id="13"/>
      <w:r>
        <w:t xml:space="preserve"> </w:t>
      </w:r>
    </w:p>
    <w:p w14:paraId="59B54EFE" w14:textId="7BD41F2E" w:rsidR="00FB0FDE" w:rsidRDefault="00000000">
      <w:r>
        <w:t>L’outil d’audit du site web de l’EDPB introduit une couche conviviale dans le navigateur Chromium pour aider à évaluer immédiatement si un site web collecte ou stocke des informations dans un navigateur de manière conforme (c’est-à-</w:t>
      </w:r>
      <w:r>
        <w:rPr>
          <w:i/>
        </w:rPr>
        <w:t>dire</w:t>
      </w:r>
      <w:r>
        <w:t>en informant et en recueillant le consentement de l’utilisateur lorsque cela est nécessaire).</w:t>
      </w:r>
    </w:p>
    <w:p w14:paraId="1BA44C1B" w14:textId="77777777" w:rsidR="00FB0FDE" w:rsidRDefault="00000000">
      <w:r>
        <w:t xml:space="preserve">Toutes les données probantes peuvent être stockées dans l’outil au moyen d’une </w:t>
      </w:r>
      <w:r>
        <w:rPr>
          <w:i/>
        </w:rPr>
        <w:t>analyse</w:t>
      </w:r>
      <w:r>
        <w:t xml:space="preserve"> qui rassemble différents </w:t>
      </w:r>
      <w:r>
        <w:rPr>
          <w:i/>
        </w:rPr>
        <w:t>scénarios</w:t>
      </w:r>
      <w:r>
        <w:t>, représentant une interaction (</w:t>
      </w:r>
      <w:r>
        <w:rPr>
          <w:i/>
        </w:rPr>
        <w:t>par</w:t>
      </w:r>
      <w:r>
        <w:t xml:space="preserve"> exemple consentement, refus, etc.) avec le site web concerné.</w:t>
      </w:r>
    </w:p>
    <w:p w14:paraId="09085585" w14:textId="77777777" w:rsidR="00FB0FDE" w:rsidRDefault="00000000">
      <w:r>
        <w:t>L’évaluation est facilitée par des outils automatisés, tandis que la décision sur la conformité ou la non-conformité est prise par l’agent chargé du dossier.</w:t>
      </w:r>
    </w:p>
    <w:p w14:paraId="1FC57B27" w14:textId="063B9A00" w:rsidR="00FB0FDE" w:rsidRDefault="00000000">
      <w:r>
        <w:rPr>
          <w:i/>
        </w:rPr>
        <w:t xml:space="preserve">La base </w:t>
      </w:r>
      <w:r>
        <w:t>de connaissances peut aider à identifier les traqueurs connus. </w:t>
      </w:r>
    </w:p>
    <w:p w14:paraId="7612449B" w14:textId="7B5F11E1" w:rsidR="00FB0FDE" w:rsidRDefault="00000000">
      <w:r>
        <w:rPr>
          <w:i/>
        </w:rPr>
        <w:t>Le modèle</w:t>
      </w:r>
      <w:r>
        <w:t xml:space="preserve"> peut être utilisé pour personnaliser les rapports pour un scénario donné.</w:t>
      </w:r>
    </w:p>
    <w:p w14:paraId="35DEEC6A" w14:textId="77777777" w:rsidR="00FB0FDE" w:rsidRDefault="00000000">
      <w:r>
        <w:lastRenderedPageBreak/>
        <w:t>Grâce à la barre de navigation du côté gauche, vous pouvez accéder à toutes ces fonctionnalités: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FB0FDE" w14:paraId="2B00D3AA" w14:textId="77777777">
        <w:trPr>
          <w:gridAfter w:val="1"/>
          <w:wAfter w:w="6336" w:type="dxa"/>
        </w:trPr>
        <w:tc>
          <w:tcPr>
            <w:tcW w:w="2714" w:type="dxa"/>
            <w:shd w:val="clear" w:color="auto" w:fill="auto"/>
            <w:vAlign w:val="center"/>
          </w:tcPr>
          <w:p w14:paraId="44206CF5" w14:textId="417360EA" w:rsidR="00FB0FDE" w:rsidRDefault="00000000">
            <w:pPr>
              <w:pStyle w:val="Titre3"/>
              <w:numPr>
                <w:ilvl w:val="0"/>
                <w:numId w:val="0"/>
              </w:numPr>
              <w:spacing w:before="0" w:after="240"/>
              <w:rPr>
                <w:rStyle w:val="lev"/>
              </w:rPr>
            </w:pPr>
            <w:bookmarkStart w:id="14" w:name="_Toc169703818"/>
            <w:r>
              <w:rPr>
                <w:rStyle w:val="lev"/>
              </w:rPr>
              <w:t>Analyse</w:t>
            </w:r>
            <w:bookmarkEnd w:id="14"/>
          </w:p>
        </w:tc>
      </w:tr>
      <w:tr w:rsidR="00FB0FDE" w14:paraId="6F627E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FB0FDE" w:rsidRDefault="00000000">
            <w:pPr>
              <w:pStyle w:val="P68B1DB1-Normal7"/>
            </w:pPr>
            <w:r>
              <w:t>PARCOURIR</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FB0FDE" w:rsidRDefault="00000000">
            <w:r>
              <w:t>Prenez un aperçu rapide des données personnelles stockées ou transférées dans ou par le navigateur. Les résultats ne seront pas stockés dans l’outil.</w:t>
            </w:r>
          </w:p>
        </w:tc>
      </w:tr>
      <w:tr w:rsidR="00FB0FDE" w14:paraId="40382128"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FB0FDE" w:rsidRDefault="00000000">
            <w:pPr>
              <w:pStyle w:val="P68B1DB1-Normal7"/>
            </w:pPr>
            <w:r>
              <w:t>NOUVEAU</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FB0FDE" w:rsidRDefault="00000000">
            <w:r>
              <w:t>Lancer une nouvelle analyse de site Web pour recueillir des preuves. Les éléments de preuve sont stockés dans l’outil pour une évaluation ultérieure de leur conformité aux exigences légales.</w:t>
            </w:r>
          </w:p>
        </w:tc>
      </w:tr>
      <w:tr w:rsidR="00FB0FDE" w14:paraId="3C9363AF"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FB0FDE" w:rsidRDefault="00000000">
            <w:pPr>
              <w:pStyle w:val="P68B1DB1-Normal7"/>
            </w:pPr>
            <w:r>
              <w:t>LISTE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FB0FDE" w:rsidRDefault="00000000">
            <w:r>
              <w:t>Liste des analyses stockées dans l’outil avec leur évaluation.</w:t>
            </w:r>
          </w:p>
        </w:tc>
      </w:tr>
      <w:tr w:rsidR="00FB0FDE" w14:paraId="68C4BC37" w14:textId="77777777">
        <w:tc>
          <w:tcPr>
            <w:tcW w:w="2714" w:type="dxa"/>
            <w:shd w:val="clear" w:color="auto" w:fill="auto"/>
            <w:vAlign w:val="center"/>
          </w:tcPr>
          <w:p w14:paraId="7D63FE0C" w14:textId="77777777" w:rsidR="00FB0FDE" w:rsidRDefault="00000000">
            <w:pPr>
              <w:pStyle w:val="Titre3"/>
              <w:numPr>
                <w:ilvl w:val="0"/>
                <w:numId w:val="0"/>
              </w:numPr>
              <w:spacing w:before="0" w:after="240"/>
              <w:rPr>
                <w:rFonts w:ascii="Roboto" w:eastAsia="Roboto" w:hAnsi="Roboto" w:cs="Roboto"/>
              </w:rPr>
            </w:pPr>
            <w:bookmarkStart w:id="15" w:name="_Toc169703819"/>
            <w:r>
              <w:rPr>
                <w:rStyle w:val="lev"/>
              </w:rPr>
              <w:t>Sessions</w:t>
            </w:r>
            <w:bookmarkEnd w:id="15"/>
          </w:p>
        </w:tc>
        <w:tc>
          <w:tcPr>
            <w:tcW w:w="6336" w:type="dxa"/>
            <w:shd w:val="clear" w:color="auto" w:fill="auto"/>
            <w:vAlign w:val="center"/>
          </w:tcPr>
          <w:p w14:paraId="00160B86" w14:textId="77777777" w:rsidR="00FB0FDE" w:rsidRDefault="00FB0FDE">
            <w:pPr>
              <w:rPr>
                <w:sz w:val="20"/>
              </w:rPr>
            </w:pPr>
          </w:p>
        </w:tc>
      </w:tr>
      <w:tr w:rsidR="00FB0FDE" w14:paraId="4419CA3E"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FB0FDE" w:rsidRDefault="00000000">
            <w:pPr>
              <w:pStyle w:val="P68B1DB1-Normal7"/>
            </w:pPr>
            <w:r>
              <w:t>ANALYSE &gt; SCÉNARIO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FB0FDE" w:rsidRDefault="00000000">
            <w:r>
              <w:t xml:space="preserve">Session en cours jointe à une analyse et à un scénario dans cette analyse. Des preuves peuvent être jointes à l’analyse et au scénario référencés jusqu’à la clôture de cette session. </w:t>
            </w:r>
            <w:r>
              <w:rPr>
                <w:b/>
              </w:rPr>
              <w:t>Une fois clôturée, aucune preuve ne peut plus être jointe à cette analyse et à ce scénario</w:t>
            </w:r>
            <w:r>
              <w:t>.</w:t>
            </w:r>
          </w:p>
        </w:tc>
      </w:tr>
      <w:tr w:rsidR="00FB0FDE" w14:paraId="252681C3" w14:textId="77777777">
        <w:tc>
          <w:tcPr>
            <w:tcW w:w="2714" w:type="dxa"/>
            <w:shd w:val="clear" w:color="auto" w:fill="auto"/>
            <w:vAlign w:val="center"/>
          </w:tcPr>
          <w:p w14:paraId="2C707295" w14:textId="77777777" w:rsidR="00FB0FDE" w:rsidRDefault="00000000">
            <w:pPr>
              <w:pStyle w:val="Titre3"/>
              <w:numPr>
                <w:ilvl w:val="0"/>
                <w:numId w:val="0"/>
              </w:numPr>
              <w:spacing w:before="0" w:after="240"/>
              <w:rPr>
                <w:rFonts w:ascii="Roboto" w:eastAsia="Roboto" w:hAnsi="Roboto" w:cs="Roboto"/>
              </w:rPr>
            </w:pPr>
            <w:bookmarkStart w:id="16" w:name="_Toc169703820"/>
            <w:r>
              <w:rPr>
                <w:rStyle w:val="lev"/>
              </w:rPr>
              <w:t>Éditeur</w:t>
            </w:r>
            <w:bookmarkEnd w:id="16"/>
          </w:p>
        </w:tc>
        <w:tc>
          <w:tcPr>
            <w:tcW w:w="6336" w:type="dxa"/>
            <w:shd w:val="clear" w:color="auto" w:fill="auto"/>
            <w:vAlign w:val="center"/>
          </w:tcPr>
          <w:p w14:paraId="70E89199" w14:textId="77777777" w:rsidR="00FB0FDE" w:rsidRDefault="00FB0FDE">
            <w:pPr>
              <w:rPr>
                <w:sz w:val="20"/>
              </w:rPr>
            </w:pPr>
          </w:p>
        </w:tc>
      </w:tr>
      <w:tr w:rsidR="00FB0FDE" w14:paraId="593C0FB1"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FB0FDE" w:rsidRDefault="00000000">
            <w:pPr>
              <w:pStyle w:val="P68B1DB1-Normal7"/>
            </w:pPr>
            <w:r>
              <w:t>BASE DE CONNAISSANCES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FB0FDE" w:rsidRDefault="00000000">
            <w:r>
              <w:t xml:space="preserve">La base de connaissances répertorie les traqueurs connus et leurs objectifs correspondants. Ces informations peuvent être consultées de manière dynamique lors de la navigation ou de l’évaluation de la conformité d’un site Web. Il ne sert qu’à faciliter l’analyse par l’agent chargé du dossier.  </w:t>
            </w:r>
          </w:p>
        </w:tc>
      </w:tr>
      <w:tr w:rsidR="00FB0FDE" w14:paraId="741C0544"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FB0FDE" w:rsidRDefault="00000000">
            <w:pPr>
              <w:pStyle w:val="P68B1DB1-Normal7"/>
            </w:pPr>
            <w:r>
              <w:t>GABARIT</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FB0FDE" w:rsidRDefault="00000000">
            <w:r>
              <w:t>Les modèles sont utilisés pour générer des rapports adaptés aux besoins spécifiques.</w:t>
            </w:r>
          </w:p>
        </w:tc>
      </w:tr>
      <w:tr w:rsidR="00FB0FDE" w14:paraId="0F26B01D" w14:textId="77777777">
        <w:tc>
          <w:tcPr>
            <w:tcW w:w="2714" w:type="dxa"/>
            <w:shd w:val="clear" w:color="auto" w:fill="auto"/>
            <w:vAlign w:val="center"/>
          </w:tcPr>
          <w:p w14:paraId="7202EA9A" w14:textId="77777777" w:rsidR="00FB0FDE" w:rsidRDefault="00000000">
            <w:pPr>
              <w:pStyle w:val="Titre3"/>
              <w:numPr>
                <w:ilvl w:val="0"/>
                <w:numId w:val="0"/>
              </w:numPr>
              <w:spacing w:before="0" w:after="240"/>
              <w:rPr>
                <w:rFonts w:ascii="Roboto" w:eastAsia="Roboto" w:hAnsi="Roboto" w:cs="Roboto"/>
              </w:rPr>
            </w:pPr>
            <w:bookmarkStart w:id="17" w:name="_Toc169703821"/>
            <w:r>
              <w:rPr>
                <w:rStyle w:val="lev"/>
              </w:rPr>
              <w:t>Autres</w:t>
            </w:r>
            <w:bookmarkEnd w:id="17"/>
          </w:p>
        </w:tc>
        <w:tc>
          <w:tcPr>
            <w:tcW w:w="6336" w:type="dxa"/>
            <w:shd w:val="clear" w:color="auto" w:fill="auto"/>
            <w:vAlign w:val="center"/>
          </w:tcPr>
          <w:p w14:paraId="74EEFB2C" w14:textId="77777777" w:rsidR="00FB0FDE" w:rsidRDefault="00FB0FDE">
            <w:pPr>
              <w:rPr>
                <w:sz w:val="20"/>
              </w:rPr>
            </w:pPr>
          </w:p>
        </w:tc>
      </w:tr>
      <w:tr w:rsidR="00FB0FDE" w14:paraId="50928AFA"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FB0FDE" w:rsidRDefault="00000000">
            <w:pPr>
              <w:pStyle w:val="P68B1DB1-Normal7"/>
            </w:pPr>
            <w:r>
              <w:t>PARAMÈTRES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FB0FDE" w:rsidRDefault="00000000">
            <w:r>
              <w:t>Personnalisez les informations affichées lors de la navigation ou de l’évaluation de la conformité d’un scénario donné.</w:t>
            </w:r>
          </w:p>
        </w:tc>
      </w:tr>
      <w:tr w:rsidR="00FB0FDE" w14:paraId="17D28F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FB0FDE" w:rsidRDefault="00000000">
            <w:pPr>
              <w:pStyle w:val="P68B1DB1-Normal7"/>
            </w:pPr>
            <w:r>
              <w:t>AIDE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FB0FDE" w:rsidRDefault="00000000">
            <w:r>
              <w:t>Référence à la documentation de cet outil.</w:t>
            </w:r>
          </w:p>
        </w:tc>
      </w:tr>
    </w:tbl>
    <w:p w14:paraId="03CF0830" w14:textId="77777777" w:rsidR="00FB0FDE" w:rsidRDefault="00000000">
      <w:r>
        <w:br/>
      </w:r>
    </w:p>
    <w:p w14:paraId="3879BCCE" w14:textId="093DCC71" w:rsidR="00FB0FDE" w:rsidRDefault="00000000">
      <w:pPr>
        <w:pStyle w:val="P68B1DB1-Normal8"/>
        <w:rPr>
          <w:color w:val="000000"/>
        </w:rPr>
      </w:pPr>
      <w:r>
        <w:rPr>
          <w:color w:val="000000"/>
        </w:rPr>
        <w:t>Dans une première introduction</w:t>
      </w:r>
      <w:r>
        <w:t>,</w:t>
      </w:r>
      <w:r>
        <w:rPr>
          <w:color w:val="000000"/>
        </w:rPr>
        <w:t xml:space="preserve"> sur la façon de procéder à une analyse, nous vous recommandons de consulter la section </w:t>
      </w:r>
      <w:r>
        <w:rPr>
          <w:b/>
        </w:rPr>
        <w:t>Fournir une nouvelle analyse</w:t>
      </w:r>
      <w:r>
        <w:rPr>
          <w:color w:val="000000"/>
        </w:rPr>
        <w:t>.</w:t>
      </w:r>
    </w:p>
    <w:p w14:paraId="17577565" w14:textId="77777777" w:rsidR="00FB0FDE" w:rsidRDefault="00FB0FDE"/>
    <w:p w14:paraId="16C587FE" w14:textId="15CF7869" w:rsidR="00FB0FDE" w:rsidRDefault="00000000">
      <w:pPr>
        <w:pStyle w:val="Titre1"/>
      </w:pPr>
      <w:bookmarkStart w:id="18" w:name="_Toc169703822"/>
      <w:r>
        <w:t>Fournir une nouvelle analyse</w:t>
      </w:r>
      <w:bookmarkEnd w:id="18"/>
    </w:p>
    <w:p w14:paraId="63D92CE6" w14:textId="77777777" w:rsidR="00FB0FDE" w:rsidRDefault="00000000">
      <w:r>
        <w:t xml:space="preserve">Une </w:t>
      </w:r>
      <w:r>
        <w:rPr>
          <w:i/>
        </w:rPr>
        <w:t>analyse</w:t>
      </w:r>
      <w:r>
        <w:t xml:space="preserve"> recueille des informations qui ont été stockées dans un navigateur lors de la navigation sur des sites Web à travers un ensemble de </w:t>
      </w:r>
      <w:r>
        <w:rPr>
          <w:i/>
        </w:rPr>
        <w:t>scénarios</w:t>
      </w:r>
      <w:r>
        <w:t>.</w:t>
      </w:r>
    </w:p>
    <w:p w14:paraId="1D9C71BD" w14:textId="77777777" w:rsidR="00FB0FDE" w:rsidRDefault="00000000">
      <w:r>
        <w:lastRenderedPageBreak/>
        <w:t xml:space="preserve">Il peut être initié à partir de la section </w:t>
      </w:r>
      <w:r>
        <w:rPr>
          <w:rFonts w:ascii="Roboto" w:eastAsia="Roboto" w:hAnsi="Roboto" w:cs="Roboto"/>
          <w:smallCaps/>
        </w:rPr>
        <w:t>NOUVEAU</w:t>
      </w:r>
      <w:r>
        <w:t xml:space="preserve"> ou du bouton «+» dans la barre d’outils de la section </w:t>
      </w:r>
      <w:r>
        <w:rPr>
          <w:rFonts w:ascii="Roboto" w:eastAsia="Roboto" w:hAnsi="Roboto" w:cs="Roboto"/>
          <w:smallCaps/>
        </w:rPr>
        <w:t>BROWSE</w:t>
      </w:r>
      <w:r>
        <w:t>.</w:t>
      </w:r>
    </w:p>
    <w:p w14:paraId="15C40EA5" w14:textId="2E463665" w:rsidR="00FB0FDE" w:rsidRDefault="00000000">
      <w:r>
        <w:t>Les deux icônes révèlent la forme suivante: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FB0FDE" w14:paraId="4C8498EA" w14:textId="77777777">
        <w:trPr>
          <w:gridAfter w:val="1"/>
          <w:wAfter w:w="7092" w:type="dxa"/>
        </w:trPr>
        <w:tc>
          <w:tcPr>
            <w:tcW w:w="1958" w:type="dxa"/>
            <w:shd w:val="clear" w:color="auto" w:fill="auto"/>
            <w:vAlign w:val="center"/>
          </w:tcPr>
          <w:p w14:paraId="1D727F26" w14:textId="77777777" w:rsidR="00FB0FDE" w:rsidRDefault="00000000">
            <w:pPr>
              <w:pStyle w:val="Titre3"/>
              <w:numPr>
                <w:ilvl w:val="0"/>
                <w:numId w:val="0"/>
              </w:numPr>
              <w:spacing w:before="0" w:after="240"/>
              <w:rPr>
                <w:rFonts w:ascii="inherit" w:eastAsia="inherit" w:hAnsi="inherit" w:cs="inherit"/>
                <w:color w:val="004F98"/>
                <w:sz w:val="30"/>
              </w:rPr>
            </w:pPr>
            <w:bookmarkStart w:id="19" w:name="_Toc169703823"/>
            <w:r>
              <w:rPr>
                <w:rStyle w:val="lev"/>
              </w:rPr>
              <w:t>Informations sur le site web</w:t>
            </w:r>
            <w:bookmarkEnd w:id="19"/>
          </w:p>
        </w:tc>
      </w:tr>
      <w:tr w:rsidR="00FB0FDE" w14:paraId="6EC1B20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FB0FDE" w:rsidRDefault="00000000">
            <w:r>
              <w:rPr>
                <w:rFonts w:ascii="inherit" w:eastAsia="inherit" w:hAnsi="inherit" w:cs="inherit"/>
              </w:rPr>
              <w:t>*</w:t>
            </w:r>
            <w:r>
              <w:t>Nom du site Web ou de l’entité responsable</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4FE77C5" w:rsidR="00FB0FDE" w:rsidRDefault="00000000">
            <w:r>
              <w:t>Ce nom est seulement informatif et aide à identifier cette analyse à partir de la liste.</w:t>
            </w:r>
          </w:p>
        </w:tc>
      </w:tr>
      <w:tr w:rsidR="00FB0FDE" w14:paraId="19752D39"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FB0FDE" w:rsidRDefault="00000000">
            <w:r>
              <w:rPr>
                <w:rFonts w:ascii="inherit" w:eastAsia="inherit" w:hAnsi="inherit" w:cs="inherit"/>
              </w:rPr>
              <w:t>*</w:t>
            </w:r>
            <w:r>
              <w:t>URL du site web</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FB0FDE" w:rsidRDefault="00000000">
            <w:r>
              <w:t>C’est le point de départ de l’analyse. Notez qu’une analyse n’est pas liée à une URL et que d’autres URL peuvent être incluses lors de la navigation.</w:t>
            </w:r>
          </w:p>
        </w:tc>
      </w:tr>
      <w:tr w:rsidR="00FB0FDE" w14:paraId="04E04E8F" w14:textId="77777777">
        <w:tc>
          <w:tcPr>
            <w:tcW w:w="1958" w:type="dxa"/>
            <w:shd w:val="clear" w:color="auto" w:fill="auto"/>
            <w:vAlign w:val="center"/>
          </w:tcPr>
          <w:p w14:paraId="3F54928A" w14:textId="77777777" w:rsidR="00FB0FDE" w:rsidRDefault="00000000">
            <w:pPr>
              <w:pStyle w:val="Titre3"/>
              <w:numPr>
                <w:ilvl w:val="0"/>
                <w:numId w:val="0"/>
              </w:numPr>
              <w:spacing w:before="0" w:after="240"/>
              <w:rPr>
                <w:rFonts w:ascii="inherit" w:eastAsia="inherit" w:hAnsi="inherit" w:cs="inherit"/>
                <w:color w:val="004F98"/>
                <w:sz w:val="30"/>
              </w:rPr>
            </w:pPr>
            <w:bookmarkStart w:id="20" w:name="_Toc169703824"/>
            <w:r>
              <w:rPr>
                <w:rStyle w:val="lev"/>
              </w:rPr>
              <w:t>Premier ou nouveau scénario</w:t>
            </w:r>
            <w:bookmarkEnd w:id="20"/>
          </w:p>
        </w:tc>
        <w:tc>
          <w:tcPr>
            <w:tcW w:w="7092" w:type="dxa"/>
            <w:shd w:val="clear" w:color="auto" w:fill="auto"/>
            <w:vAlign w:val="center"/>
          </w:tcPr>
          <w:p w14:paraId="2A867FC4" w14:textId="77777777" w:rsidR="00FB0FDE" w:rsidRDefault="00FB0FDE">
            <w:pPr>
              <w:rPr>
                <w:sz w:val="20"/>
              </w:rPr>
            </w:pPr>
          </w:p>
        </w:tc>
      </w:tr>
      <w:tr w:rsidR="00FB0FDE" w14:paraId="7E39892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FB0FDE" w:rsidRDefault="00000000">
            <w:r>
              <w:rPr>
                <w:rFonts w:ascii="inherit" w:eastAsia="inherit" w:hAnsi="inherit" w:cs="inherit"/>
              </w:rPr>
              <w:t>*</w:t>
            </w:r>
            <w:r>
              <w:t>Sélectionner une source pour ce scénario</w:t>
            </w:r>
            <w:r>
              <w:br/>
            </w:r>
            <w:r>
              <w:br/>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FB0FDE" w:rsidRDefault="00000000">
            <w:r>
              <w:t>Voici les sources à partir desquelles les preuves de la collecte de données peuvent être extraites pour la réalisation de son évaluation juridique:</w:t>
            </w:r>
          </w:p>
          <w:p w14:paraId="45E03B51" w14:textId="77777777" w:rsidR="00FB0FDE" w:rsidRDefault="00000000">
            <w:pPr>
              <w:numPr>
                <w:ilvl w:val="0"/>
                <w:numId w:val="4"/>
              </w:numPr>
              <w:spacing w:before="280" w:after="0" w:line="240" w:lineRule="auto"/>
            </w:pPr>
            <w:r>
              <w:rPr>
                <w:i/>
              </w:rPr>
              <w:t>Navigateur interne</w:t>
            </w:r>
            <w:r>
              <w:t xml:space="preserve">: Utilisez le navigateur Chromium intégré à cet outil et également accessible via la section </w:t>
            </w:r>
            <w:r>
              <w:rPr>
                <w:rFonts w:ascii="Roboto" w:eastAsia="Roboto" w:hAnsi="Roboto" w:cs="Roboto"/>
                <w:smallCaps/>
              </w:rPr>
              <w:t>BROWSE</w:t>
            </w:r>
            <w:r>
              <w:t>.</w:t>
            </w:r>
          </w:p>
          <w:p w14:paraId="46507242" w14:textId="77777777" w:rsidR="00FB0FDE" w:rsidRDefault="00000000">
            <w:pPr>
              <w:numPr>
                <w:ilvl w:val="0"/>
                <w:numId w:val="4"/>
              </w:numPr>
              <w:spacing w:after="0" w:line="240" w:lineRule="auto"/>
            </w:pPr>
            <w:r>
              <w:rPr>
                <w:i/>
              </w:rPr>
              <w:t>Format d’archive HTTP (HAR)</w:t>
            </w:r>
            <w:r>
              <w:t>: Utilisez un format de fichier au format JSON qui stocke les communications générées par un navigateur lors de la navigation sur des sites Web. Ce fichier peut être généré par l’inspecteur à partir de tous les navigateurs publics en général.</w:t>
            </w:r>
          </w:p>
          <w:p w14:paraId="173C3408" w14:textId="44A17C88" w:rsidR="00FB0FDE" w:rsidRDefault="00000000">
            <w:pPr>
              <w:numPr>
                <w:ilvl w:val="0"/>
                <w:numId w:val="4"/>
              </w:numPr>
              <w:spacing w:after="280" w:line="240" w:lineRule="auto"/>
            </w:pPr>
            <w:r>
              <w:rPr>
                <w:i/>
              </w:rPr>
              <w:t>Collecteur de preuves sur le site Web (WEC)</w:t>
            </w:r>
            <w:r>
              <w:t xml:space="preserve">: Utiliser les rapports générés par le </w:t>
            </w:r>
            <w:hyperlink r:id="rId22">
              <w:r>
                <w:rPr>
                  <w:rFonts w:ascii="inherit" w:eastAsia="inherit" w:hAnsi="inherit" w:cs="inherit"/>
                  <w:b/>
                  <w:color w:val="3CA8D3"/>
                  <w:u w:val="single"/>
                </w:rPr>
                <w:t>Website Evidence Collector (WEC)</w:t>
              </w:r>
            </w:hyperlink>
            <w:r>
              <w:t xml:space="preserve"> mis au point par le Contrôleur européen de la protection des données (CEPD) pour effectuer une évaluation juridique avec cet outil.</w:t>
            </w:r>
          </w:p>
          <w:p w14:paraId="7BA4D984" w14:textId="77777777" w:rsidR="00FB0FDE" w:rsidRDefault="00000000">
            <w:r>
              <w:t xml:space="preserve">L’ </w:t>
            </w:r>
            <w:r>
              <w:rPr>
                <w:b/>
              </w:rPr>
              <w:t>utilisation du navigateur interne est la façon recommandée de mener une analyse s’ il peut produire une analyse approfondie des trackers sur un site Web,</w:t>
            </w:r>
            <w:r>
              <w:t xml:space="preserve"> y compris les fonctions de suivi ou les demandes qui stockent réellement des informations dans le navigateur.</w:t>
            </w:r>
          </w:p>
        </w:tc>
      </w:tr>
      <w:tr w:rsidR="00FB0FDE" w14:paraId="4777C71D"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FB0FDE" w:rsidRDefault="00000000">
            <w:r>
              <w:rPr>
                <w:rFonts w:ascii="inherit" w:eastAsia="inherit" w:hAnsi="inherit" w:cs="inherit"/>
              </w:rPr>
              <w:t>*</w:t>
            </w:r>
            <w:r>
              <w:t>Définir une balise pour ce scénario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FB0FDE" w:rsidRDefault="00000000">
            <w:r>
              <w:t>Associez un nom au scénario que vous envisagez d’évaluer sur le site Web (par exemple</w:t>
            </w:r>
            <w:r>
              <w:rPr>
                <w:i/>
              </w:rPr>
              <w:t>avant</w:t>
            </w:r>
            <w:r>
              <w:t xml:space="preserve"> le consentement, après le consentement, gérer les options, etc.) pour son identification et son évaluation ultérieures.</w:t>
            </w:r>
          </w:p>
        </w:tc>
      </w:tr>
      <w:tr w:rsidR="00FB0FDE" w14:paraId="31B7BA4A"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FB0FDE" w:rsidRDefault="00000000">
            <w:r>
              <w:t>Début</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FB0FDE" w:rsidRDefault="00000000">
            <w:r>
              <w:t>Une fois que toutes les informations sont correctement saisies, le bouton de démarrage semble initier l’association des informations au scénario donné dans l’analyse.</w:t>
            </w:r>
          </w:p>
        </w:tc>
      </w:tr>
    </w:tbl>
    <w:p w14:paraId="7072790E" w14:textId="7BEF7686" w:rsidR="00FB0FDE" w:rsidRDefault="00000000">
      <w:pPr>
        <w:pStyle w:val="P68B1DB1-Normal9"/>
      </w:pPr>
      <w:r>
        <w:t xml:space="preserve">Si la source interne du navigateur est sélectionnée, une nouvelle session </w:t>
      </w:r>
      <w:r>
        <w:rPr>
          <w:smallCaps/>
        </w:rPr>
        <w:t>ANALYSE &gt; SCENARIO</w:t>
      </w:r>
      <w:r>
        <w:t xml:space="preserve"> apparaît dans </w:t>
      </w:r>
      <w:r>
        <w:rPr>
          <w:b/>
        </w:rPr>
        <w:t>Sessions</w:t>
      </w:r>
      <w:r>
        <w:t xml:space="preserve"> dans la barre de navigation de gauche. Jusqu’à la clôture de cette session, le scénario nouvellement créé est associé à toutes les informations recueillies au cours de cette session.</w:t>
      </w:r>
    </w:p>
    <w:p w14:paraId="2CA2F1C2" w14:textId="77777777" w:rsidR="00FB0FDE" w:rsidRDefault="00FB0FDE">
      <w:pPr>
        <w:rPr>
          <w:rFonts w:ascii="Roboto" w:eastAsia="Roboto" w:hAnsi="Roboto" w:cs="Roboto"/>
          <w:sz w:val="21"/>
        </w:rPr>
      </w:pPr>
    </w:p>
    <w:p w14:paraId="729AF58F" w14:textId="7A54C030" w:rsidR="00FB0FDE" w:rsidRDefault="00000000">
      <w:pPr>
        <w:pStyle w:val="Titre1"/>
      </w:pPr>
      <w:bookmarkStart w:id="21" w:name="_Toc169703825"/>
      <w:r>
        <w:t>Le navigateur interne</w:t>
      </w:r>
      <w:bookmarkEnd w:id="21"/>
    </w:p>
    <w:p w14:paraId="003AE8C5" w14:textId="282EEEB2" w:rsidR="00FB0FDE" w:rsidRDefault="00000000">
      <w:pPr>
        <w:pStyle w:val="P68B1DB1-Normal10"/>
        <w:pBdr>
          <w:top w:val="nil"/>
          <w:left w:val="nil"/>
          <w:bottom w:val="nil"/>
          <w:right w:val="nil"/>
          <w:between w:val="nil"/>
        </w:pBdr>
        <w:spacing w:after="180"/>
        <w:rPr>
          <w:rFonts w:ascii="inherit" w:eastAsia="inherit" w:hAnsi="inherit" w:cs="inherit"/>
        </w:rPr>
      </w:pPr>
      <w:bookmarkStart w:id="22" w:name="_Toc515355127"/>
      <w:bookmarkStart w:id="23" w:name="_Toc528326287"/>
      <w:bookmarkStart w:id="24" w:name="_Toc528326347"/>
      <w:r>
        <w:rPr>
          <w:rFonts w:ascii="inherit" w:eastAsia="inherit" w:hAnsi="inherit" w:cs="inherit"/>
        </w:rPr>
        <w:t xml:space="preserve">Le navigateur interne de l’outil d’audit du site web de l’EDPB apparaît chaque fois que vous associez un nouveau scénario à une analyse, ou lorsque vous cliquez sur le </w:t>
      </w:r>
      <w:r>
        <w:rPr>
          <w:rFonts w:ascii="Roboto" w:eastAsia="Roboto" w:hAnsi="Roboto" w:cs="Roboto"/>
          <w:smallCaps/>
        </w:rPr>
        <w:t>BROWSE</w:t>
      </w:r>
      <w:r>
        <w:rPr>
          <w:rFonts w:ascii="inherit" w:eastAsia="inherit" w:hAnsi="inherit" w:cs="inherit"/>
        </w:rPr>
        <w:t xml:space="preserve"> ou sur une session existante dans la barre de navigation de gauche.</w:t>
      </w:r>
    </w:p>
    <w:p w14:paraId="4F48308F" w14:textId="75E7E3D4" w:rsidR="00FB0FDE" w:rsidRDefault="00000000">
      <w:pPr>
        <w:pStyle w:val="P68B1DB1-Normal5"/>
        <w:pBdr>
          <w:top w:val="nil"/>
          <w:left w:val="nil"/>
          <w:bottom w:val="nil"/>
          <w:right w:val="nil"/>
          <w:between w:val="nil"/>
        </w:pBdr>
        <w:spacing w:after="180"/>
      </w:pPr>
      <w:r>
        <w:t xml:space="preserve">Il est basé sur une version Chrome indiquée dans les informations du navigateur de la carte: </w:t>
      </w:r>
    </w:p>
    <w:p w14:paraId="1356D7E7" w14:textId="7A5EA283" w:rsidR="00FB0FDE" w:rsidRDefault="00000000">
      <w:pPr>
        <w:pStyle w:val="P68B1DB1-Normal5"/>
        <w:pBdr>
          <w:top w:val="nil"/>
          <w:left w:val="nil"/>
          <w:bottom w:val="nil"/>
          <w:right w:val="nil"/>
          <w:between w:val="nil"/>
        </w:pBdr>
        <w:spacing w:after="180"/>
        <w:jc w:val="center"/>
      </w:pPr>
      <w:r>
        <w:rPr>
          <w:noProof/>
        </w:rPr>
        <w:drawing>
          <wp:inline distT="0" distB="0" distL="0" distR="0" wp14:anchorId="1B8D787F" wp14:editId="096716B5">
            <wp:extent cx="5760085" cy="1635760"/>
            <wp:effectExtent l="0" t="0" r="5715" b="2540"/>
            <wp:docPr id="595602432" name="Image 1" descr="Une image contenant texte, capture d’écran, Police, reçu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2432" name="Image 1" descr="Une image contenant texte, capture d’écran, Police, reçu  Description générée automatiquement"/>
                    <pic:cNvPicPr/>
                  </pic:nvPicPr>
                  <pic:blipFill>
                    <a:blip r:embed="rId23"/>
                    <a:stretch>
                      <a:fillRect/>
                    </a:stretch>
                  </pic:blipFill>
                  <pic:spPr>
                    <a:xfrm>
                      <a:off x="0" y="0"/>
                      <a:ext cx="5760085" cy="1635760"/>
                    </a:xfrm>
                    <a:prstGeom prst="rect">
                      <a:avLst/>
                    </a:prstGeom>
                  </pic:spPr>
                </pic:pic>
              </a:graphicData>
            </a:graphic>
          </wp:inline>
        </w:drawing>
      </w:r>
    </w:p>
    <w:p w14:paraId="0B880365" w14:textId="5B160548" w:rsidR="00FB0FDE" w:rsidRDefault="00000000">
      <w:pPr>
        <w:pStyle w:val="P68B1DB1-Normal5"/>
        <w:pBdr>
          <w:top w:val="nil"/>
          <w:left w:val="nil"/>
          <w:bottom w:val="nil"/>
          <w:right w:val="nil"/>
          <w:between w:val="nil"/>
        </w:pBdr>
        <w:spacing w:after="180"/>
        <w:rPr>
          <w:rFonts w:ascii="Roboto" w:eastAsia="Roboto" w:hAnsi="Roboto" w:cs="Roboto"/>
        </w:rPr>
      </w:pPr>
      <w:r>
        <w:t>L’interface du navigateur est composée des trois principaux composants suivants:</w:t>
      </w:r>
    </w:p>
    <w:p w14:paraId="7BF6F88E" w14:textId="77777777" w:rsidR="00FB0FDE" w:rsidRDefault="00000000">
      <w:pPr>
        <w:pStyle w:val="P68B1DB1-Normal9"/>
        <w:numPr>
          <w:ilvl w:val="0"/>
          <w:numId w:val="5"/>
        </w:numPr>
        <w:spacing w:before="280" w:after="0" w:line="240" w:lineRule="auto"/>
      </w:pPr>
      <w:r>
        <w:t xml:space="preserve">la </w:t>
      </w:r>
      <w:r>
        <w:rPr>
          <w:i/>
        </w:rPr>
        <w:t>barre d’outils</w:t>
      </w:r>
      <w:r>
        <w:t xml:space="preserve"> située dans la partie supérieure de l’interface du navigateur permet de gérer les deux scénarios, le navigateur et les données collectées via le navigateur,</w:t>
      </w:r>
    </w:p>
    <w:p w14:paraId="4CAA48A3" w14:textId="77777777" w:rsidR="00FB0FDE" w:rsidRDefault="00000000">
      <w:pPr>
        <w:pStyle w:val="P68B1DB1-Normal9"/>
        <w:numPr>
          <w:ilvl w:val="0"/>
          <w:numId w:val="5"/>
        </w:numPr>
        <w:spacing w:after="0" w:line="240" w:lineRule="auto"/>
      </w:pPr>
      <w:r>
        <w:t xml:space="preserve">les </w:t>
      </w:r>
      <w:r>
        <w:rPr>
          <w:i/>
        </w:rPr>
        <w:t xml:space="preserve">informations affichées (remises) </w:t>
      </w:r>
      <w:r>
        <w:t>sur le côté gauche du navigateur montrent la partie visible du site Web telle que les individus le voient,</w:t>
      </w:r>
    </w:p>
    <w:p w14:paraId="3BB1622B" w14:textId="77777777" w:rsidR="00FB0FDE" w:rsidRDefault="00000000">
      <w:pPr>
        <w:pStyle w:val="P68B1DB1-Normal9"/>
        <w:numPr>
          <w:ilvl w:val="0"/>
          <w:numId w:val="5"/>
        </w:numPr>
        <w:spacing w:after="280" w:line="240" w:lineRule="auto"/>
      </w:pPr>
      <w:r>
        <w:t xml:space="preserve">L’ </w:t>
      </w:r>
      <w:r>
        <w:rPr>
          <w:i/>
        </w:rPr>
        <w:t>enregistreur</w:t>
      </w:r>
      <w:r>
        <w:t xml:space="preserve"> sur le côté droit du navigateur affiche la partie cachée du site Web, c’est-à-dire toute la communication et le stockage effectués par le site Web donné avec ce navigateur.</w:t>
      </w:r>
    </w:p>
    <w:p w14:paraId="1F0FD401" w14:textId="227A30DF" w:rsidR="00FB0FDE" w:rsidRDefault="00000000">
      <w:pPr>
        <w:pStyle w:val="P68B1DB1-Normal9"/>
      </w:pPr>
      <w:r>
        <w:t>Le navigateur interne peut être associé (ou non) à une session. Si elles sont associées, toutes les données collectées sont automatiquement stockées dans l’outil et peuvent être évaluées à la volée à travers l’interface d’analyse.</w:t>
      </w:r>
    </w:p>
    <w:p w14:paraId="3D44EFAC" w14:textId="77777777" w:rsidR="00FB0FDE" w:rsidRDefault="00000000">
      <w:pPr>
        <w:pStyle w:val="Titre2"/>
      </w:pPr>
      <w:bookmarkStart w:id="25" w:name="_Toc169703826"/>
      <w:r>
        <w:t>La barre d’outils</w:t>
      </w:r>
      <w:bookmarkEnd w:id="25"/>
    </w:p>
    <w:p w14:paraId="18AB7400" w14:textId="77777777" w:rsidR="00FB0FDE" w:rsidRDefault="00000000">
      <w:pPr>
        <w:pStyle w:val="P68B1DB1-Normal6"/>
        <w:pBdr>
          <w:top w:val="nil"/>
          <w:left w:val="nil"/>
          <w:bottom w:val="nil"/>
          <w:right w:val="nil"/>
          <w:between w:val="nil"/>
        </w:pBdr>
        <w:spacing w:after="180"/>
        <w:rPr>
          <w:color w:val="000000"/>
        </w:rPr>
      </w:pPr>
      <w:r>
        <w:rPr>
          <w:color w:val="000000"/>
        </w:rPr>
        <w:t xml:space="preserve">La barre d’outils </w:t>
      </w:r>
      <w:r>
        <w:t>permet de gérer à</w:t>
      </w:r>
      <w:r>
        <w:rPr>
          <w:color w:val="000000"/>
        </w:rPr>
        <w:t xml:space="preserve"> la fois les  sessions de navigation et les informations collectées par le navigateur: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FB0FDE" w14:paraId="52B7260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FB0FDE" w:rsidRDefault="00000000">
            <w:r>
              <w:rPr>
                <w:noProof/>
              </w:rPr>
              <w:drawing>
                <wp:inline distT="114300" distB="114300" distL="114300" distR="114300" wp14:anchorId="61FDC69F" wp14:editId="5FB9AF88">
                  <wp:extent cx="1152525"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FB0FDE" w:rsidRDefault="00000000">
            <w:r>
              <w:t>Boutons de navigation qui permettent respectivement de naviguer vers l’arrière et vers l’avant dans l’historique de navigation ou de recharger la page en cours.</w:t>
            </w:r>
          </w:p>
        </w:tc>
      </w:tr>
      <w:tr w:rsidR="00FB0FDE" w14:paraId="441E7CB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FB0FDE" w:rsidRDefault="00000000">
            <w:pPr>
              <w:pStyle w:val="P68B1DB1-Normal11"/>
              <w:rPr>
                <w:color w:val="000000"/>
              </w:rPr>
            </w:pPr>
            <w:r>
              <w:rPr>
                <w:noProof/>
              </w:rPr>
              <w:drawing>
                <wp:inline distT="114300" distB="114300" distL="114300" distR="114300" wp14:anchorId="718FD237" wp14:editId="358071B5">
                  <wp:extent cx="447675" cy="38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47675" cy="381000"/>
                          </a:xfrm>
                          <a:prstGeom prst="rect">
                            <a:avLst/>
                          </a:prstGeom>
                          <a:ln/>
                        </pic:spPr>
                      </pic:pic>
                    </a:graphicData>
                  </a:graphic>
                </wp:inline>
              </w:drawing>
            </w:r>
            <w:r>
              <w:rPr>
                <w:noProof/>
              </w:rPr>
              <w:drawing>
                <wp:inline distT="114300" distB="114300" distL="114300" distR="114300" wp14:anchorId="1B96EB9F" wp14:editId="07D9F574">
                  <wp:extent cx="447675" cy="381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FB0FDE" w:rsidRDefault="00000000">
            <w:pPr>
              <w:rPr>
                <w:b/>
              </w:rPr>
            </w:pPr>
            <w:r>
              <w:t xml:space="preserve">Mettre en pause ou reprendre les informations affichées en temps réel via le panneau enregistreur. </w:t>
            </w:r>
            <w:r>
              <w:rPr>
                <w:b/>
              </w:rPr>
              <w:t>En cas de pause, les informations sont toujours collectées par cet outil mais ne sont plus actualisées jusqu’à la reprise.</w:t>
            </w:r>
          </w:p>
        </w:tc>
      </w:tr>
      <w:tr w:rsidR="00FB0FDE" w14:paraId="36DA1C7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FB0FDE" w:rsidRDefault="00000000">
            <w:r>
              <w:rPr>
                <w:noProof/>
              </w:rPr>
              <w:drawing>
                <wp:inline distT="114300" distB="114300" distL="114300" distR="114300" wp14:anchorId="4FAA0994" wp14:editId="493E5393">
                  <wp:extent cx="16097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FB0FDE" w:rsidRDefault="00000000">
            <w:r>
              <w:t xml:space="preserve">Si elle n’est pas sélectionnée, cette entrée affiche le localisateur de ressources uniforme (URL) actuel de la page Web affichée dans le panneau de rendu. Si elle est sélectionnée, cette entrée permet d’afficher une nouvelle </w:t>
            </w:r>
            <w:r>
              <w:lastRenderedPageBreak/>
              <w:t>URL. Le http://protocol est automatiquement ajouté aux URL mal formées. Les URL inaccessibles sont rejetées.</w:t>
            </w:r>
          </w:p>
        </w:tc>
      </w:tr>
      <w:tr w:rsidR="00FB0FDE" w14:paraId="34954683"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FB0FDE" w:rsidRDefault="00000000">
            <w:pPr>
              <w:pStyle w:val="P68B1DB1-Normal10"/>
            </w:pPr>
            <w:r>
              <w:t>Analyse &gt; Scénario</w:t>
            </w:r>
          </w:p>
          <w:p w14:paraId="181C9334" w14:textId="77777777" w:rsidR="00FB0FDE" w:rsidRDefault="00000000">
            <w:pPr>
              <w:pStyle w:val="P68B1DB1-Normal12"/>
            </w:pPr>
            <w: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FB0FDE" w:rsidRDefault="00000000">
            <w:r>
              <w:t>Boutons de gestion de session qui permettent respectivement d’afficher le scénario et l’analyse de cette session actuellement associés (le cas échéant).</w:t>
            </w:r>
            <w:r>
              <w:br/>
              <w:t xml:space="preserve">Un clic sur la session en cours affichera la vue d’évaluation sur le scénario associé. En tant que tel, les informations déjà collectées dans l’enregistreur peuvent être étiquetées comme conformes/non conformes tout en gardant la session en cours d’exécution vivante et accessible via </w:t>
            </w:r>
            <w:r>
              <w:rPr>
                <w:b/>
              </w:rPr>
              <w:t>Sessions</w:t>
            </w:r>
            <w:r>
              <w:t xml:space="preserve"> sur la barre de navigation du côté gauche.</w:t>
            </w:r>
          </w:p>
        </w:tc>
      </w:tr>
      <w:tr w:rsidR="00FB0FDE" w14:paraId="1076A4F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001A4B2F" w:rsidR="00FB0FDE" w:rsidRDefault="00000000">
            <w:pPr>
              <w:pStyle w:val="P68B1DB1-Normal11"/>
              <w:rPr>
                <w:color w:val="000000"/>
              </w:rPr>
            </w:pPr>
            <w:r>
              <w:rPr>
                <w:noProof/>
              </w:rPr>
              <w:drawing>
                <wp:inline distT="114300" distB="114300" distL="114300" distR="114300" wp14:anchorId="7718FBF3" wp14:editId="14869968">
                  <wp:extent cx="1038225" cy="38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3E06E405" w:rsidR="00FB0FDE" w:rsidRDefault="00000000">
            <w:r>
              <w:t>Boutons de gestion de la collecte de données qui permettent respectivement de prendre un instantané du site Web affiché dans le navigateur, d’effacer toutes les informations du moteur de rendu et de l’enregistreur, et d’arrêter et de sauvegarder les données collectées pour le scénario actuel.</w:t>
            </w:r>
          </w:p>
        </w:tc>
      </w:tr>
      <w:tr w:rsidR="00FB0FDE" w14:paraId="14C243A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F9694A" w14:textId="62E0F08E" w:rsidR="00FB0FDE" w:rsidRDefault="00000000">
            <w:pPr>
              <w:pStyle w:val="P68B1DB1-Normal12"/>
            </w:pPr>
            <w:r>
              <w:rPr>
                <w:noProof/>
              </w:rPr>
              <w:drawing>
                <wp:inline distT="0" distB="0" distL="0" distR="0" wp14:anchorId="6A796F78" wp14:editId="5599359E">
                  <wp:extent cx="1705487" cy="404446"/>
                  <wp:effectExtent l="0" t="0" r="0" b="2540"/>
                  <wp:docPr id="425665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5245" name=""/>
                          <pic:cNvPicPr/>
                        </pic:nvPicPr>
                        <pic:blipFill>
                          <a:blip r:embed="rId29"/>
                          <a:stretch>
                            <a:fillRect/>
                          </a:stretch>
                        </pic:blipFill>
                        <pic:spPr>
                          <a:xfrm>
                            <a:off x="0" y="0"/>
                            <a:ext cx="1768418" cy="419370"/>
                          </a:xfrm>
                          <a:prstGeom prst="rect">
                            <a:avLst/>
                          </a:prstGeom>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907F0" w14:textId="38CAA438" w:rsidR="00FB0FDE" w:rsidRDefault="00000000">
            <w:r>
              <w:t>Boutons de gestion du navigateur qui ouvrent respectivement les outils de développeur sur le contenu actuel, pour réduire ou augmenter la taille du texte du contenu</w:t>
            </w:r>
            <w:r w:rsidR="006642E2">
              <w:t>.</w:t>
            </w:r>
          </w:p>
        </w:tc>
      </w:tr>
      <w:tr w:rsidR="00FB0FDE" w14:paraId="1428FF5B"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FB0FDE" w:rsidRDefault="00000000">
            <w:r>
              <w:rPr>
                <w:noProof/>
              </w:rPr>
              <w:drawing>
                <wp:inline distT="114300" distB="114300" distL="114300" distR="114300" wp14:anchorId="0AB7F5A3" wp14:editId="4E57334C">
                  <wp:extent cx="295275" cy="381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Pr>
                <w:noProof/>
              </w:rPr>
              <w:drawing>
                <wp:inline distT="114300" distB="114300" distL="114300" distR="114300" wp14:anchorId="0257D696" wp14:editId="7ECFE226">
                  <wp:extent cx="295275" cy="381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FB0FDE" w:rsidRDefault="00000000">
            <w:r>
              <w:t>Masquer/afficher le panneau de l’enregistreur.</w:t>
            </w:r>
          </w:p>
        </w:tc>
      </w:tr>
    </w:tbl>
    <w:p w14:paraId="03D90228" w14:textId="77777777" w:rsidR="00FB0FDE" w:rsidRDefault="00000000">
      <w:pPr>
        <w:pStyle w:val="Titre2"/>
        <w:ind w:left="578" w:hanging="578"/>
      </w:pPr>
      <w:bookmarkStart w:id="26" w:name="_Toc169703827"/>
      <w:r>
        <w:t>Le panneau de l’enregistreur</w:t>
      </w:r>
      <w:bookmarkEnd w:id="26"/>
    </w:p>
    <w:p w14:paraId="37345F92" w14:textId="77777777" w:rsidR="00FB0FDE" w:rsidRDefault="00000000">
      <w:pPr>
        <w:pStyle w:val="P68B1DB1-Normal5"/>
        <w:pBdr>
          <w:top w:val="nil"/>
          <w:left w:val="nil"/>
          <w:bottom w:val="nil"/>
          <w:right w:val="nil"/>
          <w:between w:val="nil"/>
        </w:pBdr>
        <w:spacing w:after="180"/>
      </w:pPr>
      <w:r>
        <w:t>Le panneau enregistreur affiche en temps réel toute la communication et le stockage d’informations qui se produisent dans le navigateur pendant la navigation.</w:t>
      </w:r>
    </w:p>
    <w:p w14:paraId="6F432FDD" w14:textId="77777777" w:rsidR="00FB0FDE" w:rsidRDefault="00000000">
      <w:pPr>
        <w:pStyle w:val="P68B1DB1-Normal5"/>
        <w:pBdr>
          <w:top w:val="nil"/>
          <w:left w:val="nil"/>
          <w:bottom w:val="nil"/>
          <w:right w:val="nil"/>
          <w:between w:val="nil"/>
        </w:pBdr>
        <w:spacing w:after="180"/>
      </w:pPr>
      <w:r>
        <w:t xml:space="preserve">Ces informations sont classées dans un ensemble de </w:t>
      </w:r>
      <w:r>
        <w:rPr>
          <w:i/>
        </w:rPr>
        <w:t xml:space="preserve">cartes </w:t>
      </w:r>
      <w:r>
        <w:t>extensibles qui contiennent une liste d’informations liées à l’analyse donnée.</w:t>
      </w:r>
    </w:p>
    <w:p w14:paraId="7F902A97" w14:textId="77777777" w:rsidR="00FB0FDE" w:rsidRDefault="00000000">
      <w:pPr>
        <w:pStyle w:val="P68B1DB1-Normal6"/>
        <w:pBdr>
          <w:top w:val="nil"/>
          <w:left w:val="nil"/>
          <w:bottom w:val="nil"/>
          <w:right w:val="nil"/>
          <w:between w:val="nil"/>
        </w:pBdr>
        <w:spacing w:after="180"/>
        <w:rPr>
          <w:color w:val="000000"/>
        </w:rPr>
      </w:pPr>
      <w:r>
        <w:rPr>
          <w:color w:val="000000"/>
        </w:rPr>
        <w:t>L’en-tête de ces tables dans chaque carte est cliquable afin de trier des informations identiques pour une catégorie donnée. Sur certains analyse</w:t>
      </w:r>
      <w:r>
        <w:t>e</w:t>
      </w:r>
      <w:r>
        <w:rPr>
          <w:color w:val="000000"/>
        </w:rPr>
        <w:t>s, les lignes du tableau peuvent être sélectionnées individuellement pour obtenir plus de détails sur les informations sélectionnées.</w:t>
      </w:r>
    </w:p>
    <w:p w14:paraId="58BEE60E" w14:textId="77777777" w:rsidR="00FB0FDE" w:rsidRDefault="00000000">
      <w:pPr>
        <w:pStyle w:val="Titre2"/>
        <w:ind w:left="578" w:hanging="578"/>
      </w:pPr>
      <w:bookmarkStart w:id="27" w:name="_Toc169703828"/>
      <w:r>
        <w:t>Cartes d’analyse</w:t>
      </w:r>
      <w:bookmarkEnd w:id="27"/>
    </w:p>
    <w:p w14:paraId="2E8C8306" w14:textId="77777777" w:rsidR="00FB0FDE" w:rsidRDefault="00000000">
      <w:pPr>
        <w:pStyle w:val="P68B1DB1-Normal5"/>
        <w:pBdr>
          <w:top w:val="nil"/>
          <w:left w:val="nil"/>
          <w:bottom w:val="nil"/>
          <w:right w:val="nil"/>
          <w:between w:val="nil"/>
        </w:pBdr>
        <w:spacing w:after="180"/>
      </w:pPr>
      <w:r>
        <w:t>Chaque carte est une représentation d’une analyse qui a été effectuée sur le site Web actuel. Les en-têtes de ces cartes contiennent l’identification de l’analyse effectuée, un point d’interrogation qui donne plus d’informations sur cette analyse, et une flèche pour étendre ou effondrer l’information contenue. Les points d’interrogation peuvent être masqués dans la section de réglage de la barre de navigation gauche.</w:t>
      </w:r>
    </w:p>
    <w:p w14:paraId="5F8B5226" w14:textId="653AC644" w:rsidR="00FB0FDE" w:rsidRDefault="00000000">
      <w:pPr>
        <w:pStyle w:val="P68B1DB1-Normal5"/>
        <w:pBdr>
          <w:top w:val="nil"/>
          <w:left w:val="nil"/>
          <w:bottom w:val="nil"/>
          <w:right w:val="nil"/>
          <w:between w:val="nil"/>
        </w:pBdr>
        <w:spacing w:after="180"/>
      </w:pPr>
      <w:r>
        <w:t>Le tableau suivant donne des informations sur chaque analyse effectuée: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FB0FDE" w14:paraId="2EA07985"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FB0FDE" w:rsidRDefault="00000000">
            <w:pPr>
              <w:pStyle w:val="P68B1DB1-Normal8"/>
            </w:pPr>
            <w:r>
              <w:t>Capture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FB0FDE" w:rsidRDefault="00000000">
            <w:r>
              <w:t>Répertoriez toutes les captures d’écran qui ont été enregistrées à partir du moteur de rendu depuis le début de la session. Le titre de chaque capture d’écran peut être modifié via le bouton d’édition pour faciliter son identification ultérieure.</w:t>
            </w:r>
          </w:p>
        </w:tc>
      </w:tr>
      <w:tr w:rsidR="00FB0FDE" w14:paraId="2876CDB2"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FB0FDE" w:rsidRDefault="00000000">
            <w:pPr>
              <w:pStyle w:val="P68B1DB1-Normal8"/>
            </w:pPr>
            <w:r>
              <w:lastRenderedPageBreak/>
              <w:t>Cookies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0790B986" w:rsidR="00FB0FDE" w:rsidRDefault="00000000">
            <w:r>
              <w:t>Répertoriez tous les cookies qui ont été stockés depuis le début de la session. Chaque cookie est représenté comme une seule ligne dans le tableau classé par domaine, nom et objectif potentiel à partir des bases de connaissances (le cas échéant). Un clic sur une ligne affiche des informations détaillées sur le cookie.</w:t>
            </w:r>
          </w:p>
        </w:tc>
      </w:tr>
      <w:tr w:rsidR="00FB0FDE" w14:paraId="13FADF5E"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FB0FDE" w:rsidRDefault="00000000">
            <w:pPr>
              <w:pStyle w:val="P68B1DB1-Normal8"/>
            </w:pPr>
            <w:r>
              <w:t>Stockage local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9C1D335" w:rsidR="00FB0FDE" w:rsidRDefault="00000000">
            <w:r>
              <w:t>Répertorier toutes les paires de clés/valeurs qui ont été stockées dans chaque image contenue dans la page Web affichée. Chaque clé du stockage local est représentée comme une seule ligne dans le tableau, associée à l’URL de la trame qui a demandé le stockage, la valeur de la clé et l’objectif potentiel des bases de connaissances (le cas échéant). Un clic sur une ligne affiche des informations détaillées sur l’accès au stockage local.</w:t>
            </w:r>
          </w:p>
        </w:tc>
      </w:tr>
      <w:tr w:rsidR="00FB0FDE" w14:paraId="17DA166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FB0FDE" w:rsidRDefault="00000000">
            <w:pPr>
              <w:pStyle w:val="P68B1DB1-Normal8"/>
            </w:pPr>
            <w:r>
              <w:t>Utilisation de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FB0FDE" w:rsidRDefault="00000000">
            <w:r>
              <w:t>Vérifiez si la page Web actuelle utilise une communication sécurisée (SSL). Il vérifie également si un accès non crypté (HTTP) redirige vers un accès sécurisé (HTTPS) et donne l’emplacement correspondant.</w:t>
            </w:r>
          </w:p>
        </w:tc>
      </w:tr>
      <w:tr w:rsidR="00FB0FDE" w14:paraId="3583C467"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FB0FDE" w:rsidRDefault="00000000">
            <w:pPr>
              <w:pStyle w:val="P68B1DB1-Normal8"/>
            </w:pPr>
            <w:r>
              <w:t>Analyse du trafic</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FB0FDE" w:rsidRDefault="00000000">
            <w:r>
              <w:t>Répertoriez tous les domaines qui ont été demandés par le moteur de rendu pour afficher la page Web actuelle.</w:t>
            </w:r>
          </w:p>
        </w:tc>
      </w:tr>
      <w:tr w:rsidR="00FB0FDE" w14:paraId="319AB958"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FB0FDE" w:rsidRDefault="00000000">
            <w:pPr>
              <w:pStyle w:val="P68B1DB1-Normal8"/>
            </w:pPr>
            <w:r>
              <w:t>Formulaires Web avec transmission non cryptée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FB0FDE" w:rsidRDefault="00000000">
            <w:r>
              <w:t>Vérifiez si la page rendue contient un formulaire où les données sont transmises via une communication non sécurisée (HTTP). Chaque formulaire est représenté comme une seule ligne dans le tableau, associée à son identification dans le code source et à l’action effectuée lors de la soumission.</w:t>
            </w:r>
          </w:p>
        </w:tc>
      </w:tr>
      <w:tr w:rsidR="00FB0FDE" w14:paraId="673AA3A1"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FB0FDE" w:rsidRDefault="00000000">
            <w:pPr>
              <w:pStyle w:val="P68B1DB1-Normal8"/>
            </w:pPr>
            <w:r>
              <w:t>Balises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21B076F1" w:rsidR="00FB0FDE" w:rsidRDefault="00000000">
            <w:pPr>
              <w:rPr>
                <w:b/>
              </w:rPr>
            </w:pPr>
            <w:r>
              <w:t xml:space="preserve">Listez tous les pixels de suivi connus (Web Beacons) contenus dans la page rendue selon </w:t>
            </w:r>
            <w:hyperlink r:id="rId32" w:anchor="easyprivacy">
              <w:r>
                <w:rPr>
                  <w:rFonts w:ascii="inherit" w:eastAsia="inherit" w:hAnsi="inherit" w:cs="inherit"/>
                  <w:b/>
                  <w:color w:val="3CA8D3"/>
                  <w:u w:val="single"/>
                </w:rPr>
                <w:t>la</w:t>
              </w:r>
            </w:hyperlink>
            <w:r>
              <w:t xml:space="preserve"> liste EasyPrivacy </w:t>
            </w:r>
            <w:hyperlink r:id="rId33" w:anchor="fanboy-s-annoyance-list">
              <w:r>
                <w:rPr>
                  <w:rFonts w:ascii="inherit" w:eastAsia="inherit" w:hAnsi="inherit" w:cs="inherit"/>
                  <w:b/>
                  <w:color w:val="3CA8D3"/>
                  <w:u w:val="single"/>
                </w:rPr>
                <w:t>et Fanboy’s Annoyance</w:t>
              </w:r>
            </w:hyperlink>
            <w:r>
              <w:t xml:space="preserve">. </w:t>
            </w:r>
            <w:r>
              <w:rPr>
                <w:b/>
              </w:rPr>
              <w:t>Cette liste est uniquement informative, elle peut être incomplète ou inclure de faux positifs en raison de signatures inexactes ou obsolètes.</w:t>
            </w:r>
          </w:p>
        </w:tc>
      </w:tr>
      <w:tr w:rsidR="00FB0FDE" w14:paraId="40737EF6"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272A5F69" w:rsidR="00FB0FDE" w:rsidRDefault="00000000">
            <w:pPr>
              <w:pStyle w:val="P68B1DB1-Normal8"/>
            </w:pPr>
            <w:r>
              <w:t>Testsl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FB0FDE" w:rsidRDefault="00000000">
            <w:r>
              <w:t xml:space="preserve">S’il est configuré dans la section Paramètres, l’outil en ligne de </w:t>
            </w:r>
            <w:r>
              <w:rPr>
                <w:rStyle w:val="CodeHTML"/>
                <w:rFonts w:eastAsiaTheme="minorHAnsi"/>
              </w:rPr>
              <w:t>commande</w:t>
            </w:r>
            <w:r>
              <w:t xml:space="preserve"> testsl.sh peut être exécuté sur l’URL actuelle en cliquant sur le bouton de lecture. Cet outil vérifie les prises en charge des chiffrements TLS/SSL, des protocoles ainsi que des failles cryptographiques récentes sur le serveur URL actuel. Notez que ce test prend plusieurs minutes à effectuer.</w:t>
            </w:r>
          </w:p>
        </w:tc>
      </w:tr>
      <w:tr w:rsidR="00FB0FDE" w14:paraId="2D96D9D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377F5F" w14:textId="086CA772" w:rsidR="00FB0FDE" w:rsidRDefault="00000000">
            <w:pPr>
              <w:pStyle w:val="P68B1DB1-Normal8"/>
            </w:pPr>
            <w:r>
              <w:t>Informations sur le navigateur</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1E2C50" w14:textId="72E557C8" w:rsidR="00FB0FDE" w:rsidRDefault="00000000">
            <w:r>
              <w:t xml:space="preserve">Afficher toutes les informations sur le contexte de l’analyse: la version de l’outil et du navigateur, l’agent utilisateur et l’heure de début de la collecte de données. </w:t>
            </w:r>
          </w:p>
        </w:tc>
      </w:tr>
    </w:tbl>
    <w:p w14:paraId="29DA87D9" w14:textId="77777777" w:rsidR="00FB0FDE" w:rsidRDefault="00000000">
      <w:pPr>
        <w:pStyle w:val="Titre2"/>
        <w:ind w:left="578" w:hanging="578"/>
      </w:pPr>
      <w:bookmarkStart w:id="28" w:name="_Toc169703829"/>
      <w:r>
        <w:t>Le panneau de détails</w:t>
      </w:r>
      <w:bookmarkEnd w:id="28"/>
    </w:p>
    <w:p w14:paraId="3F9A5990" w14:textId="77777777" w:rsidR="00FB0FDE" w:rsidRDefault="00000000">
      <w:pPr>
        <w:pStyle w:val="P68B1DB1-Normal6"/>
        <w:pBdr>
          <w:top w:val="nil"/>
          <w:left w:val="nil"/>
          <w:bottom w:val="nil"/>
          <w:right w:val="nil"/>
          <w:between w:val="nil"/>
        </w:pBdr>
        <w:spacing w:after="180"/>
        <w:rPr>
          <w:color w:val="000000"/>
        </w:rPr>
      </w:pPr>
      <w:r>
        <w:t>Les informations détaillées</w:t>
      </w:r>
      <w:r>
        <w:rPr>
          <w:color w:val="000000"/>
        </w:rPr>
        <w:t xml:space="preserve"> stockées ou transmises au cours des sessions en cours via les cookies, le stockage local et les balises Web sont accessibles via une fenêtre qui apparaît au bo</w:t>
      </w:r>
      <w:r>
        <w:t xml:space="preserve">ttom </w:t>
      </w:r>
      <w:r>
        <w:rPr>
          <w:color w:val="000000"/>
        </w:rPr>
        <w:t>lorsqu’une ligne est sélectionnée dans les tableaux.</w:t>
      </w:r>
    </w:p>
    <w:p w14:paraId="1F6AB8F7" w14:textId="777ADC3A" w:rsidR="00FB0FDE" w:rsidRDefault="00000000">
      <w:pPr>
        <w:pStyle w:val="P68B1DB1-Normal5"/>
        <w:pBdr>
          <w:top w:val="nil"/>
          <w:left w:val="nil"/>
          <w:bottom w:val="nil"/>
          <w:right w:val="nil"/>
          <w:between w:val="nil"/>
        </w:pBdr>
        <w:spacing w:after="180"/>
      </w:pPr>
      <w:r>
        <w:t>Ces informations détaillées sont divisées en trois catégories: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2"/>
        <w:gridCol w:w="7498"/>
      </w:tblGrid>
      <w:tr w:rsidR="00FB0FDE" w14:paraId="4853E7C9"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FB0FDE" w:rsidRDefault="00000000">
            <w:pPr>
              <w:pStyle w:val="P68B1DB1-Normal9"/>
              <w:jc w:val="center"/>
            </w:pPr>
            <w:r>
              <w:t>Détails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FB0FDE" w:rsidRDefault="00000000">
            <w:r>
              <w:t>Listez des informations complètes sur un cookie donné, une clé dans le stockage local ou une balise Web.</w:t>
            </w:r>
          </w:p>
        </w:tc>
      </w:tr>
      <w:tr w:rsidR="00FB0FDE" w14:paraId="100CB20D"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FB0FDE" w:rsidRDefault="00000000">
            <w:pPr>
              <w:pStyle w:val="P68B1DB1-Normal9"/>
              <w:jc w:val="center"/>
            </w:pPr>
            <w:r>
              <w:lastRenderedPageBreak/>
              <w:t>Grumes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5EA310EF" w:rsidR="00FB0FDE" w:rsidRDefault="00000000">
            <w:r>
              <w:t>Afficher les informations brutes et l’arborescence de la pile d’appels ou la demande qui entraîne le dépôt du cookie donné, l’entrée de la clé dans le stockage local ou qui lance la demande à partir de la balise Web.</w:t>
            </w:r>
          </w:p>
        </w:tc>
      </w:tr>
      <w:tr w:rsidR="00FB0FDE" w14:paraId="2197E3C7"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FB0FDE" w:rsidRDefault="00000000">
            <w:pPr>
              <w:pStyle w:val="P68B1DB1-Normal9"/>
              <w:jc w:val="center"/>
            </w:pPr>
            <w:r>
              <w:t>Connaissances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320AC861" w:rsidR="00FB0FDE" w:rsidRDefault="00000000">
            <w:r>
              <w:t>Si l’entrée actuelle a été trouvée dans une base de connaissances, cet onglet répertorie la base de connaissances correspondante et l’entrée correspondante en fonction de sa catégorie.</w:t>
            </w:r>
            <w:r>
              <w:br/>
            </w:r>
            <w:r>
              <w:br/>
              <w:t>S’il s’agit d’un cookie, ces entrées sont classées comme suit:</w:t>
            </w:r>
          </w:p>
          <w:p w14:paraId="398D8FF4" w14:textId="4E8C615B" w:rsidR="00FB0FDE" w:rsidRDefault="00000000">
            <w:pPr>
              <w:numPr>
                <w:ilvl w:val="0"/>
                <w:numId w:val="6"/>
              </w:numPr>
              <w:spacing w:before="280" w:after="0" w:line="240" w:lineRule="auto"/>
            </w:pPr>
            <w:r>
              <w:rPr>
                <w:i/>
              </w:rPr>
              <w:t>Correspondance exacte</w:t>
            </w:r>
            <w:r>
              <w:t>: au moins une entrée correspond au nom et au domaine du cookie,</w:t>
            </w:r>
          </w:p>
          <w:p w14:paraId="06D86234" w14:textId="12840D4A" w:rsidR="00FB0FDE" w:rsidRDefault="00000000">
            <w:pPr>
              <w:numPr>
                <w:ilvl w:val="0"/>
                <w:numId w:val="6"/>
              </w:numPr>
              <w:spacing w:after="0" w:line="240" w:lineRule="auto"/>
            </w:pPr>
            <w:r>
              <w:rPr>
                <w:i/>
              </w:rPr>
              <w:t>Nom de la correspondance:</w:t>
            </w:r>
            <w:r>
              <w:t xml:space="preserve"> au moins une entrée correspond au nom du cookie avec un domaine wildcard (</w:t>
            </w:r>
            <w:r>
              <w:rPr>
                <w:i/>
              </w:rPr>
              <w:t>*</w:t>
            </w:r>
            <w:r>
              <w:t>),</w:t>
            </w:r>
          </w:p>
          <w:p w14:paraId="363C2135" w14:textId="34897787" w:rsidR="00FB0FDE" w:rsidRDefault="00000000">
            <w:pPr>
              <w:numPr>
                <w:ilvl w:val="0"/>
                <w:numId w:val="6"/>
              </w:numPr>
              <w:spacing w:after="280" w:line="240" w:lineRule="auto"/>
            </w:pPr>
            <w:r>
              <w:rPr>
                <w:i/>
              </w:rPr>
              <w:t>Domaine</w:t>
            </w:r>
            <w:r>
              <w:t xml:space="preserve"> de correspondance: au moins une entrée correspond au domaine de ce cookie.</w:t>
            </w:r>
          </w:p>
          <w:p w14:paraId="3BD2D08F" w14:textId="77777777" w:rsidR="00FB0FDE" w:rsidRDefault="00000000">
            <w:r>
              <w:t>S’il s’agit d’une clé dans le stockage local, au moins une entrée correspond à la clé ou au script responsable de cette entrée.</w:t>
            </w:r>
          </w:p>
        </w:tc>
      </w:tr>
      <w:tr w:rsidR="00FB0FDE" w14:paraId="01EA62FE"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FB0FDE" w:rsidRDefault="00000000">
            <w:pPr>
              <w:pStyle w:val="P68B1DB1-Normal8"/>
            </w:pPr>
            <w:r>
              <w:t>Fermer les détails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FB0FDE" w:rsidRDefault="00000000">
            <w:r>
              <w:t>Cliquez sur ce bouton situé en haut du panneau de l’enregistreur pour fermer la fenêtre de détail actuelle.</w:t>
            </w:r>
          </w:p>
        </w:tc>
      </w:tr>
    </w:tbl>
    <w:p w14:paraId="17E45BA7" w14:textId="77777777" w:rsidR="00FB0FDE" w:rsidRDefault="00000000">
      <w:pPr>
        <w:pStyle w:val="Titre1"/>
      </w:pPr>
      <w:bookmarkStart w:id="29" w:name="_Toc169703830"/>
      <w:r>
        <w:t>Prendre une décision de conformité/non-conformité</w:t>
      </w:r>
      <w:bookmarkEnd w:id="29"/>
    </w:p>
    <w:p w14:paraId="2E9CE40C" w14:textId="62B5F9B1" w:rsidR="00FB0FDE" w:rsidRDefault="00000000">
      <w:pPr>
        <w:pStyle w:val="P68B1DB1-Normal6"/>
        <w:pBdr>
          <w:top w:val="nil"/>
          <w:left w:val="nil"/>
          <w:bottom w:val="nil"/>
          <w:right w:val="nil"/>
          <w:between w:val="nil"/>
        </w:pBdr>
        <w:spacing w:after="180"/>
        <w:rPr>
          <w:color w:val="000000"/>
        </w:rPr>
      </w:pPr>
      <w:r>
        <w:rPr>
          <w:color w:val="000000"/>
        </w:rPr>
        <w:t xml:space="preserve">Pour faciliter l’évaluation de la conformité du site web, l’analyse, les scénarios et les cartes peuvent être </w:t>
      </w:r>
      <w:r>
        <w:rPr>
          <w:color w:val="008000"/>
        </w:rPr>
        <w:t>marqués</w:t>
      </w:r>
      <w:r>
        <w:rPr>
          <w:color w:val="000000"/>
        </w:rPr>
        <w:t xml:space="preserve"> comme </w:t>
      </w:r>
      <w:r>
        <w:rPr>
          <w:color w:val="FF0000"/>
        </w:rPr>
        <w:t>conformes, non conformes</w:t>
      </w:r>
      <w:r>
        <w:rPr>
          <w:color w:val="000000"/>
        </w:rPr>
        <w:t xml:space="preserve">, ou </w:t>
      </w:r>
      <w:r>
        <w:rPr>
          <w:color w:val="004494"/>
        </w:rPr>
        <w:t>à définir</w:t>
      </w:r>
      <w:r>
        <w:rPr>
          <w:color w:val="000000"/>
        </w:rPr>
        <w:t>.</w:t>
      </w:r>
    </w:p>
    <w:p w14:paraId="53E56AB0" w14:textId="06E6BF5F" w:rsidR="00FB0FDE" w:rsidRDefault="00000000">
      <w:pPr>
        <w:pStyle w:val="P68B1DB1-Normal6"/>
        <w:pBdr>
          <w:top w:val="nil"/>
          <w:left w:val="nil"/>
          <w:bottom w:val="nil"/>
          <w:right w:val="nil"/>
          <w:between w:val="nil"/>
        </w:pBdr>
        <w:spacing w:after="180"/>
        <w:rPr>
          <w:color w:val="000000"/>
        </w:rPr>
      </w:pPr>
      <w:r>
        <w:rPr>
          <w:color w:val="000000"/>
        </w:rPr>
        <w:t xml:space="preserve">Cette interface d’évaluation peut être atteinte à tout moment, en cliquant sur le bouton de la barre d’outils </w:t>
      </w:r>
      <w:r>
        <w:rPr>
          <w:color w:val="000000"/>
          <w:shd w:val="clear" w:color="auto" w:fill="D9F1E7"/>
        </w:rPr>
        <w:t>Analyse &gt; Scénario</w:t>
      </w:r>
      <w:r>
        <w:rPr>
          <w:color w:val="000000"/>
        </w:rPr>
        <w:t xml:space="preserve"> via le navigateur interne au cours d’une session, ou après la collecte de preuves à travers la liste dans la barre latérale gauche.</w:t>
      </w:r>
    </w:p>
    <w:p w14:paraId="233AC2F9" w14:textId="77777777" w:rsidR="00FB0FDE" w:rsidRDefault="00000000">
      <w:pPr>
        <w:pStyle w:val="P68B1DB1-Normal5"/>
        <w:pBdr>
          <w:top w:val="nil"/>
          <w:left w:val="nil"/>
          <w:bottom w:val="nil"/>
          <w:right w:val="nil"/>
          <w:between w:val="nil"/>
        </w:pBdr>
        <w:spacing w:after="180"/>
      </w:pPr>
      <w:r>
        <w:t>Cette liste donne un aperçu de toutes les analyses stockées dans l’outil d’audit du site Web et de leur évaluation actuelle.</w:t>
      </w:r>
    </w:p>
    <w:p w14:paraId="2056868D" w14:textId="621483E1" w:rsidR="00FB0FDE" w:rsidRDefault="00000000">
      <w:pPr>
        <w:pStyle w:val="P68B1DB1-Normal5"/>
        <w:pBdr>
          <w:top w:val="nil"/>
          <w:left w:val="nil"/>
          <w:bottom w:val="nil"/>
          <w:right w:val="nil"/>
          <w:between w:val="nil"/>
        </w:pBdr>
        <w:spacing w:after="180"/>
      </w:pPr>
      <w:r>
        <w:t>Chaque entrée prend la forme suivante: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FB0FDE" w14:paraId="4614D66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FB0FDE" w:rsidRDefault="00000000">
            <w:pPr>
              <w:pStyle w:val="Titre2"/>
              <w:ind w:left="578" w:hanging="578"/>
            </w:pPr>
            <w:bookmarkStart w:id="30" w:name="_Toc169703831"/>
            <w:r>
              <w:t>analyse</w:t>
            </w:r>
            <w:bookmarkEnd w:id="30"/>
          </w:p>
          <w:p w14:paraId="3EA971F4" w14:textId="77777777" w:rsidR="00FB0FDE" w:rsidRDefault="00000000">
            <w:pPr>
              <w:pStyle w:val="P68B1DB1-Normal13"/>
            </w:pPr>
            <w:r>
              <w:t>Conforme</w:t>
            </w:r>
          </w:p>
          <w:p w14:paraId="05857097" w14:textId="77777777" w:rsidR="00FB0FDE" w:rsidRDefault="00000000">
            <w:pPr>
              <w:pStyle w:val="P68B1DB1-Normal14"/>
            </w:pPr>
            <w:r>
              <w:t>Non conforme</w:t>
            </w:r>
          </w:p>
          <w:p w14:paraId="6B3D0740" w14:textId="77777777" w:rsidR="00FB0FDE" w:rsidRDefault="00000000">
            <w:pPr>
              <w:pStyle w:val="P68B1DB1-Normal15"/>
            </w:pPr>
            <w:r>
              <w:t>À définir</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FB0FDE" w:rsidRDefault="00000000">
            <w:r>
              <w:t>L’entité associée à cette analyse et à son évaluation actuelle.</w:t>
            </w:r>
          </w:p>
        </w:tc>
      </w:tr>
      <w:tr w:rsidR="00FB0FDE" w14:paraId="05ADE541"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FB0FDE" w:rsidRDefault="00000000">
            <w:r>
              <w:rPr>
                <w:noProof/>
              </w:rPr>
              <w:drawing>
                <wp:inline distT="114300" distB="114300" distL="114300" distR="114300" wp14:anchorId="0823CBB7" wp14:editId="604AD1EB">
                  <wp:extent cx="1321253" cy="44041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FB0FDE" w:rsidRDefault="00000000">
            <w:sdt>
              <w:sdtPr>
                <w:tag w:val="goog_rdk_0"/>
                <w:id w:val="-337313947"/>
              </w:sdtPr>
              <w:sdtContent/>
            </w:sdt>
            <w:sdt>
              <w:sdtPr>
                <w:tag w:val="goog_rdk_1"/>
                <w:id w:val="951510789"/>
              </w:sdtPr>
              <w:sdtContent/>
            </w:sdt>
            <w:r>
              <w:t>Des boutons d’actions sur l’analyse en cours afin de visualiser et d’évaluer respectivement cette entrée, de générer un rapport de cette analyse et de supprimer l’entrée.</w:t>
            </w:r>
          </w:p>
        </w:tc>
      </w:tr>
      <w:tr w:rsidR="00FB0FDE" w14:paraId="2A71159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FB0FDE" w:rsidRDefault="00000000">
            <w:r>
              <w:lastRenderedPageBreak/>
              <w:t>Scénario 1</w:t>
            </w:r>
          </w:p>
          <w:p w14:paraId="79915E48" w14:textId="77777777" w:rsidR="00FB0FDE" w:rsidRDefault="00000000">
            <w:r>
              <w:t>Scénario 2</w:t>
            </w:r>
          </w:p>
          <w:p w14:paraId="58DAF826" w14:textId="77777777" w:rsidR="00FB0FDE" w:rsidRDefault="00000000">
            <w:r>
              <w:t>Scénario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6AED9B8E" w:rsidR="00FB0FDE" w:rsidRDefault="00000000">
            <w:r>
              <w:t>Les scénarios qui ont été enregistrés pour l’analyse donnée. La couleur correspond à leur évaluation actuelle respective, le cas échéant (</w:t>
            </w:r>
            <w:r>
              <w:rPr>
                <w:b/>
                <w:color w:val="008000"/>
              </w:rPr>
              <w:t>conforme</w:t>
            </w:r>
            <w:r>
              <w:rPr>
                <w:b/>
                <w:color w:val="FF0000"/>
              </w:rPr>
              <w:t>, non conforme</w:t>
            </w:r>
            <w:r>
              <w:t xml:space="preserve"> ou </w:t>
            </w:r>
            <w:r>
              <w:rPr>
                <w:b/>
                <w:color w:val="004494"/>
              </w:rPr>
              <w:t>à définir</w:t>
            </w:r>
            <w:r>
              <w:t>).</w:t>
            </w:r>
          </w:p>
        </w:tc>
      </w:tr>
      <w:tr w:rsidR="00FB0FDE" w14:paraId="13440FD2"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FB0FDE" w:rsidRDefault="00000000">
            <w:r>
              <w:t>lien www.(...).com</w:t>
            </w:r>
            <w:r>
              <w:br/>
              <w:t>date_range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FB0FDE" w:rsidRDefault="00000000">
            <w:r>
              <w:t>Autres métadonnées associées à cette analyse, qui est le lien qui a été indiqué lors de la création de l’analyse et la date de cette création.</w:t>
            </w:r>
          </w:p>
        </w:tc>
      </w:tr>
    </w:tbl>
    <w:p w14:paraId="351F9433" w14:textId="77777777" w:rsidR="00FB0FDE" w:rsidRDefault="00000000">
      <w:pPr>
        <w:pStyle w:val="P68B1DB1-Normal5"/>
        <w:pBdr>
          <w:top w:val="nil"/>
          <w:left w:val="nil"/>
          <w:bottom w:val="nil"/>
          <w:right w:val="nil"/>
          <w:between w:val="nil"/>
        </w:pBdr>
        <w:spacing w:after="180"/>
      </w:pPr>
      <w:r>
        <w:t>Le panneau de droite permet de filtrer ces analyses en fonction de leur identification ou de leur évaluation actuelle.</w:t>
      </w:r>
    </w:p>
    <w:p w14:paraId="1785491D" w14:textId="77777777" w:rsidR="00FB0FDE" w:rsidRDefault="00000000">
      <w:pPr>
        <w:pStyle w:val="Titre2"/>
        <w:ind w:left="578" w:hanging="578"/>
      </w:pPr>
      <w:bookmarkStart w:id="31" w:name="_Toc169703832"/>
      <w:r>
        <w:t>Évaluation</w:t>
      </w:r>
      <w:bookmarkEnd w:id="31"/>
    </w:p>
    <w:p w14:paraId="6F52962E" w14:textId="77777777" w:rsidR="00FB0FDE" w:rsidRDefault="00000000">
      <w:pPr>
        <w:pStyle w:val="P68B1DB1-Normal5"/>
        <w:pBdr>
          <w:top w:val="nil"/>
          <w:left w:val="nil"/>
          <w:bottom w:val="nil"/>
          <w:right w:val="nil"/>
          <w:between w:val="nil"/>
        </w:pBdr>
        <w:spacing w:after="180"/>
      </w:pPr>
      <w:r>
        <w:t>La sélection du bouton à travers une analyse, un scénario ou une carte permet de naviguer dans l’élément donné et d’obtenir des informations détaillées.</w:t>
      </w:r>
    </w:p>
    <w:p w14:paraId="4E5848D6" w14:textId="4B34271B" w:rsidR="00FB0FDE" w:rsidRDefault="00000000">
      <w:pPr>
        <w:pStyle w:val="P68B1DB1-Normal9"/>
      </w:pPr>
      <w:r>
        <w:t>Chacun de ces éléments peut être étiqueté pour aider à mener l’évaluation globale du site Web comme suit: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FB0FDE" w14:paraId="0E7D4392"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FB0FDE" w:rsidRDefault="00000000">
            <w:r>
              <w:t>Conforme</w:t>
            </w:r>
          </w:p>
          <w:p w14:paraId="1121E686" w14:textId="77777777" w:rsidR="00FB0FDE" w:rsidRDefault="00000000">
            <w:r>
              <w:t>Non conforme</w:t>
            </w:r>
          </w:p>
          <w:p w14:paraId="5C955D7F" w14:textId="77777777" w:rsidR="00FB0FDE" w:rsidRDefault="00000000">
            <w:r>
              <w:t>À définir</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FB0FDE" w:rsidRDefault="00000000">
            <w:r>
              <w:t>Marquer une analyse comme conforme, non conforme et à évaluer selon les exigences légales.</w:t>
            </w:r>
          </w:p>
        </w:tc>
      </w:tr>
      <w:tr w:rsidR="00FB0FDE" w14:paraId="4D25613C"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FB0FDE" w:rsidRDefault="00000000">
            <w:pPr>
              <w:pStyle w:val="P68B1DB1-Normal8"/>
            </w:pPr>
            <w:r>
              <w:t xml:space="preserve"> Fermer </w:t>
            </w:r>
          </w:p>
          <w:p w14:paraId="6E7C2F83" w14:textId="77777777" w:rsidR="00FB0FDE" w:rsidRDefault="00000000">
            <w:pPr>
              <w:pStyle w:val="P68B1DB1-Normal8"/>
            </w:pPr>
            <w:r>
              <w:t>Écrire un commentaire</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FB0FDE" w:rsidRDefault="00000000">
            <w:r>
              <w:t>Ouvrez et fermez un éditeur de texte pour écrire un commentaire sur l’évaluation donnée.</w:t>
            </w:r>
          </w:p>
        </w:tc>
      </w:tr>
      <w:tr w:rsidR="00FB0FDE" w14:paraId="45B7A28C" w14:textId="77777777">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FB0FDE" w:rsidRDefault="00000000">
            <w:r>
              <w:t>fait</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FB0FDE" w:rsidRDefault="00000000">
            <w:r>
              <w:t>Lignes uniques de ces cartes:</w:t>
            </w:r>
          </w:p>
          <w:p w14:paraId="0BFA945F" w14:textId="77777777" w:rsidR="00FB0FDE" w:rsidRDefault="00000000">
            <w:pPr>
              <w:numPr>
                <w:ilvl w:val="0"/>
                <w:numId w:val="7"/>
              </w:numPr>
              <w:spacing w:before="280" w:after="280" w:line="240" w:lineRule="auto"/>
            </w:pPr>
            <w:r>
              <w:rPr>
                <w:b/>
              </w:rPr>
              <w:t>Les cookies</w:t>
            </w:r>
            <w:r>
              <w:t>,</w:t>
            </w:r>
          </w:p>
          <w:p w14:paraId="271AC61F" w14:textId="77777777" w:rsidR="00FB0FDE" w:rsidRDefault="00000000">
            <w:pPr>
              <w:numPr>
                <w:ilvl w:val="0"/>
                <w:numId w:val="7"/>
              </w:numPr>
              <w:spacing w:before="280" w:after="280" w:line="240" w:lineRule="auto"/>
            </w:pPr>
            <w:r>
              <w:rPr>
                <w:b/>
              </w:rPr>
              <w:t>Stockage local</w:t>
            </w:r>
            <w:r>
              <w:t>,</w:t>
            </w:r>
          </w:p>
          <w:p w14:paraId="492F6349" w14:textId="77777777" w:rsidR="00FB0FDE" w:rsidRDefault="00000000">
            <w:pPr>
              <w:numPr>
                <w:ilvl w:val="0"/>
                <w:numId w:val="7"/>
              </w:numPr>
              <w:spacing w:before="280" w:after="280" w:line="240" w:lineRule="auto"/>
            </w:pPr>
            <w:r>
              <w:rPr>
                <w:b/>
              </w:rPr>
              <w:t>Balises web</w:t>
            </w:r>
            <w:r>
              <w:t xml:space="preserve"> et</w:t>
            </w:r>
          </w:p>
          <w:p w14:paraId="3A00C10F" w14:textId="77777777" w:rsidR="00FB0FDE" w:rsidRDefault="00000000">
            <w:pPr>
              <w:pStyle w:val="P68B1DB1-Normal16"/>
              <w:numPr>
                <w:ilvl w:val="0"/>
                <w:numId w:val="7"/>
              </w:numPr>
              <w:spacing w:before="280" w:after="280" w:line="240" w:lineRule="auto"/>
            </w:pPr>
            <w:r>
              <w:t>Testsl</w:t>
            </w:r>
          </w:p>
          <w:p w14:paraId="49FB389C" w14:textId="77777777" w:rsidR="00FB0FDE" w:rsidRDefault="00000000">
            <w:r>
              <w:t>peuvent également être marqués comme conformes, non conformes ou à définir afin de faciliter l’évaluation.</w:t>
            </w:r>
          </w:p>
        </w:tc>
      </w:tr>
      <w:tr w:rsidR="00FB0FDE" w14:paraId="44FD7B8D"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FB0FDE" w:rsidRDefault="00000000">
            <w:sdt>
              <w:sdtPr>
                <w:tag w:val="goog_rdk_2"/>
                <w:id w:val="-1795903486"/>
              </w:sdtPr>
              <w:sdtContent/>
            </w:sdt>
            <w:sdt>
              <w:sdtPr>
                <w:tag w:val="goog_rdk_3"/>
                <w:id w:val="-1670010813"/>
              </w:sdtPr>
              <w:sdtContent/>
            </w:sdt>
            <w:r>
              <w:rPr>
                <w:i/>
              </w:rPr>
              <w:t>Évaluation du 25 novembre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FB0FDE" w:rsidRDefault="00000000">
            <w:r>
              <w:t>La date de la dernière évaluation.</w:t>
            </w:r>
          </w:p>
        </w:tc>
      </w:tr>
    </w:tbl>
    <w:p w14:paraId="4B79A99D" w14:textId="77777777" w:rsidR="00FB0FDE" w:rsidRDefault="00000000">
      <w:pPr>
        <w:pStyle w:val="P68B1DB1-Normal6"/>
        <w:pBdr>
          <w:top w:val="nil"/>
          <w:left w:val="nil"/>
          <w:bottom w:val="nil"/>
          <w:right w:val="nil"/>
          <w:between w:val="nil"/>
        </w:pBdr>
        <w:spacing w:after="180"/>
        <w:rPr>
          <w:color w:val="000000"/>
        </w:rPr>
      </w:pPr>
      <w:r>
        <w:rPr>
          <w:color w:val="000000"/>
        </w:rPr>
        <w:t xml:space="preserve">La première carte de l’analyse ou du scénario donne un aperçu </w:t>
      </w:r>
      <w:r>
        <w:t>de chaque</w:t>
      </w:r>
      <w:r>
        <w:rPr>
          <w:color w:val="000000"/>
        </w:rPr>
        <w:t xml:space="preserve"> scénario ou de chaque carte avec leur évaluation actuelle. Il </w:t>
      </w:r>
      <w:r>
        <w:t>permet également une</w:t>
      </w:r>
      <w:r>
        <w:rPr>
          <w:color w:val="000000"/>
        </w:rPr>
        <w:t xml:space="preserve"> évaluation globale de l’analyse ou du scénario actuel en fonction de ces éléments.</w:t>
      </w:r>
    </w:p>
    <w:p w14:paraId="156CBA43" w14:textId="0280666B" w:rsidR="00FB0FDE" w:rsidRDefault="00000000">
      <w:pPr>
        <w:pStyle w:val="P68B1DB1-Normal6"/>
        <w:pBdr>
          <w:top w:val="nil"/>
          <w:left w:val="nil"/>
          <w:bottom w:val="nil"/>
          <w:right w:val="nil"/>
          <w:between w:val="nil"/>
        </w:pBdr>
        <w:spacing w:after="180"/>
        <w:rPr>
          <w:color w:val="000000"/>
        </w:rPr>
      </w:pPr>
      <w:r>
        <w:rPr>
          <w:color w:val="000000"/>
        </w:rPr>
        <w:t>Chaque ligne du tableau de ces cartes (cookies</w:t>
      </w:r>
      <w:r>
        <w:rPr>
          <w:b/>
          <w:color w:val="000000"/>
        </w:rPr>
        <w:t>,</w:t>
      </w:r>
      <w:r>
        <w:rPr>
          <w:color w:val="000000"/>
        </w:rPr>
        <w:t xml:space="preserve"> </w:t>
      </w:r>
      <w:r>
        <w:rPr>
          <w:b/>
          <w:color w:val="000000"/>
        </w:rPr>
        <w:t>stockage local</w:t>
      </w:r>
      <w:r>
        <w:rPr>
          <w:color w:val="000000"/>
        </w:rPr>
        <w:t xml:space="preserve"> et </w:t>
      </w:r>
      <w:r>
        <w:rPr>
          <w:b/>
          <w:color w:val="000000"/>
        </w:rPr>
        <w:t>balises Web</w:t>
      </w:r>
      <w:r>
        <w:rPr>
          <w:color w:val="000000"/>
        </w:rPr>
        <w:t xml:space="preserve">) peut être sélectionnée pour obtenir des informations plus détaillées sur le panneau </w:t>
      </w:r>
      <w:r>
        <w:rPr>
          <w:b/>
          <w:color w:val="000000"/>
        </w:rPr>
        <w:t>de droite</w:t>
      </w:r>
      <w:r>
        <w:rPr>
          <w:color w:val="000000"/>
        </w:rPr>
        <w:t xml:space="preserve">. Sur les lignes de stockage de cookies et de stockage local, l’onglet </w:t>
      </w:r>
      <w:r>
        <w:t>Connaissances permet</w:t>
      </w:r>
      <w:r>
        <w:rPr>
          <w:color w:val="000000"/>
        </w:rPr>
        <w:t xml:space="preserve"> d’accéder facilement aux entrées de liste correspondant à partir de la base de connaissances correspondante ou d’ajouter cette entrée dans une </w:t>
      </w:r>
      <w:r>
        <w:rPr>
          <w:color w:val="000000"/>
        </w:rPr>
        <w:lastRenderedPageBreak/>
        <w:t xml:space="preserve">base de connaissances. Cliquez sur </w:t>
      </w:r>
      <w:hyperlink r:id="rId35" w:anchor="/helps/knowledge_base">
        <w:r>
          <w:rPr>
            <w:b/>
            <w:color w:val="3CA8D3"/>
            <w:u w:val="single"/>
          </w:rPr>
          <w:t>Base de connaissances</w:t>
        </w:r>
      </w:hyperlink>
      <w:r>
        <w:rPr>
          <w:color w:val="000000"/>
        </w:rPr>
        <w:t xml:space="preserve"> pour obtenir plus d’informations sur sa gestion.</w:t>
      </w:r>
    </w:p>
    <w:p w14:paraId="07326819" w14:textId="77777777" w:rsidR="00FB0FDE" w:rsidRDefault="00000000">
      <w:pPr>
        <w:pStyle w:val="P68B1DB1-Normal5"/>
        <w:pBdr>
          <w:top w:val="nil"/>
          <w:left w:val="nil"/>
          <w:bottom w:val="nil"/>
          <w:right w:val="nil"/>
          <w:between w:val="nil"/>
        </w:pBdr>
        <w:spacing w:after="180"/>
      </w:pPr>
      <w:r>
        <w:t xml:space="preserve">A tout moment, un nouveau scénario peut être attaché à l’analyse en cliquant sur + dans le panneau </w:t>
      </w:r>
      <w:r>
        <w:rPr>
          <w:b/>
        </w:rPr>
        <w:t>Scénario</w:t>
      </w:r>
      <w:r>
        <w:t xml:space="preserve"> de gauche.</w:t>
      </w:r>
    </w:p>
    <w:p w14:paraId="57570E7A" w14:textId="125313CF" w:rsidR="00FB0FDE" w:rsidRDefault="00000000">
      <w:pPr>
        <w:pStyle w:val="P68B1DB1-Normal6"/>
        <w:pBdr>
          <w:top w:val="nil"/>
          <w:left w:val="nil"/>
          <w:bottom w:val="nil"/>
          <w:right w:val="nil"/>
          <w:between w:val="nil"/>
        </w:pBdr>
        <w:spacing w:after="180"/>
        <w:rPr>
          <w:color w:val="000000"/>
        </w:rPr>
      </w:pPr>
      <w:r>
        <w:rPr>
          <w:color w:val="000000"/>
        </w:rPr>
        <w:t xml:space="preserve">Une fois l’évaluation de l’analyse, vous pouvez générer des rapports qui incluent les données recueillies, les évaluations et les commentaires dans un format communicable. Cliquez sur </w:t>
      </w:r>
      <w:hyperlink r:id="rId36" w:anchor="/helps/create_reports">
        <w:r>
          <w:rPr>
            <w:b/>
            <w:color w:val="3CA8D3"/>
            <w:u w:val="single"/>
          </w:rPr>
          <w:t xml:space="preserve">Créer des rapports </w:t>
        </w:r>
      </w:hyperlink>
      <w:r>
        <w:rPr>
          <w:color w:val="000000"/>
        </w:rPr>
        <w:t>pour obtenir des conseils.</w:t>
      </w:r>
    </w:p>
    <w:p w14:paraId="3A871986" w14:textId="2F2E0CD8" w:rsidR="00FB0FDE" w:rsidRDefault="00000000">
      <w:pPr>
        <w:pStyle w:val="Titre2"/>
        <w:ind w:left="578" w:hanging="578"/>
      </w:pPr>
      <w:bookmarkStart w:id="32" w:name="_Toc169703833"/>
      <w:r>
        <w:t>Sélecteurs</w:t>
      </w:r>
      <w:bookmarkEnd w:id="32"/>
    </w:p>
    <w:p w14:paraId="7CAE4A2E" w14:textId="5170C423" w:rsidR="00FB0FDE" w:rsidRDefault="00000000">
      <w:pPr>
        <w:rPr>
          <w:rFonts w:ascii="inherit" w:eastAsia="inherit" w:hAnsi="inherit" w:cs="inherit"/>
          <w:color w:val="000000"/>
          <w:sz w:val="21"/>
        </w:rPr>
      </w:pPr>
      <w:r>
        <w:t>Les</w:t>
      </w:r>
      <w:r>
        <w:rPr>
          <w:rFonts w:ascii="inherit" w:eastAsia="inherit" w:hAnsi="inherit" w:cs="inherit"/>
          <w:color w:val="000000"/>
          <w:sz w:val="21"/>
        </w:rPr>
        <w:t xml:space="preserve">cartes </w:t>
      </w:r>
      <w:r>
        <w:rPr>
          <w:rFonts w:ascii="inherit" w:eastAsia="inherit" w:hAnsi="inherit" w:cs="inherit"/>
          <w:b/>
          <w:color w:val="000000"/>
          <w:sz w:val="21"/>
        </w:rPr>
        <w:t>Cookies</w:t>
      </w:r>
      <w:r>
        <w:rPr>
          <w:rFonts w:ascii="inherit" w:eastAsia="inherit" w:hAnsi="inherit" w:cs="inherit"/>
          <w:color w:val="000000"/>
          <w:sz w:val="21"/>
        </w:rPr>
        <w:t xml:space="preserve">, </w:t>
      </w:r>
      <w:r>
        <w:rPr>
          <w:rFonts w:ascii="inherit" w:eastAsia="inherit" w:hAnsi="inherit" w:cs="inherit"/>
          <w:b/>
          <w:color w:val="000000"/>
          <w:sz w:val="21"/>
        </w:rPr>
        <w:t>Local Storage</w:t>
      </w:r>
      <w:r>
        <w:rPr>
          <w:rFonts w:ascii="inherit" w:eastAsia="inherit" w:hAnsi="inherit" w:cs="inherit"/>
          <w:color w:val="000000"/>
          <w:sz w:val="21"/>
        </w:rPr>
        <w:t xml:space="preserve"> et </w:t>
      </w:r>
      <w:r>
        <w:rPr>
          <w:rFonts w:ascii="inherit" w:eastAsia="inherit" w:hAnsi="inherit" w:cs="inherit"/>
          <w:b/>
          <w:color w:val="000000"/>
          <w:sz w:val="21"/>
        </w:rPr>
        <w:t xml:space="preserve">Web beacons  </w:t>
      </w:r>
      <w:r>
        <w:rPr>
          <w:rFonts w:ascii="inherit" w:eastAsia="inherit" w:hAnsi="inherit" w:cs="inherit"/>
          <w:color w:val="000000"/>
          <w:sz w:val="21"/>
        </w:rPr>
        <w:t>fournissent un ensemble de sélecteurs qui sélectionnent et marquent un ensemble d’attributs communs parmi les lignes de cartes:</w:t>
      </w:r>
    </w:p>
    <w:p w14:paraId="14296657" w14:textId="18AF5D22" w:rsidR="00FB0FDE" w:rsidRDefault="00000000">
      <w:pPr>
        <w:pStyle w:val="P68B1DB1-Normal5"/>
        <w:jc w:val="center"/>
      </w:pPr>
      <w:r>
        <w:rPr>
          <w:noProof/>
        </w:rPr>
        <w:drawing>
          <wp:inline distT="0" distB="0" distL="0" distR="0" wp14:anchorId="1A94A47D" wp14:editId="36383B45">
            <wp:extent cx="3710354" cy="845284"/>
            <wp:effectExtent l="0" t="0" r="0" b="5715"/>
            <wp:docPr id="296965859" name="Image 1" descr="Une image contenant texte, capture d’écran, Police, lign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5859" name="Image 1" descr="Une image contenant texte, capture d’écran, Police, ligne  Description générée automatiquement"/>
                    <pic:cNvPicPr/>
                  </pic:nvPicPr>
                  <pic:blipFill>
                    <a:blip r:embed="rId37"/>
                    <a:stretch>
                      <a:fillRect/>
                    </a:stretch>
                  </pic:blipFill>
                  <pic:spPr>
                    <a:xfrm>
                      <a:off x="0" y="0"/>
                      <a:ext cx="3731277" cy="850051"/>
                    </a:xfrm>
                    <a:prstGeom prst="rect">
                      <a:avLst/>
                    </a:prstGeom>
                  </pic:spPr>
                </pic:pic>
              </a:graphicData>
            </a:graphic>
          </wp:inline>
        </w:drawing>
      </w:r>
    </w:p>
    <w:p w14:paraId="2D87E780" w14:textId="77777777" w:rsidR="00FB0FDE" w:rsidRDefault="00FB0FDE">
      <w:pPr>
        <w:rPr>
          <w:rFonts w:ascii="inherit" w:eastAsia="inherit" w:hAnsi="inherit" w:cs="inherit"/>
          <w:color w:val="000000"/>
          <w:sz w:val="21"/>
        </w:rPr>
      </w:pPr>
    </w:p>
    <w:p w14:paraId="625FE90F" w14:textId="62D64B4D" w:rsidR="00FB0FDE" w:rsidRDefault="00000000">
      <w:pPr>
        <w:pStyle w:val="P68B1DB1-Normal5"/>
        <w:pBdr>
          <w:top w:val="nil"/>
          <w:left w:val="nil"/>
          <w:bottom w:val="nil"/>
          <w:right w:val="nil"/>
          <w:between w:val="nil"/>
        </w:pBdr>
        <w:spacing w:after="180"/>
      </w:pPr>
      <w:r>
        <w:t xml:space="preserve">La sélection peut être basée sur une combinaison des attributs de la ligne (par exemple, domaine et nom du cookie), son évaluation actuelle (Conforme, Non conforme, À définir) ou correspond à des bases de connaissances, y compris sa catégorisation parmi toutes les bases de connaissances. Le résultat est mis à jour dynamiquement dans la section contenu.  Enfin, la fonctionnalité «mark as» permet d’évaluer la sélection résultante. </w:t>
      </w:r>
    </w:p>
    <w:p w14:paraId="544F898C" w14:textId="77777777" w:rsidR="00FB0FDE" w:rsidRDefault="00000000">
      <w:pPr>
        <w:pStyle w:val="Titre1"/>
      </w:pPr>
      <w:bookmarkStart w:id="33" w:name="_Toc169703834"/>
      <w:r>
        <w:t>Base de connaissances</w:t>
      </w:r>
      <w:bookmarkEnd w:id="33"/>
    </w:p>
    <w:p w14:paraId="0A5C9462" w14:textId="77777777" w:rsidR="00FB0FDE" w:rsidRDefault="00000000">
      <w:pPr>
        <w:pStyle w:val="P68B1DB1-Normal9"/>
        <w:pBdr>
          <w:top w:val="nil"/>
          <w:left w:val="nil"/>
          <w:bottom w:val="nil"/>
          <w:right w:val="nil"/>
          <w:between w:val="nil"/>
        </w:pBdr>
        <w:spacing w:after="180"/>
        <w:rPr>
          <w:color w:val="000000"/>
        </w:rPr>
      </w:pPr>
      <w:r>
        <w:rPr>
          <w:color w:val="000000"/>
        </w:rPr>
        <w:t xml:space="preserve">Les informations stockées dans les navigateurs d’un site Web peuvent avoir des fins multiples, soit pour le bon fonctionnement du site Web, soit à des fins subsidiaires telles que le suivi de la navigation des utilisateurs </w:t>
      </w:r>
      <w:r>
        <w:t xml:space="preserve"> </w:t>
      </w:r>
      <w:r>
        <w:rPr>
          <w:color w:val="000000"/>
        </w:rPr>
        <w:t>pour la diffusion de publicités ciblées. En tant que tel, certains peuvent exiger le consentement avant leur utilisation par le site Web, ou par des tiers, pour se conformer aux exigences légales, tandis que d’autres pourraient être exemptés.</w:t>
      </w:r>
    </w:p>
    <w:p w14:paraId="6C08032D" w14:textId="29EB8A96" w:rsidR="00FB0FDE" w:rsidRDefault="00000000">
      <w:pPr>
        <w:pStyle w:val="P68B1DB1-Normal17"/>
        <w:pBdr>
          <w:top w:val="nil"/>
          <w:left w:val="nil"/>
          <w:bottom w:val="nil"/>
          <w:right w:val="nil"/>
          <w:between w:val="nil"/>
        </w:pBdr>
        <w:spacing w:after="180"/>
      </w:pPr>
      <w:r>
        <w:t>Beaucoup de ces trackers sont stockés via SDK externe développé par des sociétés tierces, car ils partagent des propriétés communes entre les sites Web, tels que le domaine, le nom de clé ou les scripts. Les bases de connaissances peuvent aider à identifier ces traqueurs, ainsi qu’à consolider les connaissances au fil du temps avec l’analyse au cas par cas.</w:t>
      </w:r>
    </w:p>
    <w:p w14:paraId="0A6ED5B4" w14:textId="11A958F6" w:rsidR="00FB0FDE" w:rsidRDefault="00000000">
      <w:pPr>
        <w:pStyle w:val="P68B1DB1-Normal17"/>
        <w:pBdr>
          <w:top w:val="nil"/>
          <w:left w:val="nil"/>
          <w:bottom w:val="nil"/>
          <w:right w:val="nil"/>
          <w:between w:val="nil"/>
        </w:pBdr>
        <w:spacing w:after="180"/>
      </w:pPr>
      <w:r>
        <w:t>L’identification des trackers connus de toutes les bases de connaissances activées se fait en continu pendant la navigation. La sélection d’un cookie ou d’une ligne de clé de stockage local à partir des cartes du panneau enregistreur affiche les informations détaillées d’une entrée correspondante dans toutes les bases de données.</w:t>
      </w:r>
    </w:p>
    <w:p w14:paraId="590913B6" w14:textId="77777777" w:rsidR="00FB0FDE" w:rsidRDefault="00000000">
      <w:pPr>
        <w:pStyle w:val="P68B1DB1-Normal9"/>
        <w:pBdr>
          <w:top w:val="nil"/>
          <w:left w:val="nil"/>
          <w:bottom w:val="nil"/>
          <w:right w:val="nil"/>
          <w:between w:val="nil"/>
        </w:pBdr>
        <w:spacing w:after="180"/>
        <w:rPr>
          <w:color w:val="000000"/>
        </w:rPr>
      </w:pPr>
      <w:r>
        <w:rPr>
          <w:color w:val="000000"/>
        </w:rPr>
        <w:t xml:space="preserve">Ces mêmes informations sont également accessibles dans </w:t>
      </w:r>
      <w:r>
        <w:rPr>
          <w:b/>
          <w:color w:val="000000"/>
        </w:rPr>
        <w:t>Plus de détails</w:t>
      </w:r>
      <w:r>
        <w:rPr>
          <w:color w:val="000000"/>
        </w:rPr>
        <w:t xml:space="preserve"> tout en évaluant la conformité juridique  d’une analyse. </w:t>
      </w:r>
      <w:r>
        <w:rPr>
          <w:b/>
          <w:color w:val="000000"/>
        </w:rPr>
        <w:t>Ajouter cet élément à une base de connaissances</w:t>
      </w:r>
      <w:r>
        <w:rPr>
          <w:color w:val="000000"/>
        </w:rPr>
        <w:t xml:space="preserve"> permet également d’ajouter des trackers encore inconnus pour leur évaluation ultérieure.</w:t>
      </w:r>
    </w:p>
    <w:p w14:paraId="4C46053C" w14:textId="77777777" w:rsidR="00FB0FDE"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Enfin, le contenu complet des connaissances est accessible via </w:t>
      </w:r>
      <w:r>
        <w:rPr>
          <w:rFonts w:ascii="inherit" w:eastAsia="inherit" w:hAnsi="inherit" w:cs="inherit"/>
          <w:smallCaps/>
        </w:rPr>
        <w:t xml:space="preserve"> KNOWLEDGE BASE</w:t>
      </w:r>
      <w:r>
        <w:rPr>
          <w:rFonts w:ascii="Roboto" w:eastAsia="Roboto" w:hAnsi="Roboto" w:cs="Roboto"/>
        </w:rPr>
        <w:t xml:space="preserve"> dans la catégorie </w:t>
      </w:r>
      <w:r>
        <w:rPr>
          <w:rFonts w:ascii="Roboto" w:eastAsia="Roboto" w:hAnsi="Roboto" w:cs="Roboto"/>
          <w:b/>
        </w:rPr>
        <w:t>Éditeur</w:t>
      </w:r>
      <w:r>
        <w:rPr>
          <w:rFonts w:ascii="Roboto" w:eastAsia="Roboto" w:hAnsi="Roboto" w:cs="Roboto"/>
        </w:rPr>
        <w:t xml:space="preserve"> sur la barre de navigation du côté gauche.</w:t>
      </w:r>
    </w:p>
    <w:p w14:paraId="354399A7" w14:textId="28C69894" w:rsidR="00FB0FDE" w:rsidRDefault="00000000">
      <w:pPr>
        <w:pStyle w:val="Titre2"/>
        <w:ind w:left="578" w:hanging="578"/>
      </w:pPr>
      <w:bookmarkStart w:id="34" w:name="_Toc169703835"/>
      <w:r>
        <w:lastRenderedPageBreak/>
        <w:t>Visualisation et édition d’une base de connaissances</w:t>
      </w:r>
      <w:bookmarkEnd w:id="34"/>
    </w:p>
    <w:p w14:paraId="7D6A60C0" w14:textId="33A85382" w:rsidR="00FB0FDE" w:rsidRDefault="00000000">
      <w:pPr>
        <w:pStyle w:val="P68B1DB1-Normal9"/>
        <w:pBdr>
          <w:top w:val="nil"/>
          <w:left w:val="nil"/>
          <w:bottom w:val="nil"/>
          <w:right w:val="nil"/>
          <w:between w:val="nil"/>
        </w:pBdr>
        <w:spacing w:after="180"/>
        <w:rPr>
          <w:color w:val="000000"/>
        </w:rPr>
      </w:pPr>
      <w:r>
        <w:rPr>
          <w:color w:val="000000"/>
        </w:rPr>
        <w:t xml:space="preserve">Chaque base de connaissances est identifiée par un nom et un auteur. Il est associé à un niveau de confiance et </w:t>
      </w:r>
      <w:r>
        <w:t xml:space="preserve">composé d’ </w:t>
      </w:r>
      <w:r>
        <w:rPr>
          <w:color w:val="000000"/>
        </w:rPr>
        <w:t>un ensemble d’entrées qui peuvent cibler des cookies ou des clés dans le stockage local. Il peut être utilisé ou non pour l’identification des entrées correspondantes lors de la navigation et de l’analyse.</w:t>
      </w:r>
    </w:p>
    <w:p w14:paraId="750E91B8" w14:textId="42478CA1" w:rsidR="00FB0FDE"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Le tableau suivant détaille le but de chaque élément dans la section </w:t>
      </w:r>
      <w:r>
        <w:rPr>
          <w:rFonts w:ascii="inherit" w:eastAsia="inherit" w:hAnsi="inherit" w:cs="inherit"/>
          <w:smallCaps/>
        </w:rPr>
        <w:t>KNOWLEDGE BASE</w:t>
      </w:r>
      <w:r>
        <w:rPr>
          <w:rFonts w:ascii="Roboto" w:eastAsia="Roboto" w:hAnsi="Roboto" w:cs="Roboto"/>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FB0FDE" w14:paraId="3D05CC61"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FB0FDE" w:rsidRDefault="00000000">
            <w:pPr>
              <w:pStyle w:val="P68B1DB1-Normal6"/>
              <w:rPr>
                <w:rFonts w:ascii="Roboto" w:eastAsia="Roboto" w:hAnsi="Roboto" w:cs="Roboto"/>
              </w:rPr>
            </w:pPr>
            <w:r>
              <w:t> Nouvelle base de données</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FB0FDE" w:rsidRDefault="00000000">
            <w:pPr>
              <w:pStyle w:val="P68B1DB1-Normal9"/>
            </w:pPr>
            <w:r>
              <w:t>Par défaut, l’outil d’audit du site Web ne contient aucune base de connaissances. Les utilisateurs peuvent en créer un nouveau, sélectionner un nom et la catégorie appropriée (</w:t>
            </w:r>
            <w:r>
              <w:rPr>
                <w:i/>
              </w:rPr>
              <w:t>cookie</w:t>
            </w:r>
            <w:r>
              <w:t xml:space="preserve"> ou </w:t>
            </w:r>
            <w:r>
              <w:rPr>
                <w:i/>
              </w:rPr>
              <w:t>stockage local</w:t>
            </w:r>
            <w:r>
              <w:t>).</w:t>
            </w:r>
          </w:p>
        </w:tc>
      </w:tr>
      <w:tr w:rsidR="00FB0FDE" w14:paraId="27FFEDA6"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FB0FDE" w:rsidRDefault="00000000">
            <w:pPr>
              <w:pStyle w:val="P68B1DB1-Normal6"/>
              <w:rPr>
                <w:rFonts w:ascii="Roboto" w:eastAsia="Roboto" w:hAnsi="Roboto" w:cs="Roboto"/>
              </w:rPr>
            </w:pPr>
            <w:r>
              <w:t> Importation</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FB0FDE" w:rsidRDefault="00000000">
            <w:pPr>
              <w:pStyle w:val="P68B1DB1-Normal9"/>
            </w:pPr>
            <w:r>
              <w:t>Ils peuvent également importer des bases de données existantes au format json qui ont déjà été créées par d’autres via l’outil d’audit du site Web.</w:t>
            </w:r>
          </w:p>
        </w:tc>
      </w:tr>
      <w:tr w:rsidR="00FB0FDE" w14:paraId="752B9110"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FB0FDE" w:rsidRDefault="00000000">
            <w:pPr>
              <w:pStyle w:val="P68B1DB1-Normal6"/>
              <w:rPr>
                <w:rFonts w:ascii="Roboto" w:eastAsia="Roboto" w:hAnsi="Roboto" w:cs="Roboto"/>
              </w:rPr>
            </w:pPr>
            <w:r>
              <w:t> Exporter tout</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FB0FDE" w:rsidRDefault="00000000">
            <w:pPr>
              <w:pStyle w:val="P68B1DB1-Normal9"/>
            </w:pPr>
            <w:r>
              <w:t>Enfin, ils peuvent exporter toutes les bases de données contenues dans cet outil via un fichier json-format, à des fins de partage ou d’archivage.</w:t>
            </w:r>
          </w:p>
        </w:tc>
      </w:tr>
    </w:tbl>
    <w:p w14:paraId="1E2D8C35" w14:textId="77777777" w:rsidR="00FB0FDE" w:rsidRDefault="00FB0FDE">
      <w:pPr>
        <w:pBdr>
          <w:top w:val="nil"/>
          <w:left w:val="nil"/>
          <w:bottom w:val="nil"/>
          <w:right w:val="nil"/>
          <w:between w:val="nil"/>
        </w:pBdr>
        <w:rPr>
          <w:rFonts w:ascii="Roboto" w:eastAsia="Roboto" w:hAnsi="Roboto" w:cs="Roboto"/>
          <w:color w:val="000000"/>
          <w:sz w:val="21"/>
        </w:rPr>
      </w:pPr>
    </w:p>
    <w:p w14:paraId="24D5C951" w14:textId="15869EB0" w:rsidR="00FB0FDE" w:rsidRDefault="00000000">
      <w:pPr>
        <w:pStyle w:val="P68B1DB1-Normal17"/>
        <w:pBdr>
          <w:top w:val="nil"/>
          <w:left w:val="nil"/>
          <w:bottom w:val="nil"/>
          <w:right w:val="nil"/>
          <w:between w:val="nil"/>
        </w:pBdr>
      </w:pPr>
      <w:r>
        <w:t>Les entrées de base de données et de base de données peuvent être gérées individuellement au moyen d’un ensemble de boutons qui permettent respectivement l’affichage, le téléchargement, la duplication ou la suppression de l’entrée sélectionnée.</w:t>
      </w:r>
    </w:p>
    <w:p w14:paraId="54C5B9ED" w14:textId="45ABE42D" w:rsidR="00FB0FDE" w:rsidRDefault="00000000">
      <w:pPr>
        <w:pStyle w:val="P68B1DB1-Normal17"/>
        <w:pBdr>
          <w:top w:val="nil"/>
          <w:left w:val="nil"/>
          <w:bottom w:val="nil"/>
          <w:right w:val="nil"/>
          <w:between w:val="nil"/>
        </w:pBdr>
        <w:spacing w:after="180"/>
      </w:pPr>
      <w:r>
        <w:t>Les bases de données sont associées à un niveau de certitude (Validé/fiable/informatif) et à une couleur qui peut aider à effectuer une évaluation pour chaque traqueur.</w:t>
      </w:r>
    </w:p>
    <w:p w14:paraId="770A9F99" w14:textId="77777777" w:rsidR="00FB0FDE" w:rsidRDefault="00FB0FDE">
      <w:pPr>
        <w:pBdr>
          <w:top w:val="nil"/>
          <w:left w:val="nil"/>
          <w:bottom w:val="nil"/>
          <w:right w:val="nil"/>
          <w:between w:val="nil"/>
        </w:pBdr>
        <w:rPr>
          <w:rFonts w:ascii="Roboto" w:eastAsia="Roboto" w:hAnsi="Roboto" w:cs="Roboto"/>
          <w:color w:val="000000"/>
          <w:sz w:val="21"/>
        </w:rPr>
      </w:pPr>
    </w:p>
    <w:p w14:paraId="123364F5" w14:textId="77777777" w:rsidR="00FB0FDE" w:rsidRDefault="00000000">
      <w:pPr>
        <w:pStyle w:val="Titre3"/>
      </w:pPr>
      <w:bookmarkStart w:id="35" w:name="_Toc169703836"/>
      <w:r>
        <w:t>Entrées de cookies</w:t>
      </w:r>
      <w:bookmarkEnd w:id="35"/>
    </w:p>
    <w:p w14:paraId="58B4C97E" w14:textId="0D4FFFFC" w:rsidR="00FB0FDE" w:rsidRDefault="00000000">
      <w:pPr>
        <w:pStyle w:val="P68B1DB1-Normal17"/>
        <w:pBdr>
          <w:top w:val="nil"/>
          <w:left w:val="nil"/>
          <w:bottom w:val="nil"/>
          <w:right w:val="nil"/>
          <w:between w:val="nil"/>
        </w:pBdr>
        <w:spacing w:after="180"/>
      </w:pPr>
      <w:r>
        <w:t>Le bouton «Afficher» sur une base de connaissances sur les cookies donne une vue complète de toutes les entrées qu’il contient, classées par domaine, nom et catégorie.</w:t>
      </w:r>
    </w:p>
    <w:p w14:paraId="2AA2D359" w14:textId="476C0C52" w:rsidR="00FB0FDE" w:rsidRDefault="00000000">
      <w:pPr>
        <w:pStyle w:val="P68B1DB1-Normal17"/>
        <w:pBdr>
          <w:top w:val="nil"/>
          <w:left w:val="nil"/>
          <w:bottom w:val="nil"/>
          <w:right w:val="nil"/>
          <w:between w:val="nil"/>
        </w:pBdr>
        <w:spacing w:after="180"/>
      </w:pPr>
      <w:r>
        <w:t>Un clic sur une entrée de connaissance des cookies donne des informations plus détaillées sur cette entrée: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FB0FDE" w14:paraId="5714A8B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FB0FDE" w:rsidRDefault="00000000">
            <w:pPr>
              <w:pStyle w:val="P68B1DB1-Normal9"/>
            </w:pPr>
            <w:r>
              <w:t>Catégorie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FB0FDE" w:rsidRDefault="00000000">
            <w:pPr>
              <w:pStyle w:val="P68B1DB1-Normal9"/>
            </w:pPr>
            <w:r>
              <w:t>La finalité identifiée du cookie. Les entrées possibles sont les suivantes: </w:t>
            </w:r>
            <w:r>
              <w:rPr>
                <w:i/>
              </w:rPr>
              <w:t>Publicité ciblée, publicité</w:t>
            </w:r>
            <w:r>
              <w:t xml:space="preserve"> </w:t>
            </w:r>
            <w:r>
              <w:rPr>
                <w:i/>
              </w:rPr>
              <w:t>non ciblée,</w:t>
            </w:r>
            <w:r>
              <w:t xml:space="preserve"> </w:t>
            </w:r>
            <w:r>
              <w:rPr>
                <w:i/>
              </w:rPr>
              <w:t>technique,</w:t>
            </w:r>
            <w:r>
              <w:t xml:space="preserve"> analyse </w:t>
            </w:r>
            <w:r>
              <w:rPr>
                <w:i/>
              </w:rPr>
              <w:t>(exemptée),</w:t>
            </w:r>
            <w:r>
              <w:t xml:space="preserve"> analytique </w:t>
            </w:r>
            <w:r>
              <w:rPr>
                <w:i/>
              </w:rPr>
              <w:t>(non exemptée),</w:t>
            </w:r>
            <w:r>
              <w:t xml:space="preserve"> médias </w:t>
            </w:r>
            <w:r>
              <w:rPr>
                <w:i/>
              </w:rPr>
              <w:t>sociaux, médias</w:t>
            </w:r>
            <w:r>
              <w:t xml:space="preserve"> </w:t>
            </w:r>
            <w:r>
              <w:rPr>
                <w:i/>
              </w:rPr>
              <w:t>sociaux,</w:t>
            </w:r>
            <w:r>
              <w:t xml:space="preserve"> </w:t>
            </w:r>
            <w:r>
              <w:rPr>
                <w:i/>
              </w:rPr>
              <w:t>personnalisation du contenu</w:t>
            </w:r>
            <w:r>
              <w:t xml:space="preserve"> ou</w:t>
            </w:r>
            <w:r>
              <w:rPr>
                <w:i/>
              </w:rPr>
              <w:t>? (Inconnu)</w:t>
            </w:r>
            <w:r>
              <w:t>.</w:t>
            </w:r>
          </w:p>
        </w:tc>
      </w:tr>
      <w:tr w:rsidR="00FB0FDE" w14:paraId="3F064B2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FB0FDE" w:rsidRDefault="00000000">
            <w:pPr>
              <w:pStyle w:val="P68B1DB1-Normal9"/>
            </w:pPr>
            <w:r>
              <w:t>Domaine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FB0FDE" w:rsidRDefault="00000000">
            <w:pPr>
              <w:pStyle w:val="P68B1DB1-Normal9"/>
            </w:pPr>
            <w:r>
              <w:t>Le domaine URL à partir duquel les cookies ont été stockés. Sa syntaxe comprend les wildcards (*). Ainsi, si un cookie est déposé à partir d’URL de domaines tiers, tels que «server1.adcompany.com» et «server2.adcompany.com», l’entrée attendue est «*.adcompany.com». Si un cookie est nécessairement déposé à partir de l’URL du site Web visité (</w:t>
            </w:r>
            <w:r>
              <w:rPr>
                <w:i/>
              </w:rPr>
              <w:t>première partie</w:t>
            </w:r>
            <w:r>
              <w:t>) et que le domaine n’est pas une information pertinente, alors l’entrée attendue est «*».</w:t>
            </w:r>
          </w:p>
        </w:tc>
      </w:tr>
      <w:tr w:rsidR="00FB0FDE" w14:paraId="63B84A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FB0FDE" w:rsidRDefault="00000000">
            <w:pPr>
              <w:pStyle w:val="P68B1DB1-Normal9"/>
            </w:pPr>
            <w:r>
              <w:t>Nom</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FB0FDE" w:rsidRDefault="00000000">
            <w:pPr>
              <w:pStyle w:val="P68B1DB1-Normal9"/>
            </w:pPr>
            <w:r>
              <w:t>La clé d’identification utilisée par le cookie. L’utilisation de wildcards (*) est également acceptée. Ainsi, si un cookie est nommé «RTB_1234» et «RTB_5678», l’entrée attendue est «RTB_*». Si un domaine est nécessairement associé à une finalité et que le nom du cookie n’est pas pertinent, alors l’entrée attendue est «*».</w:t>
            </w:r>
          </w:p>
        </w:tc>
      </w:tr>
      <w:tr w:rsidR="00FB0FDE" w14:paraId="76585221"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FB0FDE" w:rsidRDefault="00000000">
            <w:pPr>
              <w:pStyle w:val="P68B1DB1-Normal9"/>
            </w:pPr>
            <w:r>
              <w:t>Source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FB0FDE" w:rsidRDefault="00000000">
            <w:pPr>
              <w:pStyle w:val="P68B1DB1-Normal9"/>
            </w:pPr>
            <w:r>
              <w:t>L’origine ou la source de l’identification.</w:t>
            </w:r>
          </w:p>
        </w:tc>
      </w:tr>
      <w:tr w:rsidR="00FB0FDE" w14:paraId="71E20D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FB0FDE" w:rsidRDefault="00000000">
            <w:pPr>
              <w:pStyle w:val="P68B1DB1-Normal9"/>
            </w:pPr>
            <w:r>
              <w:lastRenderedPageBreak/>
              <w:t>Contrôleur de données</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FB0FDE" w:rsidRDefault="00000000">
            <w:pPr>
              <w:pStyle w:val="P68B1DB1-Normal9"/>
            </w:pPr>
            <w:r>
              <w:t>Le responsable du traitement des données identifié pour le traitement des données identifiées. Utilisez «? si c’est inconnu.</w:t>
            </w:r>
          </w:p>
        </w:tc>
      </w:tr>
      <w:tr w:rsidR="00FB0FDE" w14:paraId="57D4CA5B"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FB0FDE" w:rsidRDefault="00000000">
            <w:pPr>
              <w:pStyle w:val="P68B1DB1-Normal9"/>
            </w:pPr>
            <w:r>
              <w:t>Politique de confidentialité</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FB0FDE" w:rsidRDefault="00000000">
            <w:pPr>
              <w:pStyle w:val="P68B1DB1-Normal9"/>
            </w:pPr>
            <w:r>
              <w:t>L’URL de la politique de confidentialité si elle existe.</w:t>
            </w:r>
          </w:p>
        </w:tc>
      </w:tr>
      <w:tr w:rsidR="00FB0FDE" w14:paraId="094FCD2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FB0FDE" w:rsidRDefault="00000000">
            <w:pPr>
              <w:pStyle w:val="P68B1DB1-Normal9"/>
            </w:pPr>
            <w:r>
              <w:t>Type de référence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FB0FDE" w:rsidRDefault="00000000">
            <w:pPr>
              <w:pStyle w:val="P68B1DB1-Normal9"/>
            </w:pPr>
            <w:r>
              <w:t>S’il y a des cas (</w:t>
            </w:r>
            <w:r>
              <w:rPr>
                <w:i/>
              </w:rPr>
              <w:t>par</w:t>
            </w:r>
            <w:r>
              <w:t xml:space="preserve"> exemple des sanctions existantes) qui font référence à ce cookie.</w:t>
            </w:r>
          </w:p>
        </w:tc>
      </w:tr>
      <w:tr w:rsidR="00FB0FDE" w14:paraId="1B3214D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FB0FDE" w:rsidRDefault="00000000">
            <w:pPr>
              <w:pStyle w:val="P68B1DB1-Normal9"/>
            </w:pPr>
            <w:r>
              <w:t>Commentaire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FB0FDE" w:rsidRDefault="00000000">
            <w:pPr>
              <w:pStyle w:val="P68B1DB1-Normal9"/>
            </w:pPr>
            <w:r>
              <w:t>Les commentaires peuvent être utilisés pour ajouter des informations contextuelles sur le cookie.</w:t>
            </w:r>
          </w:p>
        </w:tc>
      </w:tr>
    </w:tbl>
    <w:p w14:paraId="11AC1E5A" w14:textId="220B6983" w:rsidR="00FB0FDE"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Chaque entrée du formulaire affiché peut être modifiée d’un clic. Enfin, de nouvelles entrées peuvent être ajoutées avec la nouvelle</w:t>
      </w:r>
      <w:r>
        <w:rPr>
          <w:rFonts w:ascii="inherit" w:eastAsia="inherit" w:hAnsi="inherit" w:cs="inherit"/>
        </w:rPr>
        <w:t xml:space="preserve"> entrée de cookie</w:t>
      </w:r>
      <w:r>
        <w:rPr>
          <w:rFonts w:ascii="Roboto" w:eastAsia="Roboto" w:hAnsi="Roboto" w:cs="Roboto"/>
        </w:rPr>
        <w:t>.</w:t>
      </w:r>
    </w:p>
    <w:p w14:paraId="5291C66E" w14:textId="77777777" w:rsidR="00FB0FDE" w:rsidRDefault="00000000">
      <w:pPr>
        <w:pStyle w:val="Titre3"/>
      </w:pPr>
      <w:bookmarkStart w:id="36" w:name="_Toc169703837"/>
      <w:r>
        <w:t>Entrées de stockage local</w:t>
      </w:r>
      <w:bookmarkEnd w:id="36"/>
    </w:p>
    <w:p w14:paraId="3D763BB5" w14:textId="710B0E52" w:rsidR="00FB0FDE" w:rsidRDefault="00000000">
      <w:pPr>
        <w:pStyle w:val="P68B1DB1-Normal17"/>
        <w:pBdr>
          <w:top w:val="nil"/>
          <w:left w:val="nil"/>
          <w:bottom w:val="nil"/>
          <w:right w:val="nil"/>
          <w:between w:val="nil"/>
        </w:pBdr>
        <w:spacing w:after="180"/>
      </w:pPr>
      <w:r>
        <w:t>Le bouton «Afficher» sur une base de connaissances de stockage local donne une vue complète de toutes les entrées qu’il contient. Ces entrées fonctionnent de la même manière que les cookies. Cependant, ce dépôt ne peut se produire que par le biais de scripts.</w:t>
      </w:r>
    </w:p>
    <w:p w14:paraId="7BDD6F1C" w14:textId="7E0FB3CA" w:rsidR="00FB0FDE" w:rsidRDefault="00000000">
      <w:pPr>
        <w:pStyle w:val="P68B1DB1-Normal17"/>
        <w:pBdr>
          <w:top w:val="nil"/>
          <w:left w:val="nil"/>
          <w:bottom w:val="nil"/>
          <w:right w:val="nil"/>
          <w:between w:val="nil"/>
        </w:pBdr>
        <w:spacing w:after="180"/>
      </w:pPr>
      <w:r>
        <w:t>Un clic sur une clé d’un stockage local donne des informations plus détaillées sur cette entrée: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FB0FDE" w14:paraId="5DC8E0A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FB0FDE" w:rsidRDefault="00000000">
            <w:pPr>
              <w:pStyle w:val="P68B1DB1-Normal9"/>
            </w:pPr>
            <w:r>
              <w:t>Catégorie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FB0FDE" w:rsidRDefault="00000000">
            <w:pPr>
              <w:pStyle w:val="P68B1DB1-Normal9"/>
            </w:pPr>
            <w:r>
              <w:t>La finalité identifiée du cookie. Les entrées possibles sont les suivantes: </w:t>
            </w:r>
            <w:r>
              <w:rPr>
                <w:i/>
              </w:rPr>
              <w:t>Publicité ciblée, publicité</w:t>
            </w:r>
            <w:r>
              <w:t xml:space="preserve"> </w:t>
            </w:r>
            <w:r>
              <w:rPr>
                <w:i/>
              </w:rPr>
              <w:t>non ciblée,</w:t>
            </w:r>
            <w:r>
              <w:t xml:space="preserve"> </w:t>
            </w:r>
            <w:r>
              <w:rPr>
                <w:i/>
              </w:rPr>
              <w:t>technique,</w:t>
            </w:r>
            <w:r>
              <w:t xml:space="preserve"> analyse </w:t>
            </w:r>
            <w:r>
              <w:rPr>
                <w:i/>
              </w:rPr>
              <w:t>(exemptée),</w:t>
            </w:r>
            <w:r>
              <w:t xml:space="preserve"> analytique </w:t>
            </w:r>
            <w:r>
              <w:rPr>
                <w:i/>
              </w:rPr>
              <w:t>(non exemptée),</w:t>
            </w:r>
            <w:r>
              <w:t xml:space="preserve"> médias </w:t>
            </w:r>
            <w:r>
              <w:rPr>
                <w:i/>
              </w:rPr>
              <w:t>sociaux, médias</w:t>
            </w:r>
            <w:r>
              <w:t xml:space="preserve"> </w:t>
            </w:r>
            <w:r>
              <w:rPr>
                <w:i/>
              </w:rPr>
              <w:t>sociaux,</w:t>
            </w:r>
            <w:r>
              <w:t xml:space="preserve"> </w:t>
            </w:r>
            <w:r>
              <w:rPr>
                <w:i/>
              </w:rPr>
              <w:t>personnalisation du contenu</w:t>
            </w:r>
            <w:r>
              <w:t xml:space="preserve"> ou</w:t>
            </w:r>
            <w:r>
              <w:rPr>
                <w:i/>
              </w:rPr>
              <w:t>? (Inconnu)</w:t>
            </w:r>
            <w:r>
              <w:t>.</w:t>
            </w:r>
          </w:p>
        </w:tc>
      </w:tr>
      <w:tr w:rsidR="00FB0FDE" w14:paraId="746EE790"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FB0FDE" w:rsidRDefault="00000000">
            <w:pPr>
              <w:pStyle w:val="P68B1DB1-Normal9"/>
            </w:pPr>
            <w:r>
              <w:t>Clé</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FB0FDE" w:rsidRDefault="00000000">
            <w:pPr>
              <w:pStyle w:val="P68B1DB1-Normal9"/>
            </w:pPr>
            <w:r>
              <w:t>La valeur clé de cette entrée. L’utilisation de wildcards (*) est également acceptée. Si un cookie est nommé «RTB_1234» et «RTB_5678», l’entrée attendue est «RTB_*».</w:t>
            </w:r>
          </w:p>
        </w:tc>
      </w:tr>
      <w:tr w:rsidR="00FB0FDE" w14:paraId="17361E67"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FB0FDE" w:rsidRDefault="00000000">
            <w:pPr>
              <w:pStyle w:val="P68B1DB1-Normal9"/>
            </w:pPr>
            <w:r>
              <w:t>Script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FB0FDE" w:rsidRDefault="00000000">
            <w:pPr>
              <w:pStyle w:val="P68B1DB1-Normal9"/>
            </w:pPr>
            <w:r>
              <w:t>L’URL du script qui est utilisé pour gérer cette clé sélectionnée. Le journal de la pile d’appels à l’origine du dépôt de la clé donnée sera analysé pour trouver le script correspondant.</w:t>
            </w:r>
          </w:p>
        </w:tc>
      </w:tr>
      <w:tr w:rsidR="00FB0FDE" w14:paraId="5061071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FB0FDE" w:rsidRDefault="00000000">
            <w:pPr>
              <w:pStyle w:val="P68B1DB1-Normal9"/>
            </w:pPr>
            <w:r>
              <w:t>Source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FB0FDE" w:rsidRDefault="00000000">
            <w:pPr>
              <w:pStyle w:val="P68B1DB1-Normal9"/>
            </w:pPr>
            <w:r>
              <w:t>L’origine ou la source de l’identification.</w:t>
            </w:r>
          </w:p>
        </w:tc>
      </w:tr>
      <w:tr w:rsidR="00FB0FDE" w14:paraId="7CFCE30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FB0FDE" w:rsidRDefault="00000000">
            <w:pPr>
              <w:pStyle w:val="P68B1DB1-Normal9"/>
            </w:pPr>
            <w:r>
              <w:t>Contrôleur de données</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FB0FDE" w:rsidRDefault="00000000">
            <w:pPr>
              <w:pStyle w:val="P68B1DB1-Normal9"/>
            </w:pPr>
            <w:r>
              <w:t>Le responsable du traitement des données identifié pour le traitement des données identifiées. Utilisez «? si c’est inconnu.</w:t>
            </w:r>
          </w:p>
        </w:tc>
      </w:tr>
      <w:tr w:rsidR="00FB0FDE" w14:paraId="26D541B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FB0FDE" w:rsidRDefault="00000000">
            <w:pPr>
              <w:pStyle w:val="P68B1DB1-Normal9"/>
            </w:pPr>
            <w:r>
              <w:t>Politique de confidentialité</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FB0FDE" w:rsidRDefault="00000000">
            <w:pPr>
              <w:pStyle w:val="P68B1DB1-Normal9"/>
            </w:pPr>
            <w:r>
              <w:t>L’URL de la politique de confidentialité si elle existe.</w:t>
            </w:r>
          </w:p>
        </w:tc>
      </w:tr>
      <w:tr w:rsidR="00FB0FDE" w14:paraId="0E3FD189"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FB0FDE" w:rsidRDefault="00000000">
            <w:pPr>
              <w:pStyle w:val="P68B1DB1-Normal9"/>
            </w:pPr>
            <w:r>
              <w:t>Type de référence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FB0FDE" w:rsidRDefault="00000000">
            <w:pPr>
              <w:pStyle w:val="P68B1DB1-Normal9"/>
            </w:pPr>
            <w:r>
              <w:t>S’il y a des cas (</w:t>
            </w:r>
            <w:r>
              <w:rPr>
                <w:i/>
              </w:rPr>
              <w:t>par</w:t>
            </w:r>
            <w:r>
              <w:t xml:space="preserve"> exemple des sanctions existantes) qui se réfèrent à cette entrée.</w:t>
            </w:r>
          </w:p>
        </w:tc>
      </w:tr>
      <w:tr w:rsidR="00FB0FDE" w14:paraId="6E39D903"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FB0FDE" w:rsidRDefault="00000000">
            <w:pPr>
              <w:pStyle w:val="P68B1DB1-Normal9"/>
            </w:pPr>
            <w:r>
              <w:t>Commentaire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FB0FDE" w:rsidRDefault="00000000">
            <w:pPr>
              <w:pStyle w:val="P68B1DB1-Normal9"/>
            </w:pPr>
            <w:r>
              <w:t>Les commentaires peuvent être utilisés pour ajouter des informations contextuelles sur le cookie.</w:t>
            </w:r>
          </w:p>
        </w:tc>
      </w:tr>
    </w:tbl>
    <w:p w14:paraId="3C474765" w14:textId="77777777" w:rsidR="00FB0FDE"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Chaque entrée du formulaire affiché peut également être modifiée en cliquant sur l’information. De nouvelles entrées peuvent être ajoutées avec la </w:t>
      </w:r>
      <w:r>
        <w:rPr>
          <w:rFonts w:ascii="inherit" w:eastAsia="inherit" w:hAnsi="inherit" w:cs="inherit"/>
        </w:rPr>
        <w:t xml:space="preserve"> nouvelle entrée de stockage local</w:t>
      </w:r>
      <w:r>
        <w:rPr>
          <w:rFonts w:ascii="Roboto" w:eastAsia="Roboto" w:hAnsi="Roboto" w:cs="Roboto"/>
        </w:rPr>
        <w:t>.</w:t>
      </w:r>
    </w:p>
    <w:p w14:paraId="596FC610" w14:textId="467111F2" w:rsidR="00FB0FDE" w:rsidRDefault="00000000">
      <w:pPr>
        <w:pStyle w:val="Titre2"/>
        <w:ind w:left="578" w:hanging="578"/>
      </w:pPr>
      <w:bookmarkStart w:id="37" w:name="_Toc169703838"/>
      <w:r>
        <w:t>Mise à jour d’une base de données</w:t>
      </w:r>
      <w:bookmarkEnd w:id="37"/>
      <w:r>
        <w:t xml:space="preserve"> </w:t>
      </w:r>
    </w:p>
    <w:p w14:paraId="7BA95F42" w14:textId="7ACA4D4C" w:rsidR="00FB0FDE" w:rsidRDefault="00000000">
      <w:pPr>
        <w:pStyle w:val="P68B1DB1-Normal17"/>
        <w:pBdr>
          <w:top w:val="nil"/>
          <w:left w:val="nil"/>
          <w:bottom w:val="nil"/>
          <w:right w:val="nil"/>
          <w:between w:val="nil"/>
        </w:pBdr>
        <w:spacing w:after="180"/>
      </w:pPr>
      <w:r>
        <w:lastRenderedPageBreak/>
        <w:t xml:space="preserve">Chaque base de données peut être fusionnée avec d’autres bases de données exportées à l’aide de la fonction de </w:t>
      </w:r>
      <w:r>
        <w:rPr>
          <w:i/>
        </w:rPr>
        <w:t>base de données de mise</w:t>
      </w:r>
      <w:r>
        <w:t xml:space="preserve"> à jour dans l’interface de vue. En sélectionnant un fichier.json à partir d’une base de données exportée, l’outil peut identifier les entrées nouvelles ou manquantes dans la base de données actuelle via l’interface suivante:</w:t>
      </w:r>
    </w:p>
    <w:p w14:paraId="5DF7023F" w14:textId="021CD683" w:rsidR="00FB0FDE" w:rsidRDefault="00000000">
      <w:pPr>
        <w:pStyle w:val="P68B1DB1-Normal17"/>
        <w:pBdr>
          <w:top w:val="nil"/>
          <w:left w:val="nil"/>
          <w:bottom w:val="nil"/>
          <w:right w:val="nil"/>
          <w:between w:val="nil"/>
        </w:pBdr>
        <w:spacing w:after="180"/>
      </w:pPr>
      <w:r>
        <w:rPr>
          <w:noProof/>
        </w:rPr>
        <w:drawing>
          <wp:inline distT="0" distB="0" distL="0" distR="0" wp14:anchorId="275E1949" wp14:editId="050486A5">
            <wp:extent cx="5760085" cy="1343660"/>
            <wp:effectExtent l="0" t="0" r="5715" b="2540"/>
            <wp:docPr id="1574256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6224" name=""/>
                    <pic:cNvPicPr/>
                  </pic:nvPicPr>
                  <pic:blipFill>
                    <a:blip r:embed="rId38"/>
                    <a:stretch>
                      <a:fillRect/>
                    </a:stretch>
                  </pic:blipFill>
                  <pic:spPr>
                    <a:xfrm>
                      <a:off x="0" y="0"/>
                      <a:ext cx="5760085" cy="1343660"/>
                    </a:xfrm>
                    <a:prstGeom prst="rect">
                      <a:avLst/>
                    </a:prstGeom>
                  </pic:spPr>
                </pic:pic>
              </a:graphicData>
            </a:graphic>
          </wp:inline>
        </w:drawing>
      </w:r>
    </w:p>
    <w:p w14:paraId="21951AD0" w14:textId="2EDBC040" w:rsidR="00FB0FDE" w:rsidRDefault="00000000">
      <w:r>
        <w:t xml:space="preserve">Chaque modification peut être acceptée individuellement ou rejetée en étendant les panneaux d’éléments nouveaux ou supprimés: </w:t>
      </w:r>
    </w:p>
    <w:p w14:paraId="172AF339" w14:textId="02B6AC2B" w:rsidR="00FB0FDE" w:rsidRDefault="00000000">
      <w:pPr>
        <w:jc w:val="center"/>
      </w:pPr>
      <w:r>
        <w:rPr>
          <w:noProof/>
        </w:rPr>
        <w:drawing>
          <wp:inline distT="0" distB="0" distL="0" distR="0" wp14:anchorId="34F79615" wp14:editId="6D0DDB2C">
            <wp:extent cx="5003800" cy="685800"/>
            <wp:effectExtent l="0" t="0" r="0" b="0"/>
            <wp:docPr id="2014442478" name="Image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2478" name="Image 1" descr="Une image contenant texte, Police, ligne, capture d’écran  Description générée automatiquement"/>
                    <pic:cNvPicPr/>
                  </pic:nvPicPr>
                  <pic:blipFill>
                    <a:blip r:embed="rId39"/>
                    <a:stretch>
                      <a:fillRect/>
                    </a:stretch>
                  </pic:blipFill>
                  <pic:spPr>
                    <a:xfrm>
                      <a:off x="0" y="0"/>
                      <a:ext cx="5003800" cy="685800"/>
                    </a:xfrm>
                    <a:prstGeom prst="rect">
                      <a:avLst/>
                    </a:prstGeom>
                  </pic:spPr>
                </pic:pic>
              </a:graphicData>
            </a:graphic>
          </wp:inline>
        </w:drawing>
      </w:r>
    </w:p>
    <w:p w14:paraId="749FF4ED" w14:textId="0B2AD4DB" w:rsidR="00FB0FDE" w:rsidRDefault="00000000">
      <w:r>
        <w:t>Ils peuvent tous être acceptés avec le bouton «Appliquer tous» et arrêtés à tout moment avec le bouton de rejet.</w:t>
      </w:r>
    </w:p>
    <w:p w14:paraId="158AB88C" w14:textId="71FA4167" w:rsidR="00FB0FDE" w:rsidRDefault="00000000">
      <w:pPr>
        <w:pStyle w:val="Titre2"/>
        <w:ind w:left="578" w:hanging="578"/>
      </w:pPr>
      <w:bookmarkStart w:id="38" w:name="_Toc169703839"/>
      <w:r>
        <w:t>Utilisation de la base de connaissances</w:t>
      </w:r>
      <w:bookmarkEnd w:id="38"/>
    </w:p>
    <w:p w14:paraId="05D697F2" w14:textId="77777777" w:rsidR="00FB0FDE" w:rsidRDefault="00000000">
      <w:pPr>
        <w:pStyle w:val="P68B1DB1-Normal9"/>
        <w:pBdr>
          <w:top w:val="nil"/>
          <w:left w:val="nil"/>
          <w:bottom w:val="nil"/>
          <w:right w:val="nil"/>
          <w:between w:val="nil"/>
        </w:pBdr>
        <w:spacing w:after="180"/>
        <w:rPr>
          <w:color w:val="000000"/>
        </w:rPr>
      </w:pPr>
      <w:r>
        <w:rPr>
          <w:color w:val="000000"/>
        </w:rPr>
        <w:t xml:space="preserve">Chaque cookie ou entrée dans le stockage local </w:t>
      </w:r>
      <w:r>
        <w:t>qui</w:t>
      </w:r>
      <w:r>
        <w:rPr>
          <w:color w:val="000000"/>
        </w:rPr>
        <w:t xml:space="preserve"> est stocké pendant une session de navigation est automatiquement scanné pour trouver des entrées correspondantes dans la base de connaissances.</w:t>
      </w:r>
    </w:p>
    <w:p w14:paraId="6F3EB8B3" w14:textId="05347F39" w:rsidR="00FB0FDE" w:rsidRDefault="00000000">
      <w:pPr>
        <w:pStyle w:val="P68B1DB1-Normal17"/>
        <w:pBdr>
          <w:top w:val="nil"/>
          <w:left w:val="nil"/>
          <w:bottom w:val="nil"/>
          <w:right w:val="nil"/>
          <w:between w:val="nil"/>
        </w:pBdr>
        <w:spacing w:after="180"/>
      </w:pPr>
      <w:r>
        <w:t xml:space="preserve">Les objectifs identifiés de la correspondance des entrées sont disponibles dans la ligne </w:t>
      </w:r>
      <w:r>
        <w:rPr>
          <w:i/>
        </w:rPr>
        <w:t>Catégorie</w:t>
      </w:r>
      <w:r>
        <w:t xml:space="preserve"> dans les tableaux des cartes de stockage Cookie et Local, ainsi que dans l’onglet suivant du panneau de détails lors de la sélection d’une ligne dans les tableaux.</w:t>
      </w:r>
    </w:p>
    <w:p w14:paraId="5440AAEE" w14:textId="246B3198" w:rsidR="00FB0FDE" w:rsidRDefault="00000000">
      <w:pPr>
        <w:pStyle w:val="P68B1DB1-Normal9"/>
        <w:pBdr>
          <w:top w:val="nil"/>
          <w:left w:val="nil"/>
          <w:bottom w:val="nil"/>
          <w:right w:val="nil"/>
          <w:between w:val="nil"/>
        </w:pBdr>
        <w:spacing w:after="180"/>
        <w:rPr>
          <w:color w:val="000000"/>
        </w:rPr>
      </w:pPr>
      <w:r>
        <w:rPr>
          <w:color w:val="000000"/>
        </w:rPr>
        <w:t xml:space="preserve">Si l’entrée actuelle se trouve dans une base de connaissances, cet onglet répertorie </w:t>
      </w:r>
      <w:r>
        <w:t>l’</w:t>
      </w:r>
      <w:r>
        <w:rPr>
          <w:color w:val="000000"/>
        </w:rPr>
        <w:t xml:space="preserve"> entrée correspondante dans la base de connaissances en fonction de sa catégorie.</w:t>
      </w:r>
    </w:p>
    <w:p w14:paraId="4FEA48B2" w14:textId="77777777" w:rsidR="00FB0FDE" w:rsidRDefault="00000000">
      <w:pPr>
        <w:pStyle w:val="P68B1DB1-Normal17"/>
        <w:pBdr>
          <w:top w:val="nil"/>
          <w:left w:val="nil"/>
          <w:bottom w:val="nil"/>
          <w:right w:val="nil"/>
          <w:between w:val="nil"/>
        </w:pBdr>
        <w:spacing w:after="180"/>
      </w:pPr>
      <w:r>
        <w:t>S’il s’agit d’un cookie, ces entrées sont classées comme suit:</w:t>
      </w:r>
    </w:p>
    <w:p w14:paraId="69F3C581" w14:textId="06265623" w:rsidR="00FB0FDE" w:rsidRDefault="00000000">
      <w:pPr>
        <w:pStyle w:val="P68B1DB1-Normal9"/>
        <w:numPr>
          <w:ilvl w:val="0"/>
          <w:numId w:val="8"/>
        </w:numPr>
        <w:spacing w:before="280" w:after="0" w:line="240" w:lineRule="auto"/>
      </w:pPr>
      <w:r>
        <w:rPr>
          <w:i/>
        </w:rPr>
        <w:t>Correspondance exacte</w:t>
      </w:r>
      <w:r>
        <w:t>: au moins une entrée correspond au nom et au domaine du cookie,</w:t>
      </w:r>
    </w:p>
    <w:p w14:paraId="47ECD4D5" w14:textId="66DD30CE" w:rsidR="00FB0FDE" w:rsidRDefault="00000000">
      <w:pPr>
        <w:pStyle w:val="P68B1DB1-Normal9"/>
        <w:numPr>
          <w:ilvl w:val="0"/>
          <w:numId w:val="8"/>
        </w:numPr>
        <w:spacing w:after="0" w:line="240" w:lineRule="auto"/>
      </w:pPr>
      <w:r>
        <w:rPr>
          <w:i/>
        </w:rPr>
        <w:t>Nom de la correspondance:</w:t>
      </w:r>
      <w:r>
        <w:t xml:space="preserve"> au moins une entrée correspond au nom du cookie avec un domaine wildcard (</w:t>
      </w:r>
      <w:r>
        <w:rPr>
          <w:i/>
        </w:rPr>
        <w:t>*</w:t>
      </w:r>
      <w:r>
        <w:t>),</w:t>
      </w:r>
    </w:p>
    <w:p w14:paraId="63ADC997" w14:textId="5BFF7224" w:rsidR="00FB0FDE" w:rsidRDefault="00000000">
      <w:pPr>
        <w:pStyle w:val="P68B1DB1-Normal9"/>
        <w:numPr>
          <w:ilvl w:val="0"/>
          <w:numId w:val="8"/>
        </w:numPr>
        <w:spacing w:after="280" w:line="240" w:lineRule="auto"/>
      </w:pPr>
      <w:r>
        <w:rPr>
          <w:i/>
        </w:rPr>
        <w:t>Domaine</w:t>
      </w:r>
      <w:r>
        <w:t xml:space="preserve"> de correspondance: au moins une entrée correspond au domaine de ce cookie.</w:t>
      </w:r>
    </w:p>
    <w:p w14:paraId="1D1B9A5F" w14:textId="248B248E" w:rsidR="00FB0FDE" w:rsidRDefault="00000000">
      <w:pPr>
        <w:pStyle w:val="P68B1DB1-Normal17"/>
        <w:pBdr>
          <w:top w:val="nil"/>
          <w:left w:val="nil"/>
          <w:bottom w:val="nil"/>
          <w:right w:val="nil"/>
          <w:between w:val="nil"/>
        </w:pBdr>
        <w:spacing w:after="180"/>
      </w:pPr>
      <w:r>
        <w:t>S’il s’agit d’une clé dans le stockage local, au moins une entrée correspond à la clé ou au script responsable de cette entrée.</w:t>
      </w:r>
    </w:p>
    <w:p w14:paraId="0E2A4D30" w14:textId="743A16AF" w:rsidR="00FB0FDE" w:rsidRDefault="00000000">
      <w:pPr>
        <w:pStyle w:val="P68B1DB1-Normal17"/>
        <w:pBdr>
          <w:top w:val="nil"/>
          <w:left w:val="nil"/>
          <w:bottom w:val="nil"/>
          <w:right w:val="nil"/>
          <w:between w:val="nil"/>
        </w:pBdr>
        <w:spacing w:after="180"/>
      </w:pPr>
      <w:r>
        <w:t>Toutes les bases de données sont associées à un niveau de confiance (Validé/fiable/informatif) et à une couleur, ce qui aide à identifier les cas où l’évaluation des objectifs diffère d’une base de connaissances à l’autre.</w:t>
      </w:r>
    </w:p>
    <w:p w14:paraId="46FDF34C" w14:textId="5F94AF2F" w:rsidR="00FB0FDE"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lastRenderedPageBreak/>
        <w:t xml:space="preserve">Vous pouvez vous référer à la section </w:t>
      </w:r>
      <w:hyperlink r:id="rId40" w:anchor="/helps/new_analysis">
        <w:r>
          <w:rPr>
            <w:rFonts w:ascii="inherit" w:eastAsia="inherit" w:hAnsi="inherit" w:cs="inherit"/>
            <w:b/>
            <w:color w:val="3CA8D3"/>
            <w:u w:val="single"/>
          </w:rPr>
          <w:t>Fournir une nouvelle analyse</w:t>
        </w:r>
      </w:hyperlink>
      <w:r>
        <w:rPr>
          <w:rFonts w:ascii="Roboto" w:eastAsia="Roboto" w:hAnsi="Roboto" w:cs="Roboto"/>
          <w:color w:val="000000"/>
        </w:rPr>
        <w:t xml:space="preserve"> pour l’utilisation de ces informations afin d’évaluer la conformité/non-conformité des sites Web conformément aux exigences légales.</w:t>
      </w:r>
    </w:p>
    <w:p w14:paraId="176B7AB6" w14:textId="77777777" w:rsidR="00FB0FDE" w:rsidRDefault="00FB0FDE"/>
    <w:p w14:paraId="114F5244" w14:textId="77777777" w:rsidR="00FB0FDE" w:rsidRDefault="00000000">
      <w:pPr>
        <w:pStyle w:val="Titre1"/>
      </w:pPr>
      <w:bookmarkStart w:id="39" w:name="_Toc169703840"/>
      <w:r>
        <w:t>Créer des rapports</w:t>
      </w:r>
      <w:bookmarkEnd w:id="39"/>
    </w:p>
    <w:p w14:paraId="2B13AC62" w14:textId="46B9BD5A" w:rsidR="00FB0FDE" w:rsidRDefault="00000000">
      <w:pPr>
        <w:pStyle w:val="P68B1DB1-Normal9"/>
        <w:pBdr>
          <w:top w:val="nil"/>
          <w:left w:val="nil"/>
          <w:bottom w:val="nil"/>
          <w:right w:val="nil"/>
          <w:between w:val="nil"/>
        </w:pBdr>
        <w:spacing w:after="180"/>
        <w:rPr>
          <w:color w:val="000000"/>
        </w:rPr>
      </w:pPr>
      <w:r>
        <w:rPr>
          <w:color w:val="000000"/>
        </w:rPr>
        <w:t xml:space="preserve">Les rapports sont </w:t>
      </w:r>
      <w:r>
        <w:t>des</w:t>
      </w:r>
      <w:r>
        <w:rPr>
          <w:color w:val="000000"/>
        </w:rPr>
        <w:t xml:space="preserve"> documents formatés, selon un </w:t>
      </w:r>
      <w:r>
        <w:rPr>
          <w:i/>
          <w:color w:val="000000"/>
        </w:rPr>
        <w:t>modèle</w:t>
      </w:r>
      <w:r>
        <w:rPr>
          <w:color w:val="000000"/>
        </w:rPr>
        <w:t xml:space="preserve"> donné d’informations contenues dans une </w:t>
      </w:r>
      <w:r>
        <w:rPr>
          <w:i/>
          <w:color w:val="000000"/>
        </w:rPr>
        <w:t>analyse</w:t>
      </w:r>
      <w:r>
        <w:rPr>
          <w:color w:val="000000"/>
        </w:rPr>
        <w:t xml:space="preserve">, un </w:t>
      </w:r>
      <w:r>
        <w:rPr>
          <w:i/>
          <w:color w:val="000000"/>
        </w:rPr>
        <w:t>scénario</w:t>
      </w:r>
      <w:r>
        <w:rPr>
          <w:color w:val="000000"/>
        </w:rPr>
        <w:t xml:space="preserve"> ou une </w:t>
      </w:r>
      <w:r>
        <w:rPr>
          <w:i/>
          <w:color w:val="000000"/>
        </w:rPr>
        <w:t>carte</w:t>
      </w:r>
      <w:r>
        <w:rPr>
          <w:color w:val="000000"/>
        </w:rPr>
        <w:t xml:space="preserve"> donnée.</w:t>
      </w:r>
    </w:p>
    <w:p w14:paraId="2CC8EF7D" w14:textId="77777777" w:rsidR="00FB0FDE" w:rsidRDefault="00000000">
      <w:pPr>
        <w:pStyle w:val="P68B1DB1-Normal9"/>
        <w:pBdr>
          <w:top w:val="nil"/>
          <w:left w:val="nil"/>
          <w:bottom w:val="nil"/>
          <w:right w:val="nil"/>
          <w:between w:val="nil"/>
        </w:pBdr>
        <w:spacing w:after="180"/>
        <w:rPr>
          <w:color w:val="000000"/>
        </w:rPr>
      </w:pPr>
      <w:r>
        <w:rPr>
          <w:color w:val="000000"/>
        </w:rPr>
        <w:t xml:space="preserve">Les rapports d’édition de l’interface sont accessibles sur chaque ligne </w:t>
      </w:r>
      <w:r>
        <w:rPr>
          <w:b/>
          <w:color w:val="000000"/>
        </w:rPr>
        <w:t xml:space="preserve">du tableau Résumé des évaluations </w:t>
      </w:r>
      <w:r>
        <w:rPr>
          <w:color w:val="000000"/>
        </w:rPr>
        <w:t xml:space="preserve">dans </w:t>
      </w:r>
      <w:r>
        <w:t>une</w:t>
      </w:r>
      <w:r>
        <w:rPr>
          <w:color w:val="000000"/>
        </w:rPr>
        <w:t xml:space="preserve"> analyse donnée ou un scénario donné.</w:t>
      </w:r>
    </w:p>
    <w:p w14:paraId="3398579E" w14:textId="77777777" w:rsidR="00FB0FDE" w:rsidRDefault="00000000">
      <w:pPr>
        <w:pStyle w:val="Titre2"/>
      </w:pPr>
      <w:bookmarkStart w:id="40" w:name="_Toc169703841"/>
      <w:r>
        <w:t>Interface de rapport</w:t>
      </w:r>
      <w:bookmarkEnd w:id="40"/>
    </w:p>
    <w:p w14:paraId="76660DA1" w14:textId="31314E9D" w:rsidR="00FB0FDE" w:rsidRDefault="00000000">
      <w:pPr>
        <w:pStyle w:val="P68B1DB1-Normal17"/>
        <w:pBdr>
          <w:top w:val="nil"/>
          <w:left w:val="nil"/>
          <w:bottom w:val="nil"/>
          <w:right w:val="nil"/>
          <w:between w:val="nil"/>
        </w:pBdr>
        <w:spacing w:after="180"/>
      </w:pPr>
      <w:r>
        <w:t>L’interface de rapport se compose des trois principaux éléments suivants:</w:t>
      </w:r>
    </w:p>
    <w:p w14:paraId="4425D366" w14:textId="77777777" w:rsidR="00FB0FDE" w:rsidRDefault="00000000">
      <w:pPr>
        <w:pStyle w:val="P68B1DB1-Normal19"/>
      </w:pPr>
      <w:r>
        <w:t>Modifier/exporter la barre d’outils</w:t>
      </w:r>
    </w:p>
    <w:p w14:paraId="7A2BB7E8" w14:textId="77777777" w:rsidR="00FB0FDE" w:rsidRDefault="00000000">
      <w:pPr>
        <w:pStyle w:val="P68B1DB1-Normal19"/>
      </w:pPr>
      <w:r>
        <w:t>Barre d’outils de filtrage de l’information</w:t>
      </w:r>
    </w:p>
    <w:p w14:paraId="4F1BDD11" w14:textId="3ECCAA7E" w:rsidR="00FB0FDE" w:rsidRDefault="00000000">
      <w:pPr>
        <w:pStyle w:val="P68B1DB1-Normal19"/>
      </w:pPr>
      <w:r>
        <w:t>Aperçu du rapport</w:t>
      </w:r>
    </w:p>
    <w:p w14:paraId="7AFCA439" w14:textId="77777777" w:rsidR="00FB0FDE" w:rsidRDefault="00000000">
      <w:pPr>
        <w:pStyle w:val="P68B1DB1-Normal9"/>
        <w:numPr>
          <w:ilvl w:val="0"/>
          <w:numId w:val="9"/>
        </w:numPr>
        <w:spacing w:before="280" w:after="0" w:line="240" w:lineRule="auto"/>
      </w:pPr>
      <w:r>
        <w:t xml:space="preserve">la </w:t>
      </w:r>
      <w:r>
        <w:rPr>
          <w:i/>
        </w:rPr>
        <w:t>barre d’outils Edit/export</w:t>
      </w:r>
      <w:r>
        <w:t xml:space="preserve"> sur la partie supérieure de l’interface permet d’éditer le rapport et de sélectionner un format pour ses exportations (</w:t>
      </w:r>
      <w:r>
        <w:rPr>
          <w:i/>
        </w:rPr>
        <w:t>json, XLSX, PDF</w:t>
      </w:r>
      <w:r>
        <w:t xml:space="preserve"> ou </w:t>
      </w:r>
      <w:r>
        <w:rPr>
          <w:i/>
        </w:rPr>
        <w:t>DOCX</w:t>
      </w:r>
      <w:r>
        <w:t>),</w:t>
      </w:r>
    </w:p>
    <w:p w14:paraId="493510BF" w14:textId="77777777" w:rsidR="00FB0FDE" w:rsidRDefault="00000000">
      <w:pPr>
        <w:pStyle w:val="P68B1DB1-Normal9"/>
        <w:numPr>
          <w:ilvl w:val="0"/>
          <w:numId w:val="9"/>
        </w:numPr>
        <w:spacing w:after="0" w:line="240" w:lineRule="auto"/>
      </w:pPr>
      <w:r>
        <w:t xml:space="preserve">la </w:t>
      </w:r>
      <w:r>
        <w:rPr>
          <w:i/>
        </w:rPr>
        <w:t>barre d’outils de filtrage</w:t>
      </w:r>
      <w:r>
        <w:t xml:space="preserve"> des informations permet de sélectionner les informations à déclarer, en fonction de leur identification ou de leur évaluation,</w:t>
      </w:r>
    </w:p>
    <w:p w14:paraId="13D05AE9" w14:textId="77777777" w:rsidR="00FB0FDE" w:rsidRDefault="00000000">
      <w:pPr>
        <w:pStyle w:val="P68B1DB1-Normal9"/>
        <w:numPr>
          <w:ilvl w:val="0"/>
          <w:numId w:val="9"/>
        </w:numPr>
        <w:spacing w:after="280" w:line="240" w:lineRule="auto"/>
      </w:pPr>
      <w:r>
        <w:t xml:space="preserve">le cadre </w:t>
      </w:r>
      <w:r>
        <w:rPr>
          <w:i/>
        </w:rPr>
        <w:t>Aperçu</w:t>
      </w:r>
      <w:r>
        <w:t xml:space="preserve"> donne un aperçu des informations contenues dans les rapports finaux. Il fournit également un éditeur simple pour ajouter ou supprimer des informations dans le rapport. Notez que le rendu final peut différer en fonction du format d’exportation sélectionné.</w:t>
      </w:r>
    </w:p>
    <w:p w14:paraId="3B3C6939" w14:textId="77777777" w:rsidR="00FB0FDE" w:rsidRDefault="00000000">
      <w:pPr>
        <w:pStyle w:val="Titre3"/>
      </w:pPr>
      <w:bookmarkStart w:id="41" w:name="_Toc169703842"/>
      <w:r>
        <w:t>Modifier/exporter la barre d’outils</w:t>
      </w:r>
      <w:bookmarkEnd w:id="41"/>
    </w:p>
    <w:p w14:paraId="179D7B9D" w14:textId="79FC360E" w:rsidR="00FB0FDE" w:rsidRDefault="00000000">
      <w:pPr>
        <w:pStyle w:val="P68B1DB1-Normal17"/>
        <w:pBdr>
          <w:top w:val="nil"/>
          <w:left w:val="nil"/>
          <w:bottom w:val="nil"/>
          <w:right w:val="nil"/>
          <w:between w:val="nil"/>
        </w:pBdr>
        <w:spacing w:after="180"/>
      </w:pPr>
      <w:r>
        <w:t>La barre d’outils Edit/export pour l’édition des informations des rapports et pour l’exportation dans chaque format: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19"/>
        <w:gridCol w:w="6931"/>
      </w:tblGrid>
      <w:tr w:rsidR="00FB0FDE" w14:paraId="68A8059E"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FB0FDE" w:rsidRDefault="00000000">
            <w:pPr>
              <w:pStyle w:val="P68B1DB1-Normal6"/>
              <w:rPr>
                <w:rFonts w:ascii="Roboto" w:eastAsia="Roboto" w:hAnsi="Roboto" w:cs="Roboto"/>
              </w:rPr>
            </w:pPr>
            <w:r>
              <w:t> Modifier</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6E2A50E4" w:rsidR="00FB0FDE" w:rsidRDefault="00000000">
            <w:pPr>
              <w:pStyle w:val="P68B1DB1-Normal9"/>
            </w:pPr>
            <w:r>
              <w:t xml:space="preserve">Ouvrez un éditeur simple dans le cadre d’aperçu pour ajouter ou supprimer des informations dans le rapport généré. Notez que les informations modifiées ne seront visibles que lors de l’exportation au format PDF ou docx. La sélection de nouveaux filtres dans la </w:t>
            </w:r>
            <w:r>
              <w:rPr>
                <w:i/>
              </w:rPr>
              <w:t>barre d’outils de filtrage d’</w:t>
            </w:r>
            <w:r>
              <w:t xml:space="preserve"> informations efface toutes les modifications en cours.</w:t>
            </w:r>
          </w:p>
        </w:tc>
      </w:tr>
      <w:tr w:rsidR="00FB0FDE" w14:paraId="6F2C6DF8"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FB0FDE" w:rsidRDefault="00000000">
            <w:pPr>
              <w:pStyle w:val="P68B1DB1-Normal6"/>
              <w:rPr>
                <w:rFonts w:ascii="Roboto" w:eastAsia="Roboto" w:hAnsi="Roboto" w:cs="Roboto"/>
              </w:rPr>
            </w:pPr>
            <w:r>
              <w:t> Enregistrer en tant que JSON</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FB0FDE" w:rsidRDefault="00000000">
            <w:pPr>
              <w:pStyle w:val="P68B1DB1-Normal9"/>
            </w:pPr>
            <w:r>
              <w:t xml:space="preserve">Exportez les informations brutes d’une </w:t>
            </w:r>
            <w:r>
              <w:rPr>
                <w:i/>
              </w:rPr>
              <w:t>analyse, d’</w:t>
            </w:r>
            <w:r>
              <w:t xml:space="preserve"> un </w:t>
            </w:r>
            <w:r>
              <w:rPr>
                <w:i/>
              </w:rPr>
              <w:t>scénario</w:t>
            </w:r>
            <w:r>
              <w:t xml:space="preserve"> ou d’une </w:t>
            </w:r>
            <w:r>
              <w:rPr>
                <w:i/>
              </w:rPr>
              <w:t>carte</w:t>
            </w:r>
            <w:r>
              <w:t xml:space="preserve"> donnée en utilisant le format JavaScript Object Notation (JSON).</w:t>
            </w:r>
          </w:p>
        </w:tc>
      </w:tr>
      <w:tr w:rsidR="00FB0FDE" w14:paraId="00D3936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FB0FDE" w:rsidRDefault="00000000">
            <w:pPr>
              <w:pStyle w:val="P68B1DB1-Normal6"/>
              <w:rPr>
                <w:rFonts w:ascii="Roboto" w:eastAsia="Roboto" w:hAnsi="Roboto" w:cs="Roboto"/>
              </w:rPr>
            </w:pPr>
            <w:r>
              <w:t> Enregistrer en XLSX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FB0FDE" w:rsidRDefault="00000000">
            <w:pPr>
              <w:pStyle w:val="P68B1DB1-Normal9"/>
            </w:pPr>
            <w:r>
              <w:t xml:space="preserve">Exportez les informations brutes d’une </w:t>
            </w:r>
            <w:r>
              <w:rPr>
                <w:i/>
              </w:rPr>
              <w:t>analyse</w:t>
            </w:r>
            <w:r>
              <w:t xml:space="preserve">, d’un </w:t>
            </w:r>
            <w:r>
              <w:rPr>
                <w:i/>
              </w:rPr>
              <w:t>scénario</w:t>
            </w:r>
            <w:r>
              <w:t xml:space="preserve"> ou d’une </w:t>
            </w:r>
            <w:r>
              <w:rPr>
                <w:i/>
              </w:rPr>
              <w:t>carte</w:t>
            </w:r>
            <w:r>
              <w:t xml:space="preserve"> donnée dans des feuilles de calcul au format Office Open XML (XLXS).</w:t>
            </w:r>
          </w:p>
        </w:tc>
      </w:tr>
      <w:tr w:rsidR="00FB0FDE" w14:paraId="316D84AA"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FB0FDE" w:rsidRDefault="00000000">
            <w:pPr>
              <w:pStyle w:val="P68B1DB1-Normal6"/>
              <w:rPr>
                <w:rFonts w:ascii="Roboto" w:eastAsia="Roboto" w:hAnsi="Roboto" w:cs="Roboto"/>
              </w:rPr>
            </w:pPr>
            <w:r>
              <w:t> Enregistrer au format PDF</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FB0FDE" w:rsidRDefault="00000000">
            <w:pPr>
              <w:pStyle w:val="P68B1DB1-Normal9"/>
            </w:pPr>
            <w:r>
              <w:t xml:space="preserve">Exporter les informations formatées d’une </w:t>
            </w:r>
            <w:r>
              <w:rPr>
                <w:i/>
              </w:rPr>
              <w:t>analyse</w:t>
            </w:r>
            <w:r>
              <w:t xml:space="preserve">, d’un </w:t>
            </w:r>
            <w:r>
              <w:rPr>
                <w:i/>
              </w:rPr>
              <w:t>scénario</w:t>
            </w:r>
            <w:r>
              <w:t xml:space="preserve"> ou d’une </w:t>
            </w:r>
            <w:r>
              <w:rPr>
                <w:i/>
              </w:rPr>
              <w:t>carte</w:t>
            </w:r>
            <w:r>
              <w:t xml:space="preserve"> donnée en format de document portable (PDF).</w:t>
            </w:r>
          </w:p>
        </w:tc>
      </w:tr>
      <w:tr w:rsidR="00FB0FDE" w14:paraId="62BCD9A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FB0FDE" w:rsidRDefault="00000000">
            <w:pPr>
              <w:pStyle w:val="P68B1DB1-Normal6"/>
              <w:rPr>
                <w:rFonts w:ascii="Roboto" w:eastAsia="Roboto" w:hAnsi="Roboto" w:cs="Roboto"/>
              </w:rPr>
            </w:pPr>
            <w:r>
              <w:lastRenderedPageBreak/>
              <w:t> Enregistrer en tant que Docx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FB0FDE" w:rsidRDefault="00000000">
            <w:pPr>
              <w:pStyle w:val="P68B1DB1-Normal9"/>
            </w:pPr>
            <w:r>
              <w:t xml:space="preserve">Exportez les informations formatées d’une </w:t>
            </w:r>
            <w:r>
              <w:rPr>
                <w:i/>
              </w:rPr>
              <w:t>analyse, d’</w:t>
            </w:r>
            <w:r>
              <w:t xml:space="preserve"> un </w:t>
            </w:r>
            <w:r>
              <w:rPr>
                <w:i/>
              </w:rPr>
              <w:t>scénario</w:t>
            </w:r>
            <w:r>
              <w:t xml:space="preserve"> ou d’une </w:t>
            </w:r>
            <w:r>
              <w:rPr>
                <w:i/>
              </w:rPr>
              <w:t>carte</w:t>
            </w:r>
            <w:r>
              <w:t xml:space="preserve"> donnée dans un Office Open XML (DOCX) modifiable.</w:t>
            </w:r>
          </w:p>
        </w:tc>
      </w:tr>
    </w:tbl>
    <w:p w14:paraId="01F79E2A" w14:textId="77777777" w:rsidR="00FB0FDE" w:rsidRDefault="00000000">
      <w:pPr>
        <w:pStyle w:val="P68B1DB1-Normal17"/>
        <w:pBdr>
          <w:top w:val="nil"/>
          <w:left w:val="nil"/>
          <w:bottom w:val="nil"/>
          <w:right w:val="nil"/>
          <w:between w:val="nil"/>
        </w:pBdr>
        <w:spacing w:after="180"/>
      </w:pPr>
      <w:r>
        <w:t xml:space="preserve">Les informations formatées correspondent à la génération d’une représentation HTML d’un rapport basé sur un modèle dans un format PUG. De nouveaux modèles peuvent être importés dans la section </w:t>
      </w:r>
      <w:r>
        <w:rPr>
          <w:smallCaps/>
        </w:rPr>
        <w:t>TEMPLATE</w:t>
      </w:r>
      <w:r>
        <w:t xml:space="preserve"> de la barre de navigation du côté gauche et sélectionnés dans la barre d’outils </w:t>
      </w:r>
      <w:r>
        <w:rPr>
          <w:i/>
        </w:rPr>
        <w:t>de filtrage d’</w:t>
      </w:r>
      <w:r>
        <w:t xml:space="preserve"> informations.</w:t>
      </w:r>
    </w:p>
    <w:p w14:paraId="137B5C58" w14:textId="77777777" w:rsidR="00FB0FDE" w:rsidRDefault="00000000">
      <w:pPr>
        <w:pStyle w:val="Titre3"/>
      </w:pPr>
      <w:bookmarkStart w:id="42" w:name="_Toc169703843"/>
      <w:r>
        <w:t>Barre d’outils de filtrage de l’information</w:t>
      </w:r>
      <w:bookmarkEnd w:id="42"/>
    </w:p>
    <w:p w14:paraId="7E926074" w14:textId="635CFA01" w:rsidR="00FB0FDE" w:rsidRDefault="00000000">
      <w:pPr>
        <w:pStyle w:val="P68B1DB1-Normal17"/>
        <w:pBdr>
          <w:top w:val="nil"/>
          <w:left w:val="nil"/>
          <w:bottom w:val="nil"/>
          <w:right w:val="nil"/>
          <w:between w:val="nil"/>
        </w:pBdr>
        <w:spacing w:after="180"/>
      </w:pPr>
      <w:r>
        <w:t>La barre d’outils de filtrage d’informations permet de sélectionner l’analyse, les scénarios et les cartes en fonction de leur identification ou de leur évaluation respective selon les options ou un modèle:</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FB0FDE" w14:paraId="1B2BF34A"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FB0FDE" w:rsidRDefault="00000000">
            <w:pPr>
              <w:pStyle w:val="P68B1DB1-Normal6"/>
              <w:rPr>
                <w:rFonts w:ascii="Roboto" w:eastAsia="Roboto" w:hAnsi="Roboto" w:cs="Roboto"/>
              </w:rPr>
            </w:pPr>
            <w:r>
              <w:t>Sélectionnez un modèle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FB0FDE" w:rsidRDefault="00000000">
            <w:pPr>
              <w:pStyle w:val="P68B1DB1-Normal9"/>
            </w:pPr>
            <w:r>
              <w:t>Utilisez un modèle PUG a été importé à partir de la section</w:t>
            </w:r>
            <w:r>
              <w:rPr>
                <w:smallCaps/>
              </w:rPr>
              <w:t>TEMPLATE</w:t>
            </w:r>
            <w:r>
              <w:t xml:space="preserve"> description de la barre de navigation côté gauche.</w:t>
            </w:r>
          </w:p>
        </w:tc>
      </w:tr>
      <w:tr w:rsidR="00FB0FDE" w14:paraId="7CEC09B7"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FB0FDE" w:rsidRDefault="00000000">
            <w:pPr>
              <w:pStyle w:val="P68B1DB1-Normal6"/>
              <w:rPr>
                <w:rFonts w:ascii="Roboto" w:eastAsia="Roboto" w:hAnsi="Roboto" w:cs="Roboto"/>
              </w:rPr>
            </w:pPr>
            <w:r>
              <w:t>Sélectionnez les balises à signaler</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FB0FDE" w:rsidRDefault="00000000">
            <w:pPr>
              <w:pStyle w:val="P68B1DB1-Normal9"/>
            </w:pPr>
            <w:r>
              <w:t>Lors de la déclaration d’une analyse complète, il permet de sélectionner un ensemble de scénarios ou tous les scénarios à inclure dans le rapport.</w:t>
            </w:r>
          </w:p>
        </w:tc>
      </w:tr>
      <w:tr w:rsidR="00FB0FDE" w14:paraId="58B01B90"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FB0FDE" w:rsidRDefault="00000000">
            <w:pPr>
              <w:pStyle w:val="P68B1DB1-Normal6"/>
              <w:rPr>
                <w:rFonts w:ascii="Roboto" w:eastAsia="Roboto" w:hAnsi="Roboto" w:cs="Roboto"/>
              </w:rPr>
            </w:pPr>
            <w:r>
              <w:t>Sélectionnez les cartes à signaler</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FB0FDE" w:rsidRDefault="00000000">
            <w:pPr>
              <w:pStyle w:val="P68B1DB1-Normal9"/>
            </w:pPr>
            <w:r>
              <w:t>Lors de la déclaration d’une analyse ou d’un scénario, il permet de sélectionner un ensemble de cartes ou toutes les cartes à inclure dans le rapport.</w:t>
            </w:r>
          </w:p>
        </w:tc>
      </w:tr>
      <w:tr w:rsidR="00FB0FDE" w14:paraId="7CAE6BB8"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FB0FDE" w:rsidRDefault="00000000">
            <w:pPr>
              <w:pStyle w:val="P68B1DB1-Normal6"/>
              <w:rPr>
                <w:rFonts w:ascii="Roboto" w:eastAsia="Roboto" w:hAnsi="Roboto" w:cs="Roboto"/>
              </w:rPr>
            </w:pPr>
            <w:r>
              <w:t>Sélectionner les évaluations à rapporter</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FB0FDE" w:rsidRDefault="00000000">
            <w:pPr>
              <w:pStyle w:val="P68B1DB1-Normal9"/>
            </w:pPr>
            <w:r>
              <w:t>Lors de la présentation d’une analyse, d’un scénario ou d’une carte, il permet de sélectionner des évaluations ou des commentaires à inclure dans le rapport. Notez que cette option s’applique également aux lignes dans les cookies, le stockage local, les balises et testssl.</w:t>
            </w:r>
          </w:p>
        </w:tc>
      </w:tr>
      <w:tr w:rsidR="00FB0FDE" w14:paraId="2B11D51D"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83405F8" w14:textId="49D978BE" w:rsidR="00FB0FDE" w:rsidRDefault="00000000">
            <w:pPr>
              <w:pStyle w:val="P68B1DB1-Normal6"/>
            </w:pPr>
            <w:r>
              <w:t>Sélectionner une annexe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ED5CC77" w14:textId="41B2EBAA" w:rsidR="00FB0FDE" w:rsidRDefault="00000000">
            <w:pPr>
              <w:pStyle w:val="P68B1DB1-Normal9"/>
            </w:pPr>
            <w:r>
              <w:t>Lors de la déclaration d’une analyse, d’un scénario ou d’une carte, elle permet d’ajouter une annexe d’enquête, par exemple pour expliquer comment l’enquête a été effectuée.</w:t>
            </w:r>
          </w:p>
        </w:tc>
      </w:tr>
    </w:tbl>
    <w:p w14:paraId="4A6778DD" w14:textId="77777777" w:rsidR="00FB0FDE" w:rsidRDefault="00000000">
      <w:pPr>
        <w:pStyle w:val="P68B1DB1-Normal17"/>
        <w:pBdr>
          <w:top w:val="nil"/>
          <w:left w:val="nil"/>
          <w:bottom w:val="nil"/>
          <w:right w:val="nil"/>
          <w:between w:val="nil"/>
        </w:pBdr>
        <w:spacing w:after="180"/>
      </w:pPr>
      <w:r>
        <w:t>Les options de modèle et de filtrage sont mutuellement inclusives. En tant que tels, les modèles peuvent être des informations complètes sur l’analyse, les scénarios et les cartes qui pourraient être sélectionnés plus tard via les options de filtrage.</w:t>
      </w:r>
    </w:p>
    <w:p w14:paraId="7E949C69" w14:textId="77777777" w:rsidR="00FB0FDE" w:rsidRDefault="00000000">
      <w:pPr>
        <w:pStyle w:val="Titre2"/>
      </w:pPr>
      <w:bookmarkStart w:id="43" w:name="_Toc169703844"/>
      <w:r>
        <w:t>Modification de nouveaux modèles</w:t>
      </w:r>
      <w:bookmarkEnd w:id="43"/>
    </w:p>
    <w:p w14:paraId="058FBD51" w14:textId="6D1C206E" w:rsidR="00FB0FDE" w:rsidRDefault="00000000">
      <w:pPr>
        <w:pStyle w:val="P68B1DB1-Normal17"/>
        <w:pBdr>
          <w:top w:val="nil"/>
          <w:left w:val="nil"/>
          <w:bottom w:val="nil"/>
          <w:right w:val="nil"/>
          <w:between w:val="nil"/>
        </w:pBdr>
        <w:spacing w:after="180"/>
      </w:pPr>
      <w:r>
        <w:t xml:space="preserve">Un nouveau modèle peut être ajouté dans la section Modèle avec le bouton </w:t>
      </w:r>
      <w:r>
        <w:rPr>
          <w:i/>
        </w:rPr>
        <w:t>Nouveau modèle</w:t>
      </w:r>
      <w:r>
        <w:t>.</w:t>
      </w:r>
    </w:p>
    <w:p w14:paraId="26415817" w14:textId="4702AFDA" w:rsidR="00FB0FDE"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Pourtant, la seule syntaxe prise en charge pour le modèle est </w:t>
      </w:r>
      <w:hyperlink r:id="rId41">
        <w:r>
          <w:rPr>
            <w:rFonts w:ascii="inherit" w:eastAsia="inherit" w:hAnsi="inherit" w:cs="inherit"/>
            <w:b/>
            <w:color w:val="3CA8D3"/>
            <w:u w:val="single"/>
          </w:rPr>
          <w:t>PUG</w:t>
        </w:r>
      </w:hyperlink>
      <w:r>
        <w:rPr>
          <w:rFonts w:ascii="Roboto" w:eastAsia="Roboto" w:hAnsi="Roboto" w:cs="Roboto"/>
          <w:color w:val="000000"/>
        </w:rPr>
        <w:t xml:space="preserve">. Le rapport généré à partir d’un modèle correspond aux données contenues dans le json d’une analyse, d’un scénario ou d’une carte aux </w:t>
      </w:r>
      <w:r>
        <w:rPr>
          <w:rFonts w:ascii="Roboto" w:eastAsia="Roboto" w:hAnsi="Roboto" w:cs="Roboto"/>
          <w:i/>
          <w:color w:val="000000"/>
        </w:rPr>
        <w:t>locaux</w:t>
      </w:r>
      <w:r>
        <w:rPr>
          <w:rFonts w:ascii="Roboto" w:eastAsia="Roboto" w:hAnsi="Roboto" w:cs="Roboto"/>
          <w:color w:val="000000"/>
        </w:rPr>
        <w:t xml:space="preserve"> correspondants dans la syntaxe pug.</w:t>
      </w:r>
    </w:p>
    <w:p w14:paraId="33DD2C38" w14:textId="08C96CC6" w:rsidR="00FB0FDE"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Vous pouvez vous référer à la section </w:t>
      </w:r>
      <w:r>
        <w:rPr>
          <w:rFonts w:ascii="Roboto" w:eastAsia="Roboto" w:hAnsi="Roboto" w:cs="Roboto"/>
          <w:i/>
          <w:color w:val="000000"/>
        </w:rPr>
        <w:t>Référence linguistique</w:t>
      </w:r>
      <w:r>
        <w:rPr>
          <w:rFonts w:ascii="Roboto" w:eastAsia="Roboto" w:hAnsi="Roboto" w:cs="Roboto"/>
          <w:color w:val="000000"/>
        </w:rPr>
        <w:t xml:space="preserve"> de son </w:t>
      </w:r>
      <w:hyperlink r:id="rId42">
        <w:r>
          <w:rPr>
            <w:rFonts w:ascii="inherit" w:eastAsia="inherit" w:hAnsi="inherit" w:cs="inherit"/>
            <w:b/>
            <w:color w:val="3CA8D3"/>
            <w:u w:val="single"/>
          </w:rPr>
          <w:t>site Web officiel</w:t>
        </w:r>
      </w:hyperlink>
      <w:r>
        <w:rPr>
          <w:rFonts w:ascii="Roboto" w:eastAsia="Roboto" w:hAnsi="Roboto" w:cs="Roboto"/>
          <w:color w:val="000000"/>
        </w:rPr>
        <w:t xml:space="preserve"> pour obtenir des informations complètes dans sa syntaxe.</w:t>
      </w:r>
    </w:p>
    <w:p w14:paraId="46F62D38" w14:textId="2E99BB85" w:rsidR="00FB0FDE" w:rsidRDefault="00000000">
      <w:pPr>
        <w:pStyle w:val="P68B1DB1-Normal9"/>
        <w:pBdr>
          <w:top w:val="nil"/>
          <w:left w:val="nil"/>
          <w:bottom w:val="nil"/>
          <w:right w:val="nil"/>
          <w:between w:val="nil"/>
        </w:pBdr>
        <w:spacing w:after="180"/>
        <w:rPr>
          <w:color w:val="000000"/>
        </w:rPr>
      </w:pPr>
      <w:r>
        <w:rPr>
          <w:color w:val="000000"/>
        </w:rPr>
        <w:t xml:space="preserve">Le </w:t>
      </w:r>
      <w:r>
        <w:rPr>
          <w:smallCaps/>
          <w:color w:val="000000"/>
        </w:rPr>
        <w:t>TEMPLATE</w:t>
      </w:r>
      <w:r>
        <w:rPr>
          <w:color w:val="000000"/>
        </w:rPr>
        <w:t xml:space="preserve"> fournit un ensemble d’actions pour importer, modifier ou </w:t>
      </w:r>
      <w:r>
        <w:t>dupliquer</w:t>
      </w:r>
      <w:r>
        <w:rPr>
          <w:color w:val="000000"/>
        </w:rPr>
        <w:t xml:space="preserve"> des modèles existants: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FB0FDE" w14:paraId="049BE372"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FB0FDE" w:rsidRDefault="00000000">
            <w:pPr>
              <w:pStyle w:val="P68B1DB1-Normal6"/>
              <w:rPr>
                <w:rFonts w:ascii="Roboto" w:eastAsia="Roboto" w:hAnsi="Roboto" w:cs="Roboto"/>
              </w:rPr>
            </w:pPr>
            <w:r>
              <w:t> Nouveau modèle</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FB0FDE" w:rsidRDefault="00000000">
            <w:pPr>
              <w:pStyle w:val="P68B1DB1-Normal9"/>
            </w:pPr>
            <w:r>
              <w:t>Importez un modèle dans la syntaxe PUG avec un nom et un auteur pour son utilisation ultérieure dans les rapports.</w:t>
            </w:r>
          </w:p>
        </w:tc>
      </w:tr>
      <w:tr w:rsidR="00FB0FDE" w14:paraId="2A8A0C31"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FB0FDE" w:rsidRDefault="00000000">
            <w:pPr>
              <w:pStyle w:val="P68B1DB1-Normal9"/>
            </w:pPr>
            <w:r>
              <w:rPr>
                <w:noProof/>
              </w:rPr>
              <w:lastRenderedPageBreak/>
              <w:drawing>
                <wp:inline distT="114300" distB="114300" distL="114300" distR="114300" wp14:anchorId="3164052E" wp14:editId="65278343">
                  <wp:extent cx="676275" cy="2762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FB0FDE" w:rsidRDefault="00000000">
            <w:pPr>
              <w:pStyle w:val="P68B1DB1-Normal9"/>
            </w:pPr>
            <w:r>
              <w:t>Télécharger et supprimer respectivement les modèles importés</w:t>
            </w:r>
          </w:p>
        </w:tc>
      </w:tr>
    </w:tbl>
    <w:p w14:paraId="0D027883" w14:textId="77777777" w:rsidR="00FB0FDE" w:rsidRDefault="00000000">
      <w:pPr>
        <w:pStyle w:val="P68B1DB1-Normal17"/>
        <w:pBdr>
          <w:top w:val="nil"/>
          <w:left w:val="nil"/>
          <w:bottom w:val="nil"/>
          <w:right w:val="nil"/>
          <w:between w:val="nil"/>
        </w:pBdr>
        <w:spacing w:after="180"/>
      </w:pPr>
      <w:r>
        <w:t xml:space="preserve">En tant que première introduction pour générer de nouveaux modèles, nous vous recommandons de télécharger une analyse, un scénario ou une balise à partir de la </w:t>
      </w:r>
      <w:r>
        <w:rPr>
          <w:i/>
        </w:rPr>
        <w:t>barre d’outils Edit/export</w:t>
      </w:r>
      <w:r>
        <w:t xml:space="preserve"> dans le format brut JSON pour trouver des entrées correspondantes.</w:t>
      </w:r>
    </w:p>
    <w:p w14:paraId="096BA724" w14:textId="0E7E1A70" w:rsidR="00FB0FDE" w:rsidRDefault="00000000">
      <w:pPr>
        <w:pStyle w:val="P68B1DB1-Normal17"/>
        <w:pBdr>
          <w:top w:val="nil"/>
          <w:left w:val="nil"/>
          <w:bottom w:val="nil"/>
          <w:right w:val="nil"/>
          <w:between w:val="nil"/>
        </w:pBdr>
        <w:spacing w:after="180"/>
      </w:pPr>
      <w:r>
        <w:t>De nombreux outils de test en ligne de Pug permet de copier/coller le modèle PUG et les informations JSON pour rendre le HTML final. Le</w:t>
      </w:r>
      <w:r>
        <w:rPr>
          <w:i/>
        </w:rPr>
        <w:t>modèle par défaut</w:t>
      </w:r>
      <w:r>
        <w:t xml:space="preserve"> peut également être exporté comme référence.</w:t>
      </w:r>
    </w:p>
    <w:p w14:paraId="65643D9B" w14:textId="5CCCCA4B" w:rsidR="00FB0FDE" w:rsidRDefault="00000000">
      <w:pPr>
        <w:pStyle w:val="Titre2"/>
      </w:pPr>
      <w:bookmarkStart w:id="44" w:name="_Toc169703845"/>
      <w:r>
        <w:t>Ajout d’une nouvelle annexe</w:t>
      </w:r>
      <w:bookmarkEnd w:id="44"/>
    </w:p>
    <w:p w14:paraId="29235D37" w14:textId="3D13BC09" w:rsidR="00FB0FDE" w:rsidRDefault="00000000">
      <w:pPr>
        <w:pStyle w:val="P68B1DB1-Normal17"/>
        <w:pBdr>
          <w:top w:val="nil"/>
          <w:left w:val="nil"/>
          <w:bottom w:val="nil"/>
          <w:right w:val="nil"/>
          <w:between w:val="nil"/>
        </w:pBdr>
        <w:spacing w:after="180"/>
      </w:pPr>
      <w:r>
        <w:t xml:space="preserve">Une annexe peut également être ajoutée dans la section Modèle avec le bouton </w:t>
      </w:r>
      <w:r>
        <w:rPr>
          <w:i/>
        </w:rPr>
        <w:t>Nouvelle annexe</w:t>
      </w:r>
      <w:r>
        <w:t>.</w:t>
      </w:r>
    </w:p>
    <w:p w14:paraId="5C0FCE25" w14:textId="7F31D25B" w:rsidR="00FB0FDE" w:rsidRDefault="00000000">
      <w:pPr>
        <w:pBdr>
          <w:top w:val="nil"/>
          <w:left w:val="nil"/>
          <w:bottom w:val="nil"/>
          <w:right w:val="nil"/>
          <w:between w:val="nil"/>
        </w:pBdr>
        <w:spacing w:after="180"/>
        <w:rPr>
          <w:rFonts w:ascii="Roboto" w:eastAsia="Roboto" w:hAnsi="Roboto" w:cs="Roboto"/>
          <w:color w:val="000000"/>
          <w:sz w:val="21"/>
        </w:rPr>
      </w:pPr>
      <w:r>
        <w:rPr>
          <w:rFonts w:ascii="Roboto" w:eastAsia="Roboto" w:hAnsi="Roboto" w:cs="Roboto"/>
          <w:color w:val="000000"/>
          <w:sz w:val="21"/>
        </w:rPr>
        <w:t>La seule syntaxe prise en charge pour l’annexe est</w:t>
      </w:r>
      <w:r>
        <w:t xml:space="preserve"> HTML</w:t>
      </w:r>
      <w:r>
        <w:rPr>
          <w:rFonts w:ascii="Roboto" w:eastAsia="Roboto" w:hAnsi="Roboto" w:cs="Roboto"/>
          <w:color w:val="000000"/>
          <w:sz w:val="21"/>
        </w:rPr>
        <w:t>. De nombreux logiciels prennent en charge l’exportation d’un format (par exemple DOCx ou PDF) vers HTML. Cette annexe est automatiquement ajoutée au modèle pug à l’emplacement</w:t>
      </w:r>
      <w:r>
        <w:rPr>
          <w:rFonts w:ascii="Roboto" w:eastAsia="Roboto" w:hAnsi="Roboto" w:cs="Roboto"/>
          <w:i/>
          <w:color w:val="000000"/>
          <w:sz w:val="21"/>
        </w:rPr>
        <w:t xml:space="preserve">!{annex} </w:t>
      </w:r>
      <w:r>
        <w:rPr>
          <w:rFonts w:ascii="Roboto" w:eastAsia="Roboto" w:hAnsi="Roboto" w:cs="Roboto"/>
          <w:color w:val="000000"/>
          <w:sz w:val="21"/>
        </w:rPr>
        <w:t>dans la syntaxe pug</w:t>
      </w:r>
      <w:r>
        <w:rPr>
          <w:rFonts w:ascii="Roboto" w:eastAsia="Roboto" w:hAnsi="Roboto" w:cs="Roboto"/>
          <w:i/>
          <w:color w:val="000000"/>
          <w:sz w:val="21"/>
        </w:rPr>
        <w:t xml:space="preserve">. </w:t>
      </w:r>
      <w:r>
        <w:rPr>
          <w:rFonts w:ascii="Roboto" w:eastAsia="Roboto" w:hAnsi="Roboto" w:cs="Roboto"/>
          <w:color w:val="000000"/>
          <w:sz w:val="21"/>
        </w:rPr>
        <w:t>Dans le modèle pug par défaut, cette annexe est jointe en annexe comme c’est le cas à la fin du rapport</w:t>
      </w:r>
      <w:r>
        <w:rPr>
          <w:rFonts w:ascii="Roboto" w:eastAsia="Roboto" w:hAnsi="Roboto" w:cs="Roboto"/>
          <w:i/>
          <w:color w:val="000000"/>
          <w:sz w:val="21"/>
        </w:rPr>
        <w:t>.</w:t>
      </w:r>
      <w:r>
        <w:rPr>
          <w:rFonts w:ascii="Roboto" w:eastAsia="Roboto" w:hAnsi="Roboto" w:cs="Roboto"/>
          <w:color w:val="000000"/>
          <w:sz w:val="21"/>
        </w:rPr>
        <w:t xml:space="preserve"> </w:t>
      </w:r>
    </w:p>
    <w:bookmarkEnd w:id="22"/>
    <w:bookmarkEnd w:id="23"/>
    <w:bookmarkEnd w:id="24"/>
    <w:p w14:paraId="275FB97E" w14:textId="58826060" w:rsidR="00FB0FDE" w:rsidRDefault="00FB0FDE">
      <w:pPr>
        <w:keepNext/>
        <w:keepLines/>
        <w:spacing w:before="360" w:after="240"/>
        <w:outlineLvl w:val="0"/>
        <w:rPr>
          <w:rFonts w:ascii="inherit" w:eastAsia="inherit" w:hAnsi="inherit" w:cs="inherit"/>
          <w:color w:val="000000"/>
          <w:sz w:val="21"/>
        </w:rPr>
      </w:pPr>
    </w:p>
    <w:sectPr w:rsidR="00FB0FDE">
      <w:footerReference w:type="default" r:id="rId44"/>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A907A" w14:textId="77777777" w:rsidR="006211C8" w:rsidRDefault="006211C8">
      <w:pPr>
        <w:spacing w:after="0" w:line="240" w:lineRule="auto"/>
      </w:pPr>
      <w:r>
        <w:separator/>
      </w:r>
    </w:p>
  </w:endnote>
  <w:endnote w:type="continuationSeparator" w:id="0">
    <w:p w14:paraId="6FDE381A" w14:textId="77777777" w:rsidR="006211C8" w:rsidRDefault="0062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inherit">
    <w:altName w:val="Calibri"/>
    <w:panose1 w:val="020B0604020202020204"/>
    <w:charset w:val="00"/>
    <w:family w:val="auto"/>
    <w:pitch w:val="default"/>
  </w:font>
  <w:font w:name="LeMondeJournalPro-Regular-Ident">
    <w:altName w:val="MS Gothic"/>
    <w:panose1 w:val="020B0604020202020204"/>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342952"/>
      <w:docPartObj>
        <w:docPartGallery w:val="Page Numbers (Bottom of Page)"/>
        <w:docPartUnique/>
      </w:docPartObj>
    </w:sdtPr>
    <w:sdtContent>
      <w:p w14:paraId="7BF3FDC1" w14:textId="513D714B" w:rsidR="00FB0FDE" w:rsidRDefault="00000000">
        <w:pPr>
          <w:pStyle w:val="Pieddepage"/>
        </w:pPr>
        <w:r>
          <w:t>Brouillon</w:t>
        </w:r>
        <w:r>
          <w:tab/>
        </w:r>
        <w:r>
          <w:tab/>
        </w:r>
        <w:r>
          <w:fldChar w:fldCharType="begin"/>
        </w:r>
        <w:r>
          <w:instrText>PAGE   \* MERGEFORMAT</w:instrText>
        </w:r>
        <w:r>
          <w:fldChar w:fldCharType="separate"/>
        </w:r>
        <w: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91310" w14:textId="77777777" w:rsidR="006211C8" w:rsidRDefault="006211C8">
      <w:pPr>
        <w:spacing w:after="0" w:line="240" w:lineRule="auto"/>
      </w:pPr>
      <w:r>
        <w:separator/>
      </w:r>
    </w:p>
  </w:footnote>
  <w:footnote w:type="continuationSeparator" w:id="0">
    <w:p w14:paraId="62DDC051" w14:textId="77777777" w:rsidR="006211C8" w:rsidRDefault="006211C8">
      <w:pPr>
        <w:spacing w:after="0" w:line="240" w:lineRule="auto"/>
      </w:pPr>
      <w:r>
        <w:continuationSeparator/>
      </w:r>
    </w:p>
  </w:footnote>
  <w:footnote w:id="1">
    <w:p w14:paraId="31852389" w14:textId="4DC9601A" w:rsidR="00FB0FDE" w:rsidRDefault="00000000">
      <w:pPr>
        <w:pStyle w:val="Notedebasdepage"/>
      </w:pPr>
      <w:r>
        <w:rPr>
          <w:rStyle w:val="Appelnotedebasdep"/>
        </w:rPr>
        <w:footnoteRef/>
      </w:r>
      <w:r>
        <w:t xml:space="preserve"> </w:t>
      </w:r>
      <w:hyperlink r:id="rId1" w:history="1">
        <w:r>
          <w:rPr>
            <w:rStyle w:val="Lienhypertexte"/>
          </w:rPr>
          <w:t>https://testssl.sh/</w:t>
        </w:r>
      </w:hyperlink>
      <w:r>
        <w:t xml:space="preserve"> </w:t>
      </w:r>
    </w:p>
  </w:footnote>
  <w:footnote w:id="2">
    <w:p w14:paraId="0FAA4C6E" w14:textId="49AC1A67" w:rsidR="00FB0FDE" w:rsidRDefault="00000000">
      <w:pPr>
        <w:pStyle w:val="Notedebasdepage"/>
      </w:pPr>
      <w:r>
        <w:rPr>
          <w:rStyle w:val="Appelnotedebasdep"/>
        </w:rPr>
        <w:footnoteRef/>
      </w:r>
      <w:r>
        <w:t xml:space="preserve"> Source et développement sont disponibles sur GitHub à l’ </w:t>
      </w:r>
      <w:hyperlink r:id="rId2" w:history="1">
        <w:r>
          <w:rPr>
            <w:rStyle w:val="Lienhypertexte"/>
          </w:rPr>
          <w:t>adresse https://github.com/drwetter/testssl.sh</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6077942">
    <w:abstractNumId w:val="2"/>
  </w:num>
  <w:num w:numId="2" w16cid:durableId="2040734542">
    <w:abstractNumId w:val="6"/>
  </w:num>
  <w:num w:numId="3" w16cid:durableId="368532958">
    <w:abstractNumId w:val="6"/>
  </w:num>
  <w:num w:numId="4" w16cid:durableId="943658863">
    <w:abstractNumId w:val="7"/>
  </w:num>
  <w:num w:numId="5" w16cid:durableId="232007177">
    <w:abstractNumId w:val="5"/>
  </w:num>
  <w:num w:numId="6" w16cid:durableId="1321545492">
    <w:abstractNumId w:val="9"/>
  </w:num>
  <w:num w:numId="7" w16cid:durableId="1242104951">
    <w:abstractNumId w:val="8"/>
  </w:num>
  <w:num w:numId="8" w16cid:durableId="378358768">
    <w:abstractNumId w:val="10"/>
  </w:num>
  <w:num w:numId="9" w16cid:durableId="762143806">
    <w:abstractNumId w:val="1"/>
  </w:num>
  <w:num w:numId="10" w16cid:durableId="1009216177">
    <w:abstractNumId w:val="4"/>
  </w:num>
  <w:num w:numId="11" w16cid:durableId="539250014">
    <w:abstractNumId w:val="3"/>
  </w:num>
  <w:num w:numId="12" w16cid:durableId="401679132">
    <w:abstractNumId w:val="11"/>
  </w:num>
  <w:num w:numId="13" w16cid:durableId="580220612">
    <w:abstractNumId w:val="0"/>
  </w:num>
  <w:num w:numId="14" w16cid:durableId="1076051773">
    <w:abstractNumId w:val="6"/>
  </w:num>
  <w:num w:numId="15" w16cid:durableId="52429799">
    <w:abstractNumId w:val="6"/>
  </w:num>
  <w:num w:numId="16" w16cid:durableId="1150944485">
    <w:abstractNumId w:val="6"/>
  </w:num>
  <w:num w:numId="17" w16cid:durableId="1105729395">
    <w:abstractNumId w:val="6"/>
  </w:num>
  <w:num w:numId="18" w16cid:durableId="809711176">
    <w:abstractNumId w:val="6"/>
  </w:num>
  <w:num w:numId="19" w16cid:durableId="1066411807">
    <w:abstractNumId w:val="6"/>
  </w:num>
  <w:num w:numId="20" w16cid:durableId="166403739">
    <w:abstractNumId w:val="6"/>
  </w:num>
  <w:num w:numId="21" w16cid:durableId="1929464017">
    <w:abstractNumId w:val="6"/>
  </w:num>
  <w:num w:numId="22" w16cid:durableId="1875773815">
    <w:abstractNumId w:val="6"/>
  </w:num>
  <w:num w:numId="23" w16cid:durableId="192961297">
    <w:abstractNumId w:val="6"/>
  </w:num>
  <w:num w:numId="24" w16cid:durableId="1151605736">
    <w:abstractNumId w:val="6"/>
  </w:num>
  <w:num w:numId="25" w16cid:durableId="1539582164">
    <w:abstractNumId w:val="6"/>
  </w:num>
  <w:num w:numId="26" w16cid:durableId="1125277302">
    <w:abstractNumId w:val="6"/>
  </w:num>
  <w:num w:numId="27" w16cid:durableId="1579636421">
    <w:abstractNumId w:val="6"/>
  </w:num>
  <w:num w:numId="28" w16cid:durableId="399712093">
    <w:abstractNumId w:val="6"/>
  </w:num>
  <w:num w:numId="29" w16cid:durableId="1997030812">
    <w:abstractNumId w:val="6"/>
  </w:num>
  <w:num w:numId="30" w16cid:durableId="2085713204">
    <w:abstractNumId w:val="6"/>
  </w:num>
  <w:num w:numId="31" w16cid:durableId="59725199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451"/>
    <w:rsid w:val="000705E2"/>
    <w:rsid w:val="000740CA"/>
    <w:rsid w:val="00074345"/>
    <w:rsid w:val="000754FF"/>
    <w:rsid w:val="000774A9"/>
    <w:rsid w:val="00077F2B"/>
    <w:rsid w:val="00077FD1"/>
    <w:rsid w:val="00080177"/>
    <w:rsid w:val="00082948"/>
    <w:rsid w:val="00082A9D"/>
    <w:rsid w:val="00084AC5"/>
    <w:rsid w:val="00085726"/>
    <w:rsid w:val="00086232"/>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10F5"/>
    <w:rsid w:val="000E26C3"/>
    <w:rsid w:val="000E4AE2"/>
    <w:rsid w:val="000E6F52"/>
    <w:rsid w:val="000E73F0"/>
    <w:rsid w:val="000F40FC"/>
    <w:rsid w:val="000F6287"/>
    <w:rsid w:val="000F7630"/>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32"/>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1E83"/>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13E"/>
    <w:rsid w:val="001D65A5"/>
    <w:rsid w:val="001D75DC"/>
    <w:rsid w:val="001D7BC0"/>
    <w:rsid w:val="001E1BE7"/>
    <w:rsid w:val="001E4206"/>
    <w:rsid w:val="001E5C83"/>
    <w:rsid w:val="001E75EC"/>
    <w:rsid w:val="001F0C05"/>
    <w:rsid w:val="001F1FF8"/>
    <w:rsid w:val="001F55F0"/>
    <w:rsid w:val="001F59E2"/>
    <w:rsid w:val="00200AA9"/>
    <w:rsid w:val="00205AED"/>
    <w:rsid w:val="00212043"/>
    <w:rsid w:val="0021310E"/>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2F36"/>
    <w:rsid w:val="00264D01"/>
    <w:rsid w:val="00265D08"/>
    <w:rsid w:val="00266F79"/>
    <w:rsid w:val="002676E0"/>
    <w:rsid w:val="0026790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0FF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06D8"/>
    <w:rsid w:val="003112ED"/>
    <w:rsid w:val="00311A3A"/>
    <w:rsid w:val="003122DB"/>
    <w:rsid w:val="00313973"/>
    <w:rsid w:val="00314ACC"/>
    <w:rsid w:val="0031577E"/>
    <w:rsid w:val="003274FF"/>
    <w:rsid w:val="00330491"/>
    <w:rsid w:val="0033062C"/>
    <w:rsid w:val="00330EB1"/>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5B44"/>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9DB"/>
    <w:rsid w:val="00470A97"/>
    <w:rsid w:val="00472D11"/>
    <w:rsid w:val="00472E1C"/>
    <w:rsid w:val="004738ED"/>
    <w:rsid w:val="00475DBB"/>
    <w:rsid w:val="004764BD"/>
    <w:rsid w:val="00482FB5"/>
    <w:rsid w:val="004837B9"/>
    <w:rsid w:val="0048463E"/>
    <w:rsid w:val="00484838"/>
    <w:rsid w:val="00487A44"/>
    <w:rsid w:val="00490350"/>
    <w:rsid w:val="004916A8"/>
    <w:rsid w:val="00493564"/>
    <w:rsid w:val="0049510B"/>
    <w:rsid w:val="00495F0A"/>
    <w:rsid w:val="00496392"/>
    <w:rsid w:val="004A30ED"/>
    <w:rsid w:val="004A3D5F"/>
    <w:rsid w:val="004A3EB1"/>
    <w:rsid w:val="004A3FA3"/>
    <w:rsid w:val="004B03A6"/>
    <w:rsid w:val="004B15E5"/>
    <w:rsid w:val="004B18AB"/>
    <w:rsid w:val="004B3CCF"/>
    <w:rsid w:val="004B4E5B"/>
    <w:rsid w:val="004B7870"/>
    <w:rsid w:val="004B7C9D"/>
    <w:rsid w:val="004B7DA7"/>
    <w:rsid w:val="004C014A"/>
    <w:rsid w:val="004C3A08"/>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7E8"/>
    <w:rsid w:val="00544AC0"/>
    <w:rsid w:val="00544B3C"/>
    <w:rsid w:val="00546E0C"/>
    <w:rsid w:val="00547AFD"/>
    <w:rsid w:val="00547CC2"/>
    <w:rsid w:val="00554A14"/>
    <w:rsid w:val="00555AC2"/>
    <w:rsid w:val="00557257"/>
    <w:rsid w:val="00557D59"/>
    <w:rsid w:val="00563BCB"/>
    <w:rsid w:val="005640B6"/>
    <w:rsid w:val="00565736"/>
    <w:rsid w:val="00565FDF"/>
    <w:rsid w:val="0056624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A605D"/>
    <w:rsid w:val="005B0E1C"/>
    <w:rsid w:val="005B13BD"/>
    <w:rsid w:val="005B3744"/>
    <w:rsid w:val="005B495A"/>
    <w:rsid w:val="005B6139"/>
    <w:rsid w:val="005B61B3"/>
    <w:rsid w:val="005C102D"/>
    <w:rsid w:val="005C5FCA"/>
    <w:rsid w:val="005D3446"/>
    <w:rsid w:val="005D39C3"/>
    <w:rsid w:val="005D4F25"/>
    <w:rsid w:val="005D784E"/>
    <w:rsid w:val="005E0508"/>
    <w:rsid w:val="005E06CF"/>
    <w:rsid w:val="005E0E3E"/>
    <w:rsid w:val="005E2D56"/>
    <w:rsid w:val="005E6639"/>
    <w:rsid w:val="005E6815"/>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0583"/>
    <w:rsid w:val="0061167B"/>
    <w:rsid w:val="006126B0"/>
    <w:rsid w:val="00612D26"/>
    <w:rsid w:val="00614F11"/>
    <w:rsid w:val="00615751"/>
    <w:rsid w:val="006162B0"/>
    <w:rsid w:val="0062015B"/>
    <w:rsid w:val="0062098D"/>
    <w:rsid w:val="006211C8"/>
    <w:rsid w:val="00622F8B"/>
    <w:rsid w:val="00625D0F"/>
    <w:rsid w:val="00626623"/>
    <w:rsid w:val="006336C3"/>
    <w:rsid w:val="00636454"/>
    <w:rsid w:val="006379F0"/>
    <w:rsid w:val="00637B04"/>
    <w:rsid w:val="0064263B"/>
    <w:rsid w:val="00643FED"/>
    <w:rsid w:val="0064599F"/>
    <w:rsid w:val="00653695"/>
    <w:rsid w:val="006538BC"/>
    <w:rsid w:val="00653E70"/>
    <w:rsid w:val="0066331B"/>
    <w:rsid w:val="006642E2"/>
    <w:rsid w:val="00665E4A"/>
    <w:rsid w:val="0067297E"/>
    <w:rsid w:val="00673DD6"/>
    <w:rsid w:val="00674AEB"/>
    <w:rsid w:val="00675CE8"/>
    <w:rsid w:val="006779FB"/>
    <w:rsid w:val="00681D55"/>
    <w:rsid w:val="00681F4E"/>
    <w:rsid w:val="006845E4"/>
    <w:rsid w:val="00684EA5"/>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58CE"/>
    <w:rsid w:val="006B710E"/>
    <w:rsid w:val="006C00E5"/>
    <w:rsid w:val="006C2C7A"/>
    <w:rsid w:val="006C5F25"/>
    <w:rsid w:val="006C607D"/>
    <w:rsid w:val="006C6ECC"/>
    <w:rsid w:val="006D04F6"/>
    <w:rsid w:val="006D134C"/>
    <w:rsid w:val="006D242E"/>
    <w:rsid w:val="006D405E"/>
    <w:rsid w:val="006D6334"/>
    <w:rsid w:val="006D7524"/>
    <w:rsid w:val="006E4A54"/>
    <w:rsid w:val="006F0513"/>
    <w:rsid w:val="006F0B61"/>
    <w:rsid w:val="006F1017"/>
    <w:rsid w:val="006F46AD"/>
    <w:rsid w:val="006F6262"/>
    <w:rsid w:val="006F6770"/>
    <w:rsid w:val="006F7658"/>
    <w:rsid w:val="00700FFF"/>
    <w:rsid w:val="007016E7"/>
    <w:rsid w:val="00703D3D"/>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1BC7"/>
    <w:rsid w:val="00732BC0"/>
    <w:rsid w:val="0073499B"/>
    <w:rsid w:val="00735FC0"/>
    <w:rsid w:val="00740D78"/>
    <w:rsid w:val="007432B1"/>
    <w:rsid w:val="00744379"/>
    <w:rsid w:val="007468C8"/>
    <w:rsid w:val="0074699D"/>
    <w:rsid w:val="00751940"/>
    <w:rsid w:val="00751C47"/>
    <w:rsid w:val="00756A8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651"/>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D2B81"/>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1FE"/>
    <w:rsid w:val="00802B2A"/>
    <w:rsid w:val="00803F64"/>
    <w:rsid w:val="00805722"/>
    <w:rsid w:val="00805AAF"/>
    <w:rsid w:val="00806A18"/>
    <w:rsid w:val="008073F9"/>
    <w:rsid w:val="00811AD2"/>
    <w:rsid w:val="00811C16"/>
    <w:rsid w:val="00813CE8"/>
    <w:rsid w:val="00815145"/>
    <w:rsid w:val="00816C2D"/>
    <w:rsid w:val="0082478C"/>
    <w:rsid w:val="008263E3"/>
    <w:rsid w:val="00827123"/>
    <w:rsid w:val="008306E0"/>
    <w:rsid w:val="008323C8"/>
    <w:rsid w:val="008326C3"/>
    <w:rsid w:val="00836D6D"/>
    <w:rsid w:val="00840112"/>
    <w:rsid w:val="00846E73"/>
    <w:rsid w:val="00847025"/>
    <w:rsid w:val="0085094F"/>
    <w:rsid w:val="00851545"/>
    <w:rsid w:val="00851D42"/>
    <w:rsid w:val="0085239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0B2A"/>
    <w:rsid w:val="008C2292"/>
    <w:rsid w:val="008C2F8A"/>
    <w:rsid w:val="008C3E6B"/>
    <w:rsid w:val="008C57C5"/>
    <w:rsid w:val="008D0718"/>
    <w:rsid w:val="008D4AFF"/>
    <w:rsid w:val="008D5EFF"/>
    <w:rsid w:val="008D7C4E"/>
    <w:rsid w:val="008E02EC"/>
    <w:rsid w:val="008E0593"/>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45521"/>
    <w:rsid w:val="00951FD6"/>
    <w:rsid w:val="009558DB"/>
    <w:rsid w:val="009560D0"/>
    <w:rsid w:val="0096186C"/>
    <w:rsid w:val="00961D74"/>
    <w:rsid w:val="009632D2"/>
    <w:rsid w:val="00971C65"/>
    <w:rsid w:val="00977A54"/>
    <w:rsid w:val="009811AC"/>
    <w:rsid w:val="0098254E"/>
    <w:rsid w:val="009857CE"/>
    <w:rsid w:val="009857FF"/>
    <w:rsid w:val="00987F48"/>
    <w:rsid w:val="00992899"/>
    <w:rsid w:val="009938E7"/>
    <w:rsid w:val="00993C86"/>
    <w:rsid w:val="009A0507"/>
    <w:rsid w:val="009A3685"/>
    <w:rsid w:val="009A5321"/>
    <w:rsid w:val="009A5FC4"/>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E5B50"/>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01"/>
    <w:rsid w:val="00A036E0"/>
    <w:rsid w:val="00A07275"/>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285E"/>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B2"/>
    <w:rsid w:val="00A901B5"/>
    <w:rsid w:val="00A9289E"/>
    <w:rsid w:val="00A96F6B"/>
    <w:rsid w:val="00A97FB1"/>
    <w:rsid w:val="00AA0586"/>
    <w:rsid w:val="00AA0BC2"/>
    <w:rsid w:val="00AA4C3C"/>
    <w:rsid w:val="00AA5343"/>
    <w:rsid w:val="00AB1A88"/>
    <w:rsid w:val="00AB1E25"/>
    <w:rsid w:val="00AB3DDD"/>
    <w:rsid w:val="00AB3ED9"/>
    <w:rsid w:val="00AB4110"/>
    <w:rsid w:val="00AC1132"/>
    <w:rsid w:val="00AC1BC6"/>
    <w:rsid w:val="00AC2724"/>
    <w:rsid w:val="00AC47DC"/>
    <w:rsid w:val="00AC5B2A"/>
    <w:rsid w:val="00AC6D24"/>
    <w:rsid w:val="00AD026C"/>
    <w:rsid w:val="00AD14C4"/>
    <w:rsid w:val="00AD1B02"/>
    <w:rsid w:val="00AD1F24"/>
    <w:rsid w:val="00AD4360"/>
    <w:rsid w:val="00AD45D2"/>
    <w:rsid w:val="00AD6F3F"/>
    <w:rsid w:val="00AE11A1"/>
    <w:rsid w:val="00AE1279"/>
    <w:rsid w:val="00AE2F0F"/>
    <w:rsid w:val="00AE3C49"/>
    <w:rsid w:val="00AE57E7"/>
    <w:rsid w:val="00AE60DB"/>
    <w:rsid w:val="00AE6224"/>
    <w:rsid w:val="00AF2427"/>
    <w:rsid w:val="00AF59ED"/>
    <w:rsid w:val="00AF59FD"/>
    <w:rsid w:val="00B03358"/>
    <w:rsid w:val="00B03F1E"/>
    <w:rsid w:val="00B04CCE"/>
    <w:rsid w:val="00B05F31"/>
    <w:rsid w:val="00B06594"/>
    <w:rsid w:val="00B07BD6"/>
    <w:rsid w:val="00B12983"/>
    <w:rsid w:val="00B159E8"/>
    <w:rsid w:val="00B15DA1"/>
    <w:rsid w:val="00B169AF"/>
    <w:rsid w:val="00B16D21"/>
    <w:rsid w:val="00B17827"/>
    <w:rsid w:val="00B221E3"/>
    <w:rsid w:val="00B23ECE"/>
    <w:rsid w:val="00B24223"/>
    <w:rsid w:val="00B24449"/>
    <w:rsid w:val="00B24B86"/>
    <w:rsid w:val="00B24E2B"/>
    <w:rsid w:val="00B2559B"/>
    <w:rsid w:val="00B2782E"/>
    <w:rsid w:val="00B3012E"/>
    <w:rsid w:val="00B308CE"/>
    <w:rsid w:val="00B315AC"/>
    <w:rsid w:val="00B320CC"/>
    <w:rsid w:val="00B32633"/>
    <w:rsid w:val="00B327D6"/>
    <w:rsid w:val="00B329BE"/>
    <w:rsid w:val="00B32A76"/>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112"/>
    <w:rsid w:val="00B85AE2"/>
    <w:rsid w:val="00B9347F"/>
    <w:rsid w:val="00BA15BF"/>
    <w:rsid w:val="00BA2AFA"/>
    <w:rsid w:val="00BA38B8"/>
    <w:rsid w:val="00BA3AAB"/>
    <w:rsid w:val="00BA4CE4"/>
    <w:rsid w:val="00BA58D7"/>
    <w:rsid w:val="00BB1C38"/>
    <w:rsid w:val="00BC1599"/>
    <w:rsid w:val="00BC2650"/>
    <w:rsid w:val="00BC399A"/>
    <w:rsid w:val="00BC5182"/>
    <w:rsid w:val="00BC6E4E"/>
    <w:rsid w:val="00BD0282"/>
    <w:rsid w:val="00BD1586"/>
    <w:rsid w:val="00BD2393"/>
    <w:rsid w:val="00BD29FC"/>
    <w:rsid w:val="00BD439D"/>
    <w:rsid w:val="00BD443F"/>
    <w:rsid w:val="00BD53C9"/>
    <w:rsid w:val="00BD5A5D"/>
    <w:rsid w:val="00BD6A23"/>
    <w:rsid w:val="00BE3EEA"/>
    <w:rsid w:val="00BE6AB5"/>
    <w:rsid w:val="00BF129E"/>
    <w:rsid w:val="00BF67D4"/>
    <w:rsid w:val="00BF7F18"/>
    <w:rsid w:val="00C00308"/>
    <w:rsid w:val="00C00E7A"/>
    <w:rsid w:val="00C02C9C"/>
    <w:rsid w:val="00C03498"/>
    <w:rsid w:val="00C03B74"/>
    <w:rsid w:val="00C03E2A"/>
    <w:rsid w:val="00C04EBB"/>
    <w:rsid w:val="00C07A6C"/>
    <w:rsid w:val="00C07C92"/>
    <w:rsid w:val="00C12C78"/>
    <w:rsid w:val="00C14101"/>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9BA"/>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482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732"/>
    <w:rsid w:val="00DC62D4"/>
    <w:rsid w:val="00DD1673"/>
    <w:rsid w:val="00DD2265"/>
    <w:rsid w:val="00DD256A"/>
    <w:rsid w:val="00DD2A5F"/>
    <w:rsid w:val="00DD30AC"/>
    <w:rsid w:val="00DD4365"/>
    <w:rsid w:val="00DD46FD"/>
    <w:rsid w:val="00DD55A2"/>
    <w:rsid w:val="00DD796E"/>
    <w:rsid w:val="00DD7E33"/>
    <w:rsid w:val="00DE0185"/>
    <w:rsid w:val="00DE1655"/>
    <w:rsid w:val="00DE4C88"/>
    <w:rsid w:val="00DE6EC3"/>
    <w:rsid w:val="00DF4208"/>
    <w:rsid w:val="00DF5EFD"/>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652F0"/>
    <w:rsid w:val="00E71464"/>
    <w:rsid w:val="00E71F96"/>
    <w:rsid w:val="00E73942"/>
    <w:rsid w:val="00E73B18"/>
    <w:rsid w:val="00E75289"/>
    <w:rsid w:val="00E759C8"/>
    <w:rsid w:val="00E77B1E"/>
    <w:rsid w:val="00E8167D"/>
    <w:rsid w:val="00E82BB4"/>
    <w:rsid w:val="00E82F8D"/>
    <w:rsid w:val="00E900AD"/>
    <w:rsid w:val="00E91202"/>
    <w:rsid w:val="00E9350F"/>
    <w:rsid w:val="00EA1FB4"/>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D65C8"/>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75682"/>
    <w:rsid w:val="00F82C9F"/>
    <w:rsid w:val="00F82F15"/>
    <w:rsid w:val="00F83DEE"/>
    <w:rsid w:val="00F84D20"/>
    <w:rsid w:val="00F84FC6"/>
    <w:rsid w:val="00F85E2F"/>
    <w:rsid w:val="00F876BC"/>
    <w:rsid w:val="00F8794B"/>
    <w:rsid w:val="00F91204"/>
    <w:rsid w:val="00F91273"/>
    <w:rsid w:val="00F92C1A"/>
    <w:rsid w:val="00F94544"/>
    <w:rsid w:val="00F95AD1"/>
    <w:rsid w:val="00FA00E5"/>
    <w:rsid w:val="00FA17A9"/>
    <w:rsid w:val="00FA50D6"/>
    <w:rsid w:val="00FA55B7"/>
    <w:rsid w:val="00FA629C"/>
    <w:rsid w:val="00FA64AF"/>
    <w:rsid w:val="00FB0FDE"/>
    <w:rsid w:val="00FB1087"/>
    <w:rsid w:val="00FB12EA"/>
    <w:rsid w:val="00FB2EAD"/>
    <w:rsid w:val="00FB3409"/>
    <w:rsid w:val="00FB3FEA"/>
    <w:rsid w:val="00FC085F"/>
    <w:rsid w:val="00FC2F8B"/>
    <w:rsid w:val="00FC31C7"/>
    <w:rsid w:val="00FC48BB"/>
    <w:rsid w:val="00FC5B21"/>
    <w:rsid w:val="00FC61E1"/>
    <w:rsid w:val="00FC6504"/>
    <w:rsid w:val="00FD1532"/>
    <w:rsid w:val="00FD6AE7"/>
    <w:rsid w:val="00FD6B71"/>
    <w:rsid w:val="00FE386B"/>
    <w:rsid w:val="00FE3E16"/>
    <w:rsid w:val="00FE3FE8"/>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60"/>
  </w:style>
  <w:style w:type="paragraph" w:styleId="Titre1">
    <w:name w:val="heading 1"/>
    <w:aliases w:val="EDPB heading 1"/>
    <w:basedOn w:val="Normal"/>
    <w:next w:val="Normal"/>
    <w:link w:val="Titre1C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rPr>
  </w:style>
  <w:style w:type="paragraph" w:styleId="Titre2">
    <w:name w:val="heading 2"/>
    <w:aliases w:val="EDPB Heading 2"/>
    <w:basedOn w:val="Normal"/>
    <w:next w:val="Normal"/>
    <w:link w:val="Titre2C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rPr>
  </w:style>
  <w:style w:type="paragraph" w:styleId="Titre3">
    <w:name w:val="heading 3"/>
    <w:aliases w:val="EDPB Heading 3"/>
    <w:basedOn w:val="Normal"/>
    <w:next w:val="Normal"/>
    <w:link w:val="Titre3C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rPr>
  </w:style>
  <w:style w:type="paragraph" w:styleId="Titre4">
    <w:name w:val="heading 4"/>
    <w:aliases w:val="EDPB Heading 4"/>
    <w:basedOn w:val="Normal"/>
    <w:next w:val="NumberedParagraph"/>
    <w:link w:val="Titre4C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color w:val="1F4E79" w:themeColor="accent1" w:themeShade="80"/>
    </w:rPr>
  </w:style>
  <w:style w:type="paragraph" w:styleId="Titre5">
    <w:name w:val="heading 5"/>
    <w:basedOn w:val="Normal"/>
    <w:next w:val="Normal"/>
    <w:link w:val="Titre5C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color w:val="1F4D78" w:themeColor="accent1" w:themeShade="7F"/>
    </w:rPr>
  </w:style>
  <w:style w:type="paragraph" w:styleId="Titre8">
    <w:name w:val="heading 8"/>
    <w:basedOn w:val="Normal"/>
    <w:next w:val="Normal"/>
    <w:link w:val="Titre8C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rPr>
  </w:style>
  <w:style w:type="paragraph" w:styleId="Titre9">
    <w:name w:val="heading 9"/>
    <w:basedOn w:val="Normal"/>
    <w:next w:val="Normal"/>
    <w:link w:val="Titre9C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color w:val="272727" w:themeColor="text1" w:themeTint="D8"/>
      <w:sz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EDPB heading 1 Car"/>
    <w:basedOn w:val="Policepardfaut"/>
    <w:link w:val="Titre1"/>
    <w:uiPriority w:val="9"/>
    <w:rsid w:val="00CF0BE4"/>
    <w:rPr>
      <w:rFonts w:asciiTheme="majorHAnsi" w:eastAsiaTheme="majorEastAsia" w:hAnsiTheme="majorHAnsi" w:cstheme="majorBidi"/>
      <w:caps/>
      <w:color w:val="2E74B5" w:themeColor="accent1" w:themeShade="BF"/>
      <w:sz w:val="32"/>
    </w:rPr>
  </w:style>
  <w:style w:type="table" w:styleId="Grilledutableau">
    <w:name w:val="Table Grid"/>
    <w:basedOn w:val="TableauNormal"/>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D0F60"/>
    <w:rPr>
      <w:color w:val="0563C1" w:themeColor="hyperlink"/>
      <w:u w:val="single"/>
    </w:rPr>
  </w:style>
  <w:style w:type="paragraph" w:styleId="Paragraphedeliste">
    <w:name w:val="List Paragraph"/>
    <w:basedOn w:val="Normal"/>
    <w:uiPriority w:val="34"/>
    <w:qFormat/>
    <w:rsid w:val="004D0F60"/>
    <w:pPr>
      <w:spacing w:after="200" w:line="276" w:lineRule="auto"/>
      <w:ind w:left="720"/>
      <w:contextualSpacing/>
    </w:pPr>
  </w:style>
  <w:style w:type="paragraph" w:styleId="En-ttedetabledesmatires">
    <w:name w:val="TOC Heading"/>
    <w:basedOn w:val="Titre1"/>
    <w:next w:val="Normal"/>
    <w:uiPriority w:val="39"/>
    <w:unhideWhenUsed/>
    <w:qFormat/>
    <w:rsid w:val="004D0F60"/>
    <w:pPr>
      <w:spacing w:before="480" w:line="276" w:lineRule="auto"/>
      <w:outlineLvl w:val="9"/>
    </w:pPr>
    <w:rPr>
      <w:b/>
      <w:sz w:val="28"/>
    </w:rPr>
  </w:style>
  <w:style w:type="paragraph" w:styleId="TM1">
    <w:name w:val="toc 1"/>
    <w:basedOn w:val="Normal"/>
    <w:next w:val="Normal"/>
    <w:autoRedefine/>
    <w:uiPriority w:val="39"/>
    <w:unhideWhenUsed/>
    <w:qFormat/>
    <w:rsid w:val="004D0F60"/>
    <w:pPr>
      <w:spacing w:after="100" w:line="276" w:lineRule="auto"/>
    </w:pPr>
  </w:style>
  <w:style w:type="character" w:styleId="Marquedecommentaire">
    <w:name w:val="annotation reference"/>
    <w:basedOn w:val="Policepardfaut"/>
    <w:uiPriority w:val="99"/>
    <w:unhideWhenUsed/>
    <w:rsid w:val="004D0F60"/>
    <w:rPr>
      <w:sz w:val="16"/>
    </w:rPr>
  </w:style>
  <w:style w:type="paragraph" w:styleId="Commentaire">
    <w:name w:val="annotation text"/>
    <w:basedOn w:val="Normal"/>
    <w:link w:val="CommentaireCar"/>
    <w:uiPriority w:val="99"/>
    <w:unhideWhenUsed/>
    <w:rsid w:val="004D0F60"/>
    <w:pPr>
      <w:spacing w:line="240" w:lineRule="auto"/>
    </w:pPr>
    <w:rPr>
      <w:sz w:val="20"/>
    </w:rPr>
  </w:style>
  <w:style w:type="character" w:customStyle="1" w:styleId="CommentaireCar">
    <w:name w:val="Commentaire Car"/>
    <w:basedOn w:val="Policepardfaut"/>
    <w:link w:val="Commentaire"/>
    <w:uiPriority w:val="99"/>
    <w:rsid w:val="004D0F60"/>
    <w:rPr>
      <w:sz w:val="20"/>
    </w:rPr>
  </w:style>
  <w:style w:type="paragraph" w:styleId="Objetducommentaire">
    <w:name w:val="annotation subject"/>
    <w:basedOn w:val="Commentaire"/>
    <w:next w:val="Commentaire"/>
    <w:link w:val="ObjetducommentaireCar"/>
    <w:uiPriority w:val="99"/>
    <w:semiHidden/>
    <w:unhideWhenUsed/>
    <w:rsid w:val="004D0F60"/>
    <w:rPr>
      <w:b/>
    </w:rPr>
  </w:style>
  <w:style w:type="character" w:customStyle="1" w:styleId="ObjetducommentaireCar">
    <w:name w:val="Objet du commentaire Car"/>
    <w:basedOn w:val="CommentaireCar"/>
    <w:link w:val="Objetducommentaire"/>
    <w:uiPriority w:val="99"/>
    <w:semiHidden/>
    <w:rsid w:val="004D0F60"/>
    <w:rPr>
      <w:b/>
      <w:sz w:val="20"/>
    </w:rPr>
  </w:style>
  <w:style w:type="paragraph" w:styleId="Textedebulles">
    <w:name w:val="Balloon Text"/>
    <w:basedOn w:val="Normal"/>
    <w:link w:val="TextedebullesCar"/>
    <w:uiPriority w:val="99"/>
    <w:semiHidden/>
    <w:unhideWhenUsed/>
    <w:rsid w:val="004D0F60"/>
    <w:pPr>
      <w:spacing w:after="0" w:line="240" w:lineRule="auto"/>
    </w:pPr>
    <w:rPr>
      <w:rFonts w:ascii="Segoe UI" w:hAnsi="Segoe UI" w:cs="Segoe UI"/>
      <w:sz w:val="18"/>
    </w:rPr>
  </w:style>
  <w:style w:type="character" w:customStyle="1" w:styleId="TextedebullesCar">
    <w:name w:val="Texte de bulles Car"/>
    <w:basedOn w:val="Policepardfaut"/>
    <w:link w:val="Textedebulles"/>
    <w:uiPriority w:val="99"/>
    <w:semiHidden/>
    <w:rsid w:val="004D0F60"/>
    <w:rPr>
      <w:rFonts w:ascii="Segoe UI" w:hAnsi="Segoe UI" w:cs="Segoe UI"/>
      <w:sz w:val="18"/>
    </w:rPr>
  </w:style>
  <w:style w:type="paragraph" w:styleId="Notedebasdepage">
    <w:name w:val="footnote text"/>
    <w:basedOn w:val="Normal"/>
    <w:link w:val="NotedebasdepageCar"/>
    <w:uiPriority w:val="99"/>
    <w:unhideWhenUsed/>
    <w:rsid w:val="004D0F60"/>
    <w:pPr>
      <w:spacing w:after="0" w:line="240" w:lineRule="auto"/>
    </w:pPr>
    <w:rPr>
      <w:sz w:val="20"/>
    </w:rPr>
  </w:style>
  <w:style w:type="character" w:customStyle="1" w:styleId="NotedebasdepageCar">
    <w:name w:val="Note de bas de page Car"/>
    <w:basedOn w:val="Policepardfaut"/>
    <w:link w:val="Notedebasdepage"/>
    <w:uiPriority w:val="99"/>
    <w:rsid w:val="004D0F60"/>
    <w:rPr>
      <w:sz w:val="20"/>
    </w:rPr>
  </w:style>
  <w:style w:type="character" w:styleId="Appelnotedebasdep">
    <w:name w:val="footnote reference"/>
    <w:basedOn w:val="Policepardfaut"/>
    <w:uiPriority w:val="99"/>
    <w:unhideWhenUsed/>
    <w:rsid w:val="004D0F60"/>
    <w:rPr>
      <w:vertAlign w:val="superscript"/>
    </w:rPr>
  </w:style>
  <w:style w:type="table" w:customStyle="1" w:styleId="Grilledutableau1">
    <w:name w:val="Grille du tableau1"/>
    <w:basedOn w:val="TableauNormal"/>
    <w:next w:val="Grilledutableau"/>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4D0F60"/>
    <w:rPr>
      <w:rFonts w:ascii="Times New Roman" w:hAnsi="Times New Roman" w:cs="Times New Roman" w:hint="default"/>
      <w:b w:val="0"/>
      <w:i w:val="0"/>
      <w:color w:val="000000"/>
      <w:sz w:val="24"/>
    </w:rPr>
  </w:style>
  <w:style w:type="character" w:styleId="Lienhypertextesuivivisit">
    <w:name w:val="FollowedHyperlink"/>
    <w:basedOn w:val="Policepardfaut"/>
    <w:uiPriority w:val="99"/>
    <w:semiHidden/>
    <w:unhideWhenUsed/>
    <w:rsid w:val="004D0F60"/>
    <w:rPr>
      <w:color w:val="954F72" w:themeColor="followedHyperlink"/>
      <w:u w:val="single"/>
    </w:rPr>
  </w:style>
  <w:style w:type="paragraph" w:styleId="En-tte">
    <w:name w:val="header"/>
    <w:basedOn w:val="Normal"/>
    <w:link w:val="En-tteCar"/>
    <w:uiPriority w:val="99"/>
    <w:unhideWhenUsed/>
    <w:rsid w:val="004D0F60"/>
    <w:pPr>
      <w:tabs>
        <w:tab w:val="center" w:pos="4536"/>
        <w:tab w:val="right" w:pos="9072"/>
      </w:tabs>
      <w:spacing w:after="0" w:line="240" w:lineRule="auto"/>
    </w:pPr>
  </w:style>
  <w:style w:type="character" w:customStyle="1" w:styleId="En-tteCar">
    <w:name w:val="En-tête Car"/>
    <w:basedOn w:val="Policepardfaut"/>
    <w:link w:val="En-tte"/>
    <w:uiPriority w:val="99"/>
    <w:rsid w:val="004D0F60"/>
  </w:style>
  <w:style w:type="paragraph" w:styleId="Pieddepage">
    <w:name w:val="footer"/>
    <w:basedOn w:val="Normal"/>
    <w:link w:val="PieddepageCar"/>
    <w:uiPriority w:val="99"/>
    <w:unhideWhenUsed/>
    <w:rsid w:val="004D0F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0F60"/>
  </w:style>
  <w:style w:type="paragraph" w:styleId="Rvision">
    <w:name w:val="Revision"/>
    <w:hidden/>
    <w:uiPriority w:val="99"/>
    <w:semiHidden/>
    <w:rsid w:val="004D0F60"/>
    <w:pPr>
      <w:spacing w:after="0" w:line="240" w:lineRule="auto"/>
    </w:pPr>
  </w:style>
  <w:style w:type="paragraph" w:styleId="Notedefin">
    <w:name w:val="endnote text"/>
    <w:basedOn w:val="Normal"/>
    <w:link w:val="NotedefinCar"/>
    <w:uiPriority w:val="99"/>
    <w:semiHidden/>
    <w:unhideWhenUsed/>
    <w:rsid w:val="00DE1655"/>
    <w:pPr>
      <w:spacing w:after="0" w:line="240" w:lineRule="auto"/>
    </w:pPr>
    <w:rPr>
      <w:sz w:val="20"/>
    </w:rPr>
  </w:style>
  <w:style w:type="character" w:customStyle="1" w:styleId="NotedefinCar">
    <w:name w:val="Note de fin Car"/>
    <w:basedOn w:val="Policepardfaut"/>
    <w:link w:val="Notedefin"/>
    <w:uiPriority w:val="99"/>
    <w:semiHidden/>
    <w:rsid w:val="00DE1655"/>
    <w:rPr>
      <w:sz w:val="20"/>
    </w:rPr>
  </w:style>
  <w:style w:type="character" w:styleId="Appeldenotedefin">
    <w:name w:val="endnote reference"/>
    <w:basedOn w:val="Policepardfaut"/>
    <w:uiPriority w:val="99"/>
    <w:semiHidden/>
    <w:unhideWhenUsed/>
    <w:rsid w:val="00DE1655"/>
    <w:rPr>
      <w:vertAlign w:val="superscript"/>
    </w:rPr>
  </w:style>
  <w:style w:type="character" w:customStyle="1" w:styleId="ind">
    <w:name w:val="ind"/>
    <w:basedOn w:val="Policepardfaut"/>
    <w:rsid w:val="00166E4F"/>
  </w:style>
  <w:style w:type="character" w:customStyle="1" w:styleId="Titre2Car">
    <w:name w:val="Titre 2 Car"/>
    <w:aliases w:val="EDPB Heading 2 Car"/>
    <w:basedOn w:val="Policepardfaut"/>
    <w:link w:val="Titre2"/>
    <w:uiPriority w:val="9"/>
    <w:rsid w:val="00F50839"/>
    <w:rPr>
      <w:rFonts w:asciiTheme="majorHAnsi" w:eastAsiaTheme="majorEastAsia" w:hAnsiTheme="majorHAnsi" w:cstheme="majorBidi"/>
      <w:color w:val="2E74B5" w:themeColor="accent1" w:themeShade="BF"/>
      <w:sz w:val="26"/>
    </w:rPr>
  </w:style>
  <w:style w:type="character" w:customStyle="1" w:styleId="Titre3Car">
    <w:name w:val="Titre 3 Car"/>
    <w:aliases w:val="EDPB Heading 3 Car"/>
    <w:basedOn w:val="Policepardfaut"/>
    <w:link w:val="Titre3"/>
    <w:uiPriority w:val="9"/>
    <w:rsid w:val="00F50839"/>
    <w:rPr>
      <w:rFonts w:asciiTheme="majorHAnsi" w:eastAsiaTheme="majorEastAsia" w:hAnsiTheme="majorHAnsi" w:cstheme="majorBidi"/>
      <w:color w:val="1F4D78" w:themeColor="accent1" w:themeShade="7F"/>
      <w:sz w:val="24"/>
    </w:rPr>
  </w:style>
  <w:style w:type="paragraph" w:styleId="TM2">
    <w:name w:val="toc 2"/>
    <w:basedOn w:val="Normal"/>
    <w:next w:val="Normal"/>
    <w:autoRedefine/>
    <w:uiPriority w:val="39"/>
    <w:unhideWhenUsed/>
    <w:rsid w:val="00137278"/>
    <w:pPr>
      <w:spacing w:after="100"/>
      <w:ind w:left="220"/>
    </w:pPr>
  </w:style>
  <w:style w:type="paragraph" w:styleId="TM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style>
  <w:style w:type="paragraph" w:customStyle="1" w:styleId="PreambuleTheEDPB">
    <w:name w:val="Preambule The EDPB ..."/>
    <w:basedOn w:val="Normal"/>
    <w:next w:val="Normal"/>
    <w:qFormat/>
    <w:rsid w:val="00C00E7A"/>
    <w:pPr>
      <w:spacing w:after="480"/>
      <w:jc w:val="both"/>
    </w:pPr>
    <w:rPr>
      <w:b/>
      <w:sz w:val="28"/>
    </w:rPr>
  </w:style>
  <w:style w:type="paragraph" w:customStyle="1" w:styleId="Preambulehasadopted">
    <w:name w:val="Preambule 'has adopted'"/>
    <w:basedOn w:val="Normal"/>
    <w:next w:val="Normal"/>
    <w:qFormat/>
    <w:rsid w:val="00C00E7A"/>
    <w:pPr>
      <w:spacing w:before="480" w:after="480"/>
      <w:jc w:val="both"/>
    </w:pPr>
    <w:rPr>
      <w:b/>
      <w:caps/>
      <w:sz w:val="24"/>
    </w:rPr>
  </w:style>
  <w:style w:type="character" w:customStyle="1" w:styleId="Titre4Car">
    <w:name w:val="Titre 4 Car"/>
    <w:aliases w:val="EDPB Heading 4 Car"/>
    <w:basedOn w:val="Policepardfaut"/>
    <w:link w:val="Titre4"/>
    <w:uiPriority w:val="9"/>
    <w:rsid w:val="004F1C54"/>
    <w:rPr>
      <w:rFonts w:asciiTheme="majorHAnsi" w:eastAsiaTheme="majorEastAsia" w:hAnsiTheme="majorHAnsi" w:cstheme="majorBidi"/>
      <w:i/>
      <w:color w:val="1F4E79" w:themeColor="accent1" w:themeShade="80"/>
    </w:rPr>
  </w:style>
  <w:style w:type="character" w:customStyle="1" w:styleId="Titre5Car">
    <w:name w:val="Titre 5 Car"/>
    <w:basedOn w:val="Policepardfaut"/>
    <w:link w:val="Titre5"/>
    <w:uiPriority w:val="9"/>
    <w:semiHidden/>
    <w:rsid w:val="00F7002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7002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7002C"/>
    <w:rPr>
      <w:rFonts w:asciiTheme="majorHAnsi" w:eastAsiaTheme="majorEastAsia" w:hAnsiTheme="majorHAnsi" w:cstheme="majorBidi"/>
      <w:i/>
      <w:color w:val="1F4D78" w:themeColor="accent1" w:themeShade="7F"/>
    </w:rPr>
  </w:style>
  <w:style w:type="character" w:customStyle="1" w:styleId="Titre8Car">
    <w:name w:val="Titre 8 Car"/>
    <w:basedOn w:val="Policepardfaut"/>
    <w:link w:val="Titre8"/>
    <w:uiPriority w:val="9"/>
    <w:semiHidden/>
    <w:rsid w:val="00F7002C"/>
    <w:rPr>
      <w:rFonts w:asciiTheme="majorHAnsi" w:eastAsiaTheme="majorEastAsia" w:hAnsiTheme="majorHAnsi" w:cstheme="majorBidi"/>
      <w:color w:val="272727" w:themeColor="text1" w:themeTint="D8"/>
      <w:sz w:val="21"/>
    </w:rPr>
  </w:style>
  <w:style w:type="character" w:customStyle="1" w:styleId="Titre9Car">
    <w:name w:val="Titre 9 Car"/>
    <w:basedOn w:val="Policepardfaut"/>
    <w:link w:val="Titre9"/>
    <w:uiPriority w:val="9"/>
    <w:semiHidden/>
    <w:rsid w:val="00F7002C"/>
    <w:rPr>
      <w:rFonts w:asciiTheme="majorHAnsi" w:eastAsiaTheme="majorEastAsia" w:hAnsiTheme="majorHAnsi" w:cstheme="majorBidi"/>
      <w:i/>
      <w:color w:val="272727" w:themeColor="text1" w:themeTint="D8"/>
      <w:sz w:val="21"/>
    </w:rPr>
  </w:style>
  <w:style w:type="paragraph" w:customStyle="1" w:styleId="Annexheading1">
    <w:name w:val="Annex heading 1"/>
    <w:basedOn w:val="Titre1"/>
    <w:link w:val="Annexheading1Char"/>
    <w:qFormat/>
    <w:rsid w:val="001D260F"/>
    <w:pPr>
      <w:numPr>
        <w:numId w:val="0"/>
      </w:numPr>
    </w:pPr>
  </w:style>
  <w:style w:type="character" w:customStyle="1" w:styleId="Annexheading1Char">
    <w:name w:val="Annex heading 1 Char"/>
    <w:basedOn w:val="Titre1Car"/>
    <w:link w:val="Annexheading1"/>
    <w:rsid w:val="001D260F"/>
    <w:rPr>
      <w:rFonts w:asciiTheme="majorHAnsi" w:eastAsiaTheme="majorEastAsia" w:hAnsiTheme="majorHAnsi" w:cstheme="majorBidi"/>
      <w:caps/>
      <w:color w:val="2E74B5" w:themeColor="accent1" w:themeShade="BF"/>
      <w:sz w:val="32"/>
    </w:rPr>
  </w:style>
  <w:style w:type="paragraph" w:styleId="Sansinterligne">
    <w:name w:val="No Spacing"/>
    <w:link w:val="SansinterligneCar"/>
    <w:uiPriority w:val="1"/>
    <w:qFormat/>
    <w:rsid w:val="00AD4360"/>
    <w:pPr>
      <w:spacing w:after="0" w:line="240" w:lineRule="auto"/>
    </w:pPr>
    <w:rPr>
      <w:sz w:val="24"/>
    </w:rPr>
  </w:style>
  <w:style w:type="character" w:customStyle="1" w:styleId="SansinterligneCar">
    <w:name w:val="Sans interligne Car"/>
    <w:basedOn w:val="Policepardfaut"/>
    <w:link w:val="Sansinterligne"/>
    <w:uiPriority w:val="1"/>
    <w:rsid w:val="00AD4360"/>
    <w:rPr>
      <w:sz w:val="24"/>
    </w:rPr>
  </w:style>
  <w:style w:type="table" w:customStyle="1" w:styleId="TableGrid1">
    <w:name w:val="Table Grid1"/>
    <w:basedOn w:val="TableauNormal"/>
    <w:next w:val="Grilledutableau"/>
    <w:uiPriority w:val="59"/>
    <w:rsid w:val="007432B1"/>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Titre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Policepardfau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color w:val="ED7D31" w:themeColor="accent2"/>
    </w:rPr>
  </w:style>
  <w:style w:type="paragraph" w:styleId="Titre">
    <w:name w:val="Title"/>
    <w:basedOn w:val="Normal"/>
    <w:next w:val="Normal"/>
    <w:link w:val="TitreCar"/>
    <w:uiPriority w:val="10"/>
    <w:qFormat/>
    <w:rsid w:val="008C2F8A"/>
    <w:pPr>
      <w:spacing w:after="0" w:line="240" w:lineRule="auto"/>
      <w:contextualSpacing/>
    </w:pPr>
    <w:rPr>
      <w:rFonts w:asciiTheme="majorHAnsi" w:eastAsiaTheme="majorEastAsia" w:hAnsiTheme="majorHAnsi" w:cstheme="majorBidi"/>
      <w:kern w:val="28"/>
      <w:sz w:val="56"/>
    </w:rPr>
  </w:style>
  <w:style w:type="character" w:customStyle="1" w:styleId="TitreCar">
    <w:name w:val="Titre Car"/>
    <w:basedOn w:val="Policepardfaut"/>
    <w:link w:val="Titre"/>
    <w:uiPriority w:val="10"/>
    <w:rsid w:val="008C2F8A"/>
    <w:rPr>
      <w:rFonts w:asciiTheme="majorHAnsi" w:eastAsiaTheme="majorEastAsia" w:hAnsiTheme="majorHAnsi" w:cstheme="majorBidi"/>
      <w:kern w:val="28"/>
      <w:sz w:val="56"/>
    </w:rPr>
  </w:style>
  <w:style w:type="paragraph" w:customStyle="1" w:styleId="StarSpacer">
    <w:name w:val="StarSpacer"/>
    <w:basedOn w:val="Paragraphedeliste"/>
    <w:link w:val="StarSpacerChar"/>
    <w:qFormat/>
    <w:rsid w:val="00685EC7"/>
    <w:pPr>
      <w:spacing w:before="240" w:after="240" w:line="259" w:lineRule="auto"/>
      <w:ind w:left="0"/>
      <w:jc w:val="center"/>
    </w:pPr>
  </w:style>
  <w:style w:type="character" w:customStyle="1" w:styleId="StarSpacerChar">
    <w:name w:val="StarSpacer Char"/>
    <w:basedOn w:val="Policepardfaut"/>
    <w:link w:val="StarSpacer"/>
    <w:rsid w:val="00685EC7"/>
  </w:style>
  <w:style w:type="character" w:styleId="lev">
    <w:name w:val="Strong"/>
    <w:basedOn w:val="Policepardfaut"/>
    <w:uiPriority w:val="22"/>
    <w:qFormat/>
    <w:rsid w:val="00557257"/>
    <w:rPr>
      <w:b/>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Policepardfaut"/>
    <w:link w:val="EDBPtextinatable"/>
    <w:rsid w:val="00E34891"/>
    <w:rPr>
      <w:rFonts w:ascii="Calibri" w:hAnsi="Calibri" w:cstheme="minorHAnsi"/>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rPr>
  </w:style>
  <w:style w:type="paragraph" w:styleId="PrformatHTML">
    <w:name w:val="HTML Preformatted"/>
    <w:basedOn w:val="Normal"/>
    <w:link w:val="PrformatHTMLC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PrformatHTMLCar">
    <w:name w:val="Préformaté HTML Car"/>
    <w:basedOn w:val="Policepardfaut"/>
    <w:link w:val="PrformatHTML"/>
    <w:uiPriority w:val="99"/>
    <w:rsid w:val="004B18AB"/>
    <w:rPr>
      <w:rFonts w:ascii="Courier New" w:eastAsia="Times New Roman" w:hAnsi="Courier New" w:cs="Courier New"/>
      <w:sz w:val="20"/>
    </w:rPr>
  </w:style>
  <w:style w:type="character" w:styleId="CodeHTML">
    <w:name w:val="HTML Code"/>
    <w:basedOn w:val="Policepardfaut"/>
    <w:uiPriority w:val="99"/>
    <w:semiHidden/>
    <w:unhideWhenUsed/>
    <w:rsid w:val="004B18AB"/>
    <w:rPr>
      <w:rFonts w:ascii="Courier New" w:eastAsia="Times New Roman" w:hAnsi="Courier New" w:cs="Courier New"/>
      <w:sz w:val="20"/>
    </w:rPr>
  </w:style>
  <w:style w:type="character" w:styleId="Accentuation">
    <w:name w:val="Emphasis"/>
    <w:basedOn w:val="Policepardfaut"/>
    <w:uiPriority w:val="20"/>
    <w:qFormat/>
    <w:rsid w:val="00732BC0"/>
    <w:rPr>
      <w:i/>
    </w:rPr>
  </w:style>
  <w:style w:type="character" w:customStyle="1" w:styleId="Mentionnonrsolue1">
    <w:name w:val="Mention non résolue1"/>
    <w:basedOn w:val="Policepardfaut"/>
    <w:uiPriority w:val="99"/>
    <w:semiHidden/>
    <w:unhideWhenUsed/>
    <w:rsid w:val="00731BC7"/>
    <w:rPr>
      <w:color w:val="605E5C"/>
      <w:shd w:val="clear" w:color="auto" w:fill="E1DFDD"/>
    </w:rPr>
  </w:style>
  <w:style w:type="paragraph" w:customStyle="1" w:styleId="P68B1DB1-EditorialNotesEDPB1">
    <w:name w:val="P68B1DB1-EditorialNotesEDPB1"/>
    <w:basedOn w:val="EditorialNotesEDPB"/>
    <w:rPr>
      <w:rFonts w:ascii="Roboto" w:eastAsia="Roboto" w:hAnsi="Roboto" w:cs="Roboto"/>
      <w:sz w:val="21"/>
    </w:rPr>
  </w:style>
  <w:style w:type="paragraph" w:customStyle="1" w:styleId="P68B1DB1-Normal2">
    <w:name w:val="P68B1DB1-Normal2"/>
    <w:basedOn w:val="Normal"/>
    <w:rPr>
      <w:rFonts w:cstheme="minorHAnsi"/>
    </w:rPr>
  </w:style>
  <w:style w:type="paragraph" w:customStyle="1" w:styleId="P68B1DB1-Normal3">
    <w:name w:val="P68B1DB1-Normal3"/>
    <w:basedOn w:val="Normal"/>
    <w:rPr>
      <w:rFonts w:asciiTheme="majorHAnsi" w:hAnsiTheme="majorHAnsi"/>
      <w:b/>
      <w:color w:val="2E74B5" w:themeColor="accent1" w:themeShade="BF"/>
      <w:sz w:val="28"/>
    </w:rPr>
  </w:style>
  <w:style w:type="paragraph" w:customStyle="1" w:styleId="P68B1DB1-TOC14">
    <w:name w:val="P68B1DB1-TOC14"/>
    <w:basedOn w:val="TM1"/>
    <w:rPr>
      <w:b/>
    </w:rPr>
  </w:style>
  <w:style w:type="paragraph" w:customStyle="1" w:styleId="P68B1DB1-Normal5">
    <w:name w:val="P68B1DB1-Normal5"/>
    <w:basedOn w:val="Normal"/>
    <w:rPr>
      <w:rFonts w:ascii="inherit" w:eastAsia="inherit" w:hAnsi="inherit" w:cs="inherit"/>
      <w:color w:val="000000"/>
      <w:sz w:val="21"/>
    </w:rPr>
  </w:style>
  <w:style w:type="paragraph" w:customStyle="1" w:styleId="P68B1DB1-Normal6">
    <w:name w:val="P68B1DB1-Normal6"/>
    <w:basedOn w:val="Normal"/>
    <w:rPr>
      <w:rFonts w:ascii="inherit" w:eastAsia="inherit" w:hAnsi="inherit" w:cs="inherit"/>
      <w:sz w:val="21"/>
    </w:rPr>
  </w:style>
  <w:style w:type="paragraph" w:customStyle="1" w:styleId="P68B1DB1-Normal7">
    <w:name w:val="P68B1DB1-Normal7"/>
    <w:basedOn w:val="Normal"/>
    <w:rPr>
      <w:rFonts w:ascii="Roboto" w:eastAsia="Roboto" w:hAnsi="Roboto" w:cs="Roboto"/>
      <w:smallCaps/>
    </w:rPr>
  </w:style>
  <w:style w:type="paragraph" w:customStyle="1" w:styleId="P68B1DB1-Normal8">
    <w:name w:val="P68B1DB1-Normal8"/>
    <w:basedOn w:val="Normal"/>
    <w:rPr>
      <w:rFonts w:ascii="inherit" w:eastAsia="inherit" w:hAnsi="inherit" w:cs="inherit"/>
    </w:rPr>
  </w:style>
  <w:style w:type="paragraph" w:customStyle="1" w:styleId="P68B1DB1-Normal9">
    <w:name w:val="P68B1DB1-Normal9"/>
    <w:basedOn w:val="Normal"/>
    <w:rPr>
      <w:rFonts w:ascii="Roboto" w:eastAsia="Roboto" w:hAnsi="Roboto" w:cs="Roboto"/>
      <w:sz w:val="21"/>
    </w:rPr>
  </w:style>
  <w:style w:type="paragraph" w:customStyle="1" w:styleId="P68B1DB1-Normal10">
    <w:name w:val="P68B1DB1-Normal10"/>
    <w:basedOn w:val="Normal"/>
    <w:rPr>
      <w:color w:val="000000"/>
      <w:sz w:val="21"/>
    </w:rPr>
  </w:style>
  <w:style w:type="paragraph" w:customStyle="1" w:styleId="P68B1DB1-Normal11">
    <w:name w:val="P68B1DB1-Normal11"/>
    <w:basedOn w:val="Normal"/>
    <w:rPr>
      <w:sz w:val="23"/>
    </w:rPr>
  </w:style>
  <w:style w:type="paragraph" w:customStyle="1" w:styleId="P68B1DB1-Normal12">
    <w:name w:val="P68B1DB1-Normal12"/>
    <w:basedOn w:val="Normal"/>
    <w:rPr>
      <w:color w:val="000000"/>
      <w:sz w:val="23"/>
    </w:rPr>
  </w:style>
  <w:style w:type="paragraph" w:customStyle="1" w:styleId="P68B1DB1-Normal13">
    <w:name w:val="P68B1DB1-Normal13"/>
    <w:basedOn w:val="Normal"/>
    <w:rPr>
      <w:rFonts w:ascii="inherit" w:eastAsia="inherit" w:hAnsi="inherit" w:cs="inherit"/>
      <w:color w:val="008000"/>
      <w:sz w:val="21"/>
    </w:rPr>
  </w:style>
  <w:style w:type="paragraph" w:customStyle="1" w:styleId="P68B1DB1-Normal14">
    <w:name w:val="P68B1DB1-Normal14"/>
    <w:basedOn w:val="Normal"/>
    <w:rPr>
      <w:rFonts w:ascii="inherit" w:eastAsia="inherit" w:hAnsi="inherit" w:cs="inherit"/>
      <w:color w:val="FF0000"/>
      <w:sz w:val="21"/>
    </w:rPr>
  </w:style>
  <w:style w:type="paragraph" w:customStyle="1" w:styleId="P68B1DB1-Normal15">
    <w:name w:val="P68B1DB1-Normal15"/>
    <w:basedOn w:val="Normal"/>
    <w:rPr>
      <w:rFonts w:ascii="inherit" w:eastAsia="inherit" w:hAnsi="inherit" w:cs="inherit"/>
      <w:color w:val="004494"/>
      <w:sz w:val="21"/>
    </w:rPr>
  </w:style>
  <w:style w:type="paragraph" w:customStyle="1" w:styleId="P68B1DB1-Normal16">
    <w:name w:val="P68B1DB1-Normal16"/>
    <w:basedOn w:val="Normal"/>
    <w:rPr>
      <w:b/>
    </w:rPr>
  </w:style>
  <w:style w:type="paragraph" w:customStyle="1" w:styleId="P68B1DB1-Normal17">
    <w:name w:val="P68B1DB1-Normal17"/>
    <w:basedOn w:val="Normal"/>
    <w:rPr>
      <w:rFonts w:ascii="Roboto" w:eastAsia="Roboto" w:hAnsi="Roboto" w:cs="Roboto"/>
      <w:color w:val="000000"/>
      <w:sz w:val="21"/>
    </w:rPr>
  </w:style>
  <w:style w:type="paragraph" w:customStyle="1" w:styleId="P68B1DB1-Normal18">
    <w:name w:val="P68B1DB1-Normal18"/>
    <w:basedOn w:val="Normal"/>
    <w:rPr>
      <w:sz w:val="21"/>
    </w:rPr>
  </w:style>
  <w:style w:type="paragraph" w:customStyle="1" w:styleId="P68B1DB1-Normal19">
    <w:name w:val="P68B1DB1-Normal19"/>
    <w:basedOn w:val="Normal"/>
    <w:rPr>
      <w:rFonts w:ascii="Roboto" w:eastAsia="Roboto" w:hAnsi="Roboto" w:cs="Roboto"/>
      <w: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2833">
      <w:bodyDiv w:val="1"/>
      <w:marLeft w:val="0"/>
      <w:marRight w:val="0"/>
      <w:marTop w:val="0"/>
      <w:marBottom w:val="0"/>
      <w:divBdr>
        <w:top w:val="none" w:sz="0" w:space="0" w:color="auto"/>
        <w:left w:val="none" w:sz="0" w:space="0" w:color="auto"/>
        <w:bottom w:val="none" w:sz="0" w:space="0" w:color="auto"/>
        <w:right w:val="none" w:sz="0" w:space="0" w:color="auto"/>
      </w:divBdr>
    </w:div>
    <w:div w:id="357127885">
      <w:bodyDiv w:val="1"/>
      <w:marLeft w:val="0"/>
      <w:marRight w:val="0"/>
      <w:marTop w:val="0"/>
      <w:marBottom w:val="0"/>
      <w:divBdr>
        <w:top w:val="none" w:sz="0" w:space="0" w:color="auto"/>
        <w:left w:val="none" w:sz="0" w:space="0" w:color="auto"/>
        <w:bottom w:val="none" w:sz="0" w:space="0" w:color="auto"/>
        <w:right w:val="none" w:sz="0" w:space="0" w:color="auto"/>
      </w:divBdr>
    </w:div>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634527321">
      <w:bodyDiv w:val="1"/>
      <w:marLeft w:val="0"/>
      <w:marRight w:val="0"/>
      <w:marTop w:val="0"/>
      <w:marBottom w:val="0"/>
      <w:divBdr>
        <w:top w:val="none" w:sz="0" w:space="0" w:color="auto"/>
        <w:left w:val="none" w:sz="0" w:space="0" w:color="auto"/>
        <w:bottom w:val="none" w:sz="0" w:space="0" w:color="auto"/>
        <w:right w:val="none" w:sz="0" w:space="0" w:color="auto"/>
      </w:divBdr>
      <w:divsChild>
        <w:div w:id="964312796">
          <w:marLeft w:val="0"/>
          <w:marRight w:val="0"/>
          <w:marTop w:val="0"/>
          <w:marBottom w:val="0"/>
          <w:divBdr>
            <w:top w:val="none" w:sz="0" w:space="0" w:color="auto"/>
            <w:left w:val="none" w:sz="0" w:space="0" w:color="auto"/>
            <w:bottom w:val="none" w:sz="0" w:space="0" w:color="auto"/>
            <w:right w:val="none" w:sz="0" w:space="0" w:color="auto"/>
          </w:divBdr>
          <w:divsChild>
            <w:div w:id="13568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118063820">
      <w:bodyDiv w:val="1"/>
      <w:marLeft w:val="0"/>
      <w:marRight w:val="0"/>
      <w:marTop w:val="0"/>
      <w:marBottom w:val="0"/>
      <w:divBdr>
        <w:top w:val="none" w:sz="0" w:space="0" w:color="auto"/>
        <w:left w:val="none" w:sz="0" w:space="0" w:color="auto"/>
        <w:bottom w:val="none" w:sz="0" w:space="0" w:color="auto"/>
        <w:right w:val="none" w:sz="0" w:space="0" w:color="auto"/>
      </w:divBdr>
    </w:div>
    <w:div w:id="1122505636">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rwetter/testssl.sh"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s://pugjs.org/api/getting-started.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docker.com/desktop/install/mac-instal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ssl.sh/" TargetMode="External"/><Relationship Id="rId24" Type="http://schemas.openxmlformats.org/officeDocument/2006/relationships/image" Target="media/image9.png"/><Relationship Id="rId32" Type="http://schemas.openxmlformats.org/officeDocument/2006/relationships/hyperlink" Target="https://easylist.to/" TargetMode="External"/><Relationship Id="rId37" Type="http://schemas.openxmlformats.org/officeDocument/2006/relationships/image" Target="media/image18.png"/><Relationship Id="rId40" Type="http://schemas.openxmlformats.org/officeDocument/2006/relationships/hyperlink" Target="http://localhost:420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desktop/install/windows-instal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hyperlink" Target="https://code.europa.eu/edpb/website-auditing-tool/-/releases"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3.png"/><Relationship Id="rId22" Type="http://schemas.openxmlformats.org/officeDocument/2006/relationships/hyperlink" Target="https://edps.europa.eu/edps-inspection-software_en"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docker.com/desktop/install/linux-install/" TargetMode="External"/><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pugjs/pu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CD7CF-C7F2-45C4-9BAD-10D08C33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6264</Words>
  <Characters>34454</Characters>
  <Application>Microsoft Office Word</Application>
  <DocSecurity>0</DocSecurity>
  <Lines>287</Lines>
  <Paragraphs>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2024-06-19T12:47:00Z</dcterms:created>
  <dcterms:modified xsi:type="dcterms:W3CDTF">2024-06-25T08:56:00Z</dcterms:modified>
</cp:coreProperties>
</file>