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p1xq7opuipw" w:id="0"/>
      <w:bookmarkEnd w:id="0"/>
      <w:r w:rsidDel="00000000" w:rsidR="00000000" w:rsidRPr="00000000">
        <w:rPr>
          <w:b w:val="1"/>
          <w:bCs w:val="1"/>
          <w:sz w:val="46"/>
          <w:szCs w:val="46"/>
          <w:rtl w:val="0"/>
        </w:rPr>
        <w:t xml:space="preserve">PATNA WEBSITE CONTENT COPY (UPDATED)</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 revised website copy reflecting PATNA's expansion and changing mission.</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at6mrn979ig" w:id="1"/>
      <w:bookmarkEnd w:id="1"/>
      <w:r w:rsidDel="00000000" w:rsidR="00000000" w:rsidRPr="00000000">
        <w:rPr>
          <w:b w:val="1"/>
          <w:bCs w:val="1"/>
          <w:sz w:val="34"/>
          <w:szCs w:val="34"/>
          <w:rtl w:val="0"/>
        </w:rPr>
        <w:t xml:space="preserve">1. HOME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4qko1rmfotj" w:id="2"/>
      <w:bookmarkEnd w:id="2"/>
      <w:r w:rsidDel="00000000" w:rsidR="00000000" w:rsidRPr="00000000">
        <w:rPr>
          <w:b w:val="1"/>
          <w:bCs w:val="1"/>
          <w:color w:val="000000"/>
          <w:sz w:val="26"/>
          <w:szCs w:val="26"/>
          <w:rtl w:val="0"/>
        </w:rPr>
        <w:t xml:space="preserve">Hero</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Heading</w:t>
        <w:br w:type="textWrapping"/>
        <w:t xml:space="preserve">Data-Driven Climate Action and Energy Transition for Africa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Strapline</w:t>
        <w:br w:type="textWrapping"/>
      </w:r>
      <w:r w:rsidDel="00000000" w:rsidR="00000000" w:rsidRPr="00000000">
        <w:rPr>
          <w:rtl w:val="0"/>
        </w:rPr>
        <w:t xml:space="preserve">Changing tomorrow, today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Sub-headline</w:t>
        <w:br w:type="textWrapping"/>
      </w:r>
      <w:r w:rsidDel="00000000" w:rsidR="00000000" w:rsidRPr="00000000">
        <w:rPr>
          <w:rtl w:val="0"/>
        </w:rPr>
        <w:t xml:space="preserve">The Professional African Technical Network Advisory (PATNA) Initiative brings together experts, policymakers, industry leaders, and civil society to advance a just, inclusive, and evidence-based energy transition for Africa across maritime, energy, and climate systems.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CTA 1</w:t>
        <w:br w:type="textWrapping"/>
      </w:r>
      <w:r w:rsidDel="00000000" w:rsidR="00000000" w:rsidRPr="00000000">
        <w:rPr>
          <w:rFonts w:ascii="Arial Unicode MS" w:cs="Arial Unicode MS" w:eastAsia="Arial Unicode MS" w:hAnsi="Arial Unicode MS"/>
          <w:rtl w:val="0"/>
        </w:rPr>
        <w:t xml:space="preserve">Learn More → /about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CTA 2</w:t>
        <w:br w:type="textWrapping"/>
      </w:r>
      <w:r w:rsidDel="00000000" w:rsidR="00000000" w:rsidRPr="00000000">
        <w:rPr>
          <w:rFonts w:ascii="Arial Unicode MS" w:cs="Arial Unicode MS" w:eastAsia="Arial Unicode MS" w:hAnsi="Arial Unicode MS"/>
          <w:rtl w:val="0"/>
        </w:rPr>
        <w:t xml:space="preserve">Join Our Community → /community/get-involved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e2pe4e5jyn4" w:id="3"/>
      <w:bookmarkEnd w:id="3"/>
      <w:r w:rsidDel="00000000" w:rsidR="00000000" w:rsidRPr="00000000">
        <w:rPr>
          <w:b w:val="1"/>
          <w:bCs w:val="1"/>
          <w:color w:val="000000"/>
          <w:sz w:val="26"/>
          <w:szCs w:val="26"/>
          <w:rtl w:val="0"/>
        </w:rPr>
        <w:t xml:space="preserve">Origin Story</w:t>
      </w:r>
    </w:p>
    <w:p w:rsidR="00000000" w:rsidDel="00000000" w:rsidP="00000000" w:rsidRDefault="00000000" w:rsidRPr="00000000" w14:paraId="0000000D">
      <w:pPr>
        <w:spacing w:after="240" w:before="240" w:lineRule="auto"/>
        <w:rPr/>
      </w:pPr>
      <w:r w:rsidDel="00000000" w:rsidR="00000000" w:rsidRPr="00000000">
        <w:rPr>
          <w:rtl w:val="0"/>
        </w:rPr>
        <w:t xml:space="preserve">The Professional African Technical Network Advisory (PATNA) Initiative is a non-profit organisation dedicated to advancing climate-resilient development and energy transition pathways that work for Africa.</w:t>
      </w:r>
    </w:p>
    <w:p w:rsidR="00000000" w:rsidDel="00000000" w:rsidP="00000000" w:rsidRDefault="00000000" w:rsidRPr="00000000" w14:paraId="0000000E">
      <w:pPr>
        <w:spacing w:after="240" w:before="240" w:lineRule="auto"/>
        <w:rPr/>
      </w:pPr>
      <w:r w:rsidDel="00000000" w:rsidR="00000000" w:rsidRPr="00000000">
        <w:rPr>
          <w:rtl w:val="0"/>
        </w:rPr>
        <w:t xml:space="preserve">PATNA was born from a simple but urgent conviction: </w:t>
      </w:r>
      <w:r w:rsidDel="00000000" w:rsidR="00000000" w:rsidRPr="00000000">
        <w:rPr>
          <w:b w:val="1"/>
          <w:bCs w:val="1"/>
          <w:rtl w:val="0"/>
        </w:rPr>
        <w:t xml:space="preserve">Africa must shape its future in global climate and energy decision-making</w:t>
      </w:r>
      <w:r w:rsidDel="00000000" w:rsidR="00000000" w:rsidRPr="00000000">
        <w:rPr>
          <w:rtl w:val="0"/>
        </w:rPr>
        <w:t xml:space="preserve">. For too long, international policies affecting African economies, infrastructure, and livelihoods have been designed with limited African participation or contextual understanding.</w:t>
      </w:r>
    </w:p>
    <w:p w:rsidR="00000000" w:rsidDel="00000000" w:rsidP="00000000" w:rsidRDefault="00000000" w:rsidRPr="00000000" w14:paraId="0000000F">
      <w:pPr>
        <w:spacing w:after="240" w:before="240" w:lineRule="auto"/>
        <w:rPr/>
      </w:pPr>
      <w:r w:rsidDel="00000000" w:rsidR="00000000" w:rsidRPr="00000000">
        <w:rPr>
          <w:rtl w:val="0"/>
        </w:rPr>
        <w:t xml:space="preserve">What began as a focused effort to strengthen Africa’s voice in maritime decarbonisation has evolved into a broader platform that supports the energy transitions</w:t>
      </w:r>
      <w:r w:rsidDel="00000000" w:rsidR="00000000" w:rsidRPr="00000000">
        <w:rPr>
          <w:b w:val="1"/>
          <w:bCs w:val="1"/>
          <w:rtl w:val="0"/>
        </w:rPr>
        <w:t xml:space="preserve">, climate governance, and institutional readiness across sectors</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CTA</w:t>
        <w:br w:type="textWrapping"/>
      </w:r>
      <w:r w:rsidDel="00000000" w:rsidR="00000000" w:rsidRPr="00000000">
        <w:rPr>
          <w:rFonts w:ascii="Arial Unicode MS" w:cs="Arial Unicode MS" w:eastAsia="Arial Unicode MS" w:hAnsi="Arial Unicode MS"/>
          <w:rtl w:val="0"/>
        </w:rPr>
        <w:t xml:space="preserve">Learn More → /about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rgczxq0k5oa" w:id="4"/>
      <w:bookmarkEnd w:id="4"/>
      <w:r w:rsidDel="00000000" w:rsidR="00000000" w:rsidRPr="00000000">
        <w:rPr>
          <w:b w:val="1"/>
          <w:bCs w:val="1"/>
          <w:color w:val="000000"/>
          <w:sz w:val="26"/>
          <w:szCs w:val="26"/>
          <w:rtl w:val="0"/>
        </w:rPr>
        <w:t xml:space="preserve">Featured Projects</w:t>
      </w:r>
    </w:p>
    <w:p w:rsidR="00000000" w:rsidDel="00000000" w:rsidP="00000000" w:rsidRDefault="00000000" w:rsidRPr="00000000" w14:paraId="00000013">
      <w:pPr>
        <w:spacing w:after="240" w:before="240" w:lineRule="auto"/>
        <w:rPr>
          <w:i w:val="1"/>
          <w:iCs w:val="1"/>
        </w:rPr>
      </w:pPr>
      <w:r w:rsidDel="00000000" w:rsidR="00000000" w:rsidRPr="00000000">
        <w:rPr>
          <w:b w:val="1"/>
          <w:bCs w:val="1"/>
          <w:rtl w:val="0"/>
        </w:rPr>
        <w:t xml:space="preserve">Leading Effective Afrocentric Participation (LEAP) – Phase I</w:t>
        <w:br w:type="textWrapping"/>
      </w:r>
      <w:r w:rsidDel="00000000" w:rsidR="00000000" w:rsidRPr="00000000">
        <w:rPr>
          <w:rtl w:val="0"/>
        </w:rPr>
        <w:t xml:space="preserve">LEAP Phase I marked the start of an African-led initiative to position the continent more effectively in global maritime decarbonisation debates. Launched alongside the IMO’s Revised GHG Strategy in 2023, the project focused on equipping African states with evidence, analysis, and networks to engage meaningfully in complex international negotiations.</w:t>
        <w:br w:type="textWrapping"/>
      </w:r>
      <w:r w:rsidDel="00000000" w:rsidR="00000000" w:rsidRPr="00000000">
        <w:rPr>
          <w:i w:val="1"/>
          <w:iCs w:val="1"/>
          <w:rtl w:val="0"/>
        </w:rPr>
        <w:t xml:space="preserve">See complete project content</w:t>
      </w:r>
    </w:p>
    <w:p w:rsidR="00000000" w:rsidDel="00000000" w:rsidP="00000000" w:rsidRDefault="00000000" w:rsidRPr="00000000" w14:paraId="00000014">
      <w:pPr>
        <w:spacing w:after="240" w:before="240" w:lineRule="auto"/>
        <w:rPr>
          <w:i w:val="1"/>
          <w:iCs w:val="1"/>
        </w:rPr>
      </w:pPr>
      <w:r w:rsidDel="00000000" w:rsidR="00000000" w:rsidRPr="00000000">
        <w:rPr>
          <w:b w:val="1"/>
          <w:bCs w:val="1"/>
          <w:rtl w:val="0"/>
        </w:rPr>
        <w:t xml:space="preserve">Leading Effective Afrocentric Participation (LEAP) – Phase II</w:t>
        <w:br w:type="textWrapping"/>
      </w:r>
      <w:r w:rsidDel="00000000" w:rsidR="00000000" w:rsidRPr="00000000">
        <w:rPr>
          <w:rtl w:val="0"/>
        </w:rPr>
        <w:t xml:space="preserve">Building on Phase I, LEAP Phase II deepens Africa’s technical and diplomatic capacity to influence global climate and energy rules. The project supports African countries not only in participating in international processes but also in shaping the mechanisms, funding structures, and implementation pathways that will guide the transition to net-zero systems.</w:t>
        <w:br w:type="textWrapping"/>
      </w:r>
      <w:r w:rsidDel="00000000" w:rsidR="00000000" w:rsidRPr="00000000">
        <w:rPr>
          <w:i w:val="1"/>
          <w:iCs w:val="1"/>
          <w:rtl w:val="0"/>
        </w:rPr>
        <w:t xml:space="preserve">See complete project content</w:t>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African Strategic Summit on Shipping Decarbonisation</w:t>
        <w:br w:type="textWrapping"/>
      </w:r>
      <w:r w:rsidDel="00000000" w:rsidR="00000000" w:rsidRPr="00000000">
        <w:rPr>
          <w:rtl w:val="0"/>
        </w:rPr>
        <w:t xml:space="preserve">Held in Abuja, Nigeria, in March 2025, the summit brought together African policymakers, negotiators, and industry leaders to build a shared understanding and a more coordinated continental position on shipping decarbonisation within wider energy transition efforts.</w:t>
        <w:br w:type="textWrapping"/>
      </w:r>
      <w:r w:rsidDel="00000000" w:rsidR="00000000" w:rsidRPr="00000000">
        <w:rPr>
          <w:i w:val="1"/>
          <w:iCs w:val="1"/>
          <w:rtl w:val="0"/>
        </w:rPr>
        <w:t xml:space="preserve">See complete project content</w:t>
      </w:r>
    </w:p>
    <w:p w:rsidR="00000000" w:rsidDel="00000000" w:rsidP="00000000" w:rsidRDefault="00000000" w:rsidRPr="00000000" w14:paraId="00000016">
      <w:pPr>
        <w:spacing w:after="240" w:before="240" w:lineRule="auto"/>
        <w:rPr>
          <w:i w:val="1"/>
          <w:iCs w:val="1"/>
        </w:rPr>
      </w:pPr>
      <w:r w:rsidDel="00000000" w:rsidR="00000000" w:rsidRPr="00000000">
        <w:rPr>
          <w:b w:val="1"/>
          <w:bCs w:val="1"/>
          <w:rtl w:val="0"/>
        </w:rPr>
        <w:t xml:space="preserve">Dakar Maritime Decarbonisation Workshop</w:t>
        <w:br w:type="textWrapping"/>
      </w:r>
      <w:r w:rsidDel="00000000" w:rsidR="00000000" w:rsidRPr="00000000">
        <w:rPr>
          <w:rtl w:val="0"/>
        </w:rPr>
        <w:t xml:space="preserve">In August 2025, Dakar hosted one of Africa's most inclusive technical workshops on maritime decarbonisation. Over three days, more than 100 delegates from 25 African IMO Member States, regional bodies, industry, and partners explored practical pathways for implementation and cooperation.</w:t>
        <w:br w:type="textWrapping"/>
      </w:r>
      <w:r w:rsidDel="00000000" w:rsidR="00000000" w:rsidRPr="00000000">
        <w:rPr>
          <w:i w:val="1"/>
          <w:iCs w:val="1"/>
          <w:rtl w:val="0"/>
        </w:rPr>
        <w:t xml:space="preserve">See complete project content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mkw8uqyd2j3n" w:id="5"/>
      <w:bookmarkEnd w:id="5"/>
      <w:r w:rsidDel="00000000" w:rsidR="00000000" w:rsidRPr="00000000">
        <w:rPr>
          <w:b w:val="1"/>
          <w:bCs w:val="1"/>
          <w:color w:val="000000"/>
          <w:sz w:val="26"/>
          <w:szCs w:val="26"/>
          <w:rtl w:val="0"/>
        </w:rPr>
        <w:t xml:space="preserve">Latest Highlights</w:t>
      </w:r>
    </w:p>
    <w:p w:rsidR="00000000" w:rsidDel="00000000" w:rsidP="00000000" w:rsidRDefault="00000000" w:rsidRPr="00000000" w14:paraId="00000019">
      <w:pPr>
        <w:spacing w:after="240" w:before="240" w:lineRule="auto"/>
        <w:rPr/>
      </w:pPr>
      <w:r w:rsidDel="00000000" w:rsidR="00000000" w:rsidRPr="00000000">
        <w:rPr>
          <w:rtl w:val="0"/>
        </w:rPr>
        <w:t xml:space="preserve">A dynamic carousel showcase: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Insight:</w:t>
      </w:r>
      <w:r w:rsidDel="00000000" w:rsidR="00000000" w:rsidRPr="00000000">
        <w:rPr>
          <w:rtl w:val="0"/>
        </w:rPr>
        <w:t xml:space="preserve"> Recent analysis, commentary, or technical articles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Resource:</w:t>
      </w:r>
      <w:r w:rsidDel="00000000" w:rsidR="00000000" w:rsidRPr="00000000">
        <w:rPr>
          <w:rtl w:val="0"/>
        </w:rPr>
        <w:t xml:space="preserve"> Newly published reports, briefs, or dashboards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Event:</w:t>
      </w:r>
      <w:r w:rsidDel="00000000" w:rsidR="00000000" w:rsidRPr="00000000">
        <w:rPr>
          <w:rtl w:val="0"/>
        </w:rPr>
        <w:t xml:space="preserve"> Upcoming workshops, dialogues, or summits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72os2vkeg30" w:id="6"/>
      <w:bookmarkEnd w:id="6"/>
      <w:r w:rsidDel="00000000" w:rsidR="00000000" w:rsidRPr="00000000">
        <w:rPr>
          <w:b w:val="1"/>
          <w:bCs w:val="1"/>
          <w:color w:val="000000"/>
          <w:sz w:val="26"/>
          <w:szCs w:val="26"/>
          <w:rtl w:val="0"/>
        </w:rPr>
        <w:t xml:space="preserve">Partners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International, Continental &amp; Regional Organisations</w:t>
        <w:br w:type="textWrapping"/>
      </w:r>
      <w:r w:rsidDel="00000000" w:rsidR="00000000" w:rsidRPr="00000000">
        <w:rPr>
          <w:rtl w:val="0"/>
        </w:rPr>
        <w:t xml:space="preserve">African Union (AU); International Maritime Organization (IMO); Maritime Organisation of West and Central Africa (MOWCA); Maritime Organisation of East and North Africa (MOESNA); Association of African Maritime Administrations (AAMA); African Maritime Advisory Group (AMAG); African Group of Negotiators Experts Support (AGNES); African Shipowners Association (ASA)</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National Governmental Bodies &amp; Agencies</w:t>
        <w:br w:type="textWrapping"/>
      </w:r>
      <w:r w:rsidDel="00000000" w:rsidR="00000000" w:rsidRPr="00000000">
        <w:rPr>
          <w:rtl w:val="0"/>
        </w:rPr>
        <w:t xml:space="preserve">ANAM (Senegal); NIMASA (Nigeria); Federal Ministry of Marine and Blue Economy (Nigeria); Ghana Maritime Authority; Ghana Ports and Harbours Authority; Ghana Shippers Authority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Academic &amp; Research Institutions</w:t>
        <w:br w:type="textWrapping"/>
      </w:r>
      <w:r w:rsidDel="00000000" w:rsidR="00000000" w:rsidRPr="00000000">
        <w:rPr>
          <w:rtl w:val="0"/>
        </w:rPr>
        <w:t xml:space="preserve">University College London (UCL); UCL Energy Institute; University of Malawi; University of Nairobi; University of Liberia; Namibia University of Science and Technology; University of Lagos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tmdcmcwluq6" w:id="7"/>
      <w:bookmarkEnd w:id="7"/>
      <w:r w:rsidDel="00000000" w:rsidR="00000000" w:rsidRPr="00000000">
        <w:rPr>
          <w:b w:val="1"/>
          <w:bCs w:val="1"/>
          <w:color w:val="000000"/>
          <w:sz w:val="26"/>
          <w:szCs w:val="26"/>
          <w:rtl w:val="0"/>
        </w:rPr>
        <w:t xml:space="preserve">Global Callout</w:t>
      </w:r>
    </w:p>
    <w:p w:rsidR="00000000" w:rsidDel="00000000" w:rsidP="00000000" w:rsidRDefault="00000000" w:rsidRPr="00000000" w14:paraId="00000024">
      <w:pPr>
        <w:spacing w:after="240" w:before="240" w:lineRule="auto"/>
        <w:rPr/>
      </w:pPr>
      <w:r w:rsidDel="00000000" w:rsidR="00000000" w:rsidRPr="00000000">
        <w:rPr>
          <w:rtl w:val="0"/>
        </w:rPr>
        <w:t xml:space="preserve">Ready to help shape Africa’s energy transition and climate future?</w:t>
        <w:br w:type="textWrapping"/>
        <w:t xml:space="preserve">Join a growing community of specialists, policymakers, researchers, and practitioners collaborating through PATNA’s cohorts and thematic spaces.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CTA</w:t>
        <w:br w:type="textWrapping"/>
      </w:r>
      <w:r w:rsidDel="00000000" w:rsidR="00000000" w:rsidRPr="00000000">
        <w:rPr>
          <w:rFonts w:ascii="Arial Unicode MS" w:cs="Arial Unicode MS" w:eastAsia="Arial Unicode MS" w:hAnsi="Arial Unicode MS"/>
          <w:rtl w:val="0"/>
        </w:rPr>
        <w:t xml:space="preserve">Join Our Community → /community/get-involved</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vj6f6velds01" w:id="8"/>
      <w:bookmarkEnd w:id="8"/>
      <w:r w:rsidDel="00000000" w:rsidR="00000000" w:rsidRPr="00000000">
        <w:rPr>
          <w:b w:val="1"/>
          <w:bCs w:val="1"/>
          <w:sz w:val="34"/>
          <w:szCs w:val="34"/>
          <w:rtl w:val="0"/>
        </w:rPr>
        <w:t xml:space="preserve">2. ABOUT US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mijlguawh7t" w:id="9"/>
      <w:bookmarkEnd w:id="9"/>
      <w:r w:rsidDel="00000000" w:rsidR="00000000" w:rsidRPr="00000000">
        <w:rPr>
          <w:b w:val="1"/>
          <w:bCs w:val="1"/>
          <w:color w:val="000000"/>
          <w:sz w:val="26"/>
          <w:szCs w:val="26"/>
          <w:rtl w:val="0"/>
        </w:rPr>
        <w:t xml:space="preserve">Our Story</w:t>
      </w:r>
    </w:p>
    <w:p w:rsidR="00000000" w:rsidDel="00000000" w:rsidP="00000000" w:rsidRDefault="00000000" w:rsidRPr="00000000" w14:paraId="00000029">
      <w:pPr>
        <w:spacing w:after="240" w:before="240" w:lineRule="auto"/>
        <w:rPr/>
      </w:pPr>
      <w:r w:rsidDel="00000000" w:rsidR="00000000" w:rsidRPr="00000000">
        <w:rPr>
          <w:rtl w:val="0"/>
        </w:rPr>
        <w:t xml:space="preserve">The Professional African Technical Network Advisory (PATNA) Initiative is a non-profit organisation dedicated to supporting African-centred climate action and energy transition pathways grounded in evidence, collaboration, and institutional understanding.</w:t>
      </w:r>
    </w:p>
    <w:p w:rsidR="00000000" w:rsidDel="00000000" w:rsidP="00000000" w:rsidRDefault="00000000" w:rsidRPr="00000000" w14:paraId="0000002A">
      <w:pPr>
        <w:spacing w:after="240" w:before="240" w:lineRule="auto"/>
        <w:rPr/>
      </w:pPr>
      <w:r w:rsidDel="00000000" w:rsidR="00000000" w:rsidRPr="00000000">
        <w:rPr>
          <w:rtl w:val="0"/>
        </w:rPr>
        <w:t xml:space="preserve">PATNA emerged from the recognition that African perspectives were often under-represented in global maritime and climate processes, despite the continent bearing significant economic and social implications of these decisions.</w:t>
      </w:r>
    </w:p>
    <w:p w:rsidR="00000000" w:rsidDel="00000000" w:rsidP="00000000" w:rsidRDefault="00000000" w:rsidRPr="00000000" w14:paraId="0000002B">
      <w:pPr>
        <w:spacing w:after="240" w:before="240" w:lineRule="auto"/>
        <w:rPr/>
      </w:pPr>
      <w:r w:rsidDel="00000000" w:rsidR="00000000" w:rsidRPr="00000000">
        <w:rPr>
          <w:rtl w:val="0"/>
        </w:rPr>
        <w:t xml:space="preserve">What began as a small group of African experts engaging the International Maritime Organization (IMO) has grown into a pan-African network bridging disciplines, languages, and regions—ensuring that African realities inform global climate and energy outcomes.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vz95xwauhb9" w:id="10"/>
      <w:bookmarkEnd w:id="10"/>
      <w:r w:rsidDel="00000000" w:rsidR="00000000" w:rsidRPr="00000000">
        <w:rPr>
          <w:b w:val="1"/>
          <w:bCs w:val="1"/>
          <w:color w:val="000000"/>
          <w:sz w:val="26"/>
          <w:szCs w:val="26"/>
          <w:rtl w:val="0"/>
        </w:rPr>
        <w:t xml:space="preserve">Vision &amp; Mission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Vision</w:t>
        <w:br w:type="textWrapping"/>
      </w:r>
      <w:r w:rsidDel="00000000" w:rsidR="00000000" w:rsidRPr="00000000">
        <w:rPr>
          <w:rtl w:val="0"/>
        </w:rPr>
        <w:t xml:space="preserve">Be the leading coalition of African technical experts advancing innovative, inclusive, and Africa-centred</w:t>
      </w:r>
      <w:r w:rsidDel="00000000" w:rsidR="00000000" w:rsidRPr="00000000">
        <w:rPr>
          <w:rtl w:val="0"/>
        </w:rPr>
        <w:t xml:space="preserve"> solutions for climate action and energy transition across interconnected systems.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Mission</w:t>
        <w:br w:type="textWrapping"/>
      </w:r>
      <w:r w:rsidDel="00000000" w:rsidR="00000000" w:rsidRPr="00000000">
        <w:rPr>
          <w:rtl w:val="0"/>
        </w:rPr>
        <w:t xml:space="preserve">To harness the collective expertise of African professionals to generate, coordinate, and apply evidence-based strategies that support climate resilience, energy transition, and sustainable development across the continent.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1vc7ewbx5ag" w:id="11"/>
      <w:bookmarkEnd w:id="11"/>
      <w:r w:rsidDel="00000000" w:rsidR="00000000" w:rsidRPr="00000000">
        <w:rPr>
          <w:b w:val="1"/>
          <w:bCs w:val="1"/>
          <w:color w:val="000000"/>
          <w:sz w:val="26"/>
          <w:szCs w:val="26"/>
          <w:rtl w:val="0"/>
        </w:rPr>
        <w:t xml:space="preserve">Core Values</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b w:val="1"/>
          <w:bCs w:val="1"/>
          <w:rtl w:val="0"/>
        </w:rPr>
        <w:t xml:space="preserve">Inclusivity:</w:t>
      </w:r>
      <w:r w:rsidDel="00000000" w:rsidR="00000000" w:rsidRPr="00000000">
        <w:rPr>
          <w:rtl w:val="0"/>
        </w:rPr>
        <w:t xml:space="preserve"> Ensuring diverse African voices are represented</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Encouraging forward-looking solutions</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Prioritising long-term impact and resilience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Collaboration:</w:t>
      </w:r>
      <w:r w:rsidDel="00000000" w:rsidR="00000000" w:rsidRPr="00000000">
        <w:rPr>
          <w:rtl w:val="0"/>
        </w:rPr>
        <w:t xml:space="preserve"> Working across sectors and regions</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Maintaining openness and accountability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w3cfja026px" w:id="12"/>
      <w:bookmarkEnd w:id="12"/>
      <w:r w:rsidDel="00000000" w:rsidR="00000000" w:rsidRPr="00000000">
        <w:rPr>
          <w:b w:val="1"/>
          <w:bCs w:val="1"/>
          <w:color w:val="000000"/>
          <w:sz w:val="26"/>
          <w:szCs w:val="26"/>
          <w:rtl w:val="0"/>
        </w:rPr>
        <w:t xml:space="preserve">Team &amp; Governance</w:t>
      </w:r>
    </w:p>
    <w:p w:rsidR="00000000" w:rsidDel="00000000" w:rsidP="00000000" w:rsidRDefault="00000000" w:rsidRPr="00000000" w14:paraId="00000039">
      <w:pPr>
        <w:spacing w:after="240" w:before="240" w:lineRule="auto"/>
        <w:rPr/>
      </w:pPr>
      <w:r w:rsidDel="00000000" w:rsidR="00000000" w:rsidRPr="00000000">
        <w:rPr>
          <w:rtl w:val="0"/>
        </w:rPr>
        <w:t xml:space="preserve">PATNA operates through a structured governance model comprising:</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bCs w:val="1"/>
          <w:rtl w:val="0"/>
        </w:rPr>
        <w:t xml:space="preserve">Board of Trustees</w:t>
      </w:r>
      <w:r w:rsidDel="00000000" w:rsidR="00000000" w:rsidRPr="00000000">
        <w:rPr>
          <w:rtl w:val="0"/>
        </w:rPr>
        <w:t xml:space="preserve"> — strategic oversight and accountability</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Secretariat</w:t>
      </w:r>
      <w:r w:rsidDel="00000000" w:rsidR="00000000" w:rsidRPr="00000000">
        <w:rPr>
          <w:rtl w:val="0"/>
        </w:rPr>
        <w:t xml:space="preserve"> — coordination, partnerships, and operations</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bCs w:val="1"/>
          <w:rtl w:val="0"/>
        </w:rPr>
        <w:t xml:space="preserve">Cohorts</w:t>
      </w:r>
      <w:r w:rsidDel="00000000" w:rsidR="00000000" w:rsidRPr="00000000">
        <w:rPr>
          <w:rtl w:val="0"/>
        </w:rPr>
        <w:t xml:space="preserve"> — Academic, Policy, Industry, and Civil Society members contributing expertise and leadership</w:t>
      </w:r>
    </w:p>
    <w:p w:rsidR="00000000" w:rsidDel="00000000" w:rsidP="00000000" w:rsidRDefault="00000000" w:rsidRPr="00000000" w14:paraId="0000003D">
      <w:pPr>
        <w:spacing w:after="240" w:before="240" w:lineRule="auto"/>
        <w:rPr/>
      </w:pPr>
      <w:r w:rsidDel="00000000" w:rsidR="00000000" w:rsidRPr="00000000">
        <w:rPr>
          <w:rtl w:val="0"/>
        </w:rPr>
        <w:t xml:space="preserve">Cohort leads are responsible for guiding engagement, moderating discussions, and providing strategic input across the network.</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kguogp8fij" w:id="13"/>
      <w:bookmarkEnd w:id="13"/>
      <w:r w:rsidDel="00000000" w:rsidR="00000000" w:rsidRPr="00000000">
        <w:rPr>
          <w:b w:val="1"/>
          <w:bCs w:val="1"/>
          <w:sz w:val="34"/>
          <w:szCs w:val="34"/>
          <w:rtl w:val="0"/>
        </w:rPr>
        <w:t xml:space="preserve">3. PROJECTS</w:t>
      </w:r>
    </w:p>
    <w:p w:rsidR="00000000" w:rsidDel="00000000" w:rsidP="00000000" w:rsidRDefault="00000000" w:rsidRPr="00000000" w14:paraId="00000040">
      <w:pPr>
        <w:spacing w:after="240" w:before="240" w:lineRule="auto"/>
        <w:rPr/>
      </w:pPr>
      <w:r w:rsidDel="00000000" w:rsidR="00000000" w:rsidRPr="00000000">
        <w:rPr>
          <w:rtl w:val="0"/>
        </w:rPr>
        <w:t xml:space="preserve">Each project page includes: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Outcomes</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045">
      <w:pPr>
        <w:spacing w:after="240" w:before="240" w:lineRule="auto"/>
        <w:rPr/>
      </w:pPr>
      <w:r w:rsidDel="00000000" w:rsidR="00000000" w:rsidRPr="00000000">
        <w:rPr>
          <w:rtl w:val="0"/>
        </w:rPr>
        <w:t xml:space="preserve">Featured initiatives include LEAP Phases I &amp; II, strategic summits, and regional workshops supporting Africa’s climate and energy transition readiness.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4tgj4hyu2nkl" w:id="14"/>
      <w:bookmarkEnd w:id="14"/>
      <w:r w:rsidDel="00000000" w:rsidR="00000000" w:rsidRPr="00000000">
        <w:rPr>
          <w:b w:val="1"/>
          <w:bCs w:val="1"/>
          <w:sz w:val="34"/>
          <w:szCs w:val="34"/>
          <w:rtl w:val="0"/>
        </w:rPr>
        <w:t xml:space="preserve">4. INSIGHTS (formerly Resources / Blog)</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2ij16hn38pzv" w:id="15"/>
      <w:bookmarkEnd w:id="15"/>
      <w:r w:rsidDel="00000000" w:rsidR="00000000" w:rsidRPr="00000000">
        <w:rPr>
          <w:b w:val="1"/>
          <w:bCs w:val="1"/>
          <w:color w:val="000000"/>
          <w:sz w:val="26"/>
          <w:szCs w:val="26"/>
          <w:rtl w:val="0"/>
        </w:rPr>
        <w:t xml:space="preserve">Knowledge &amp; Insights Hub</w:t>
      </w:r>
    </w:p>
    <w:p w:rsidR="00000000" w:rsidDel="00000000" w:rsidP="00000000" w:rsidRDefault="00000000" w:rsidRPr="00000000" w14:paraId="00000049">
      <w:pPr>
        <w:spacing w:after="240" w:before="240" w:lineRule="auto"/>
        <w:rPr/>
      </w:pPr>
      <w:r w:rsidDel="00000000" w:rsidR="00000000" w:rsidRPr="00000000">
        <w:rPr>
          <w:rtl w:val="0"/>
        </w:rPr>
        <w:t xml:space="preserve">A unified space for:</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Articles and commentary</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Technical briefs and reports</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Event outputs and learning notes</w:t>
      </w:r>
    </w:p>
    <w:p w:rsidR="00000000" w:rsidDel="00000000" w:rsidP="00000000" w:rsidRDefault="00000000" w:rsidRPr="00000000" w14:paraId="0000004D">
      <w:pPr>
        <w:spacing w:after="240" w:before="240" w:lineRule="auto"/>
        <w:rPr/>
      </w:pPr>
      <w:r w:rsidDel="00000000" w:rsidR="00000000" w:rsidRPr="00000000">
        <w:rPr>
          <w:rtl w:val="0"/>
        </w:rPr>
        <w:t xml:space="preserve">Content is clearly labelled by type and theme, supporting discovery and reuse.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k5myfd65jgz" w:id="16"/>
      <w:bookmarkEnd w:id="16"/>
      <w:r w:rsidDel="00000000" w:rsidR="00000000" w:rsidRPr="00000000">
        <w:rPr>
          <w:b w:val="1"/>
          <w:bCs w:val="1"/>
          <w:color w:val="000000"/>
          <w:sz w:val="26"/>
          <w:szCs w:val="26"/>
          <w:rtl w:val="0"/>
        </w:rPr>
        <w:t xml:space="preserve">Newsletter Sign-Up</w:t>
      </w:r>
    </w:p>
    <w:p w:rsidR="00000000" w:rsidDel="00000000" w:rsidP="00000000" w:rsidRDefault="00000000" w:rsidRPr="00000000" w14:paraId="00000050">
      <w:pPr>
        <w:spacing w:after="240" w:before="240" w:lineRule="auto"/>
        <w:rPr/>
      </w:pPr>
      <w:r w:rsidDel="00000000" w:rsidR="00000000" w:rsidRPr="00000000">
        <w:rPr>
          <w:rtl w:val="0"/>
        </w:rPr>
        <w:t xml:space="preserve">Stay informed with periodic insights, updates, and opportunities from across PATNA’s work.</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92ucrelfct3m" w:id="17"/>
      <w:bookmarkEnd w:id="17"/>
      <w:r w:rsidDel="00000000" w:rsidR="00000000" w:rsidRPr="00000000">
        <w:rPr>
          <w:b w:val="1"/>
          <w:bCs w:val="1"/>
          <w:sz w:val="34"/>
          <w:szCs w:val="34"/>
          <w:rtl w:val="0"/>
        </w:rPr>
        <w:t xml:space="preserve">5. EVENTS</w:t>
      </w:r>
    </w:p>
    <w:p w:rsidR="00000000" w:rsidDel="00000000" w:rsidP="00000000" w:rsidRDefault="00000000" w:rsidRPr="00000000" w14:paraId="00000053">
      <w:pPr>
        <w:spacing w:after="240" w:before="240" w:lineRule="auto"/>
        <w:rPr/>
      </w:pPr>
      <w:r w:rsidDel="00000000" w:rsidR="00000000" w:rsidRPr="00000000">
        <w:rPr>
          <w:rtl w:val="0"/>
        </w:rPr>
        <w:t xml:space="preserve">A filterable list of:</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Upcoming workshops, dialogues, and summits</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Past events with summaries and outputs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idfzilad6e0" w:id="18"/>
      <w:bookmarkEnd w:id="18"/>
      <w:r w:rsidDel="00000000" w:rsidR="00000000" w:rsidRPr="00000000">
        <w:rPr>
          <w:b w:val="1"/>
          <w:bCs w:val="1"/>
          <w:sz w:val="34"/>
          <w:szCs w:val="34"/>
          <w:rtl w:val="0"/>
        </w:rPr>
        <w:t xml:space="preserve">6. COMMUNITY</w:t>
      </w:r>
    </w:p>
    <w:p w:rsidR="00000000" w:rsidDel="00000000" w:rsidP="00000000" w:rsidRDefault="00000000" w:rsidRPr="00000000" w14:paraId="00000058">
      <w:pPr>
        <w:spacing w:after="240" w:before="240" w:lineRule="auto"/>
        <w:rPr/>
      </w:pPr>
      <w:r w:rsidDel="00000000" w:rsidR="00000000" w:rsidRPr="00000000">
        <w:rPr>
          <w:rtl w:val="0"/>
        </w:rPr>
        <w:t xml:space="preserve">The PATNA Community brings together members across:</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b w:val="1"/>
          <w:bCs w:val="1"/>
          <w:rtl w:val="0"/>
        </w:rPr>
        <w:t xml:space="preserve">Cohorts:</w:t>
      </w:r>
      <w:r w:rsidDel="00000000" w:rsidR="00000000" w:rsidRPr="00000000">
        <w:rPr>
          <w:rtl w:val="0"/>
        </w:rPr>
        <w:t xml:space="preserve"> Academic, Policy, Industry, Civil Society</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bCs w:val="1"/>
          <w:rtl w:val="0"/>
        </w:rPr>
        <w:t xml:space="preserve">Thematic Areas:</w:t>
      </w:r>
      <w:r w:rsidDel="00000000" w:rsidR="00000000" w:rsidRPr="00000000">
        <w:rPr>
          <w:rtl w:val="0"/>
        </w:rPr>
        <w:t xml:space="preserve"> e.g. SIDS, LDCs, oil-producing states</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b w:val="1"/>
          <w:bCs w:val="1"/>
          <w:rtl w:val="0"/>
        </w:rPr>
        <w:t xml:space="preserve">Working Groups:</w:t>
      </w:r>
      <w:r w:rsidDel="00000000" w:rsidR="00000000" w:rsidRPr="00000000">
        <w:rPr>
          <w:rtl w:val="0"/>
        </w:rPr>
        <w:t xml:space="preserve"> Issue-specific collaboration spaces</w:t>
      </w:r>
    </w:p>
    <w:p w:rsidR="00000000" w:rsidDel="00000000" w:rsidP="00000000" w:rsidRDefault="00000000" w:rsidRPr="00000000" w14:paraId="0000005C">
      <w:pPr>
        <w:spacing w:after="240" w:before="240" w:lineRule="auto"/>
        <w:rPr/>
      </w:pPr>
      <w:r w:rsidDel="00000000" w:rsidR="00000000" w:rsidRPr="00000000">
        <w:rPr>
          <w:rtl w:val="0"/>
        </w:rPr>
        <w:t xml:space="preserve">Members can connect, share insights, and contribute to coordinated learning and action.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105spq7t2u8i" w:id="19"/>
      <w:bookmarkEnd w:id="19"/>
      <w:r w:rsidDel="00000000" w:rsidR="00000000" w:rsidRPr="00000000">
        <w:rPr>
          <w:b w:val="1"/>
          <w:bCs w:val="1"/>
          <w:sz w:val="34"/>
          <w:szCs w:val="34"/>
          <w:rtl w:val="0"/>
        </w:rPr>
        <w:t xml:space="preserve">7. WORK WITH US</w:t>
      </w:r>
    </w:p>
    <w:p w:rsidR="00000000" w:rsidDel="00000000" w:rsidP="00000000" w:rsidRDefault="00000000" w:rsidRPr="00000000" w14:paraId="0000005F">
      <w:pPr>
        <w:spacing w:after="240" w:before="240" w:lineRule="auto"/>
        <w:rPr/>
      </w:pPr>
      <w:r w:rsidDel="00000000" w:rsidR="00000000" w:rsidRPr="00000000">
        <w:rPr>
          <w:rtl w:val="0"/>
        </w:rPr>
        <w:t xml:space="preserve">Engage PATNA through structured pathways to:</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Request technical support or briefings</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Explore partnerships and funding collaboration</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Co-design initiatives and pilot projects</w:t>
      </w:r>
    </w:p>
    <w:p w:rsidR="00000000" w:rsidDel="00000000" w:rsidP="00000000" w:rsidRDefault="00000000" w:rsidRPr="00000000" w14:paraId="00000063">
      <w:pPr>
        <w:spacing w:after="240" w:before="240" w:lineRule="auto"/>
        <w:rPr/>
      </w:pPr>
      <w:r w:rsidDel="00000000" w:rsidR="00000000" w:rsidRPr="00000000">
        <w:rPr>
          <w:rtl w:val="0"/>
        </w:rPr>
        <w:t xml:space="preserve">The PATNA Secretariat reviews and coordinates all enquiries.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40bcn26zh30r" w:id="20"/>
      <w:bookmarkEnd w:id="20"/>
      <w:r w:rsidDel="00000000" w:rsidR="00000000" w:rsidRPr="00000000">
        <w:rPr>
          <w:b w:val="1"/>
          <w:bCs w:val="1"/>
          <w:sz w:val="34"/>
          <w:szCs w:val="34"/>
          <w:rtl w:val="0"/>
        </w:rPr>
        <w:t xml:space="preserve">8. CONTACT</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Email:</w:t>
      </w:r>
      <w:r w:rsidDel="00000000" w:rsidR="00000000" w:rsidRPr="00000000">
        <w:rPr>
          <w:rtl w:val="0"/>
        </w:rPr>
        <w:t xml:space="preserve"> contact@thepatna.org</w:t>
        <w:br w:type="textWrapping"/>
      </w:r>
      <w:r w:rsidDel="00000000" w:rsidR="00000000" w:rsidRPr="00000000">
        <w:rPr>
          <w:b w:val="1"/>
          <w:bCs w:val="1"/>
          <w:rtl w:val="0"/>
        </w:rPr>
        <w:t xml:space="preserve">Social:</w:t>
      </w:r>
      <w:r w:rsidDel="00000000" w:rsidR="00000000" w:rsidRPr="00000000">
        <w:rPr>
          <w:rtl w:val="0"/>
        </w:rPr>
        <w:t xml:space="preserve"> X, Instagram, LinkedIn</w:t>
        <w:br w:type="textWrapping"/>
      </w:r>
      <w:r w:rsidDel="00000000" w:rsidR="00000000" w:rsidRPr="00000000">
        <w:rPr>
          <w:b w:val="1"/>
          <w:bCs w:val="1"/>
          <w:rtl w:val="0"/>
        </w:rPr>
        <w:t xml:space="preserve">Address:</w:t>
      </w:r>
      <w:r w:rsidDel="00000000" w:rsidR="00000000" w:rsidRPr="00000000">
        <w:rPr>
          <w:rtl w:val="0"/>
        </w:rPr>
        <w:t xml:space="preserve"> Unity House, Victoria, Mahé, Seychelles</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