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t>CARATULA.</w:t>
      </w:r>
    </w:p>
    <w:p w:rsidR="0023009E" w:rsidRPr="00606EA6" w:rsidRDefault="0023009E" w:rsidP="00717060">
      <w:pPr>
        <w:spacing w:after="200" w:line="360" w:lineRule="auto"/>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w:t>
      </w:r>
      <w:r w:rsidRPr="00606EA6">
        <w:rPr>
          <w:rFonts w:ascii="Arial" w:hAnsi="Arial" w:cs="Arial"/>
        </w:rPr>
        <w:lastRenderedPageBreak/>
        <w:t xml:space="preserve">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w:t>
      </w:r>
      <w:r w:rsidRPr="00606EA6">
        <w:rPr>
          <w:rFonts w:ascii="Arial" w:hAnsi="Arial" w:cs="Arial"/>
        </w:rPr>
        <w:lastRenderedPageBreak/>
        <w:t xml:space="preserve">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23009E" w:rsidP="00717060">
      <w:pPr>
        <w:spacing w:after="200" w:line="360" w:lineRule="auto"/>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Teniendo clara la situación actual, hay que determinar todos los procesos que se dan dentro de la dirección para estudiarlos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Los sistemas de gestión de calidad no se pueden implantar si no se establece y documenta una Política de Calidad y un Plan de Calidad, la política tiene que tener un objetivo claro, preciso y conciso, que demuestre compromiso con el sistema de gestión y los clientes de la dirección mediante la mejora continua de los procesos; el plan documenta procedimientos y recursos que se deben emplear, quien lo debe hacer y cuando tienen que ser aplicados a un proceso determinado.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documentación es vital para un sistema de gestión de calidad, determinando que puntos dela norma podemos aplicar, se documentara procesos y procedimientos que evidencien todo lo que se va a hacer, como lo vamos a hacer y determinar responsables de cada proceso y actividad de la Dirección. Por obligatoriedad ISO 9001:2008 exige que todo sistema de gestión de calidad bajo este estándar  se debe establecer procedimientos documentados de: </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4.2 Requisitos de la documentación.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lastRenderedPageBreak/>
        <w:t>8.2 Seguimiento y medición.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8.3 Control de producto no conforme.</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8.5 Mejora continua.</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Estos puntos de la norma no se pueden excluir.</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 xml:space="preserve">Con fecha 9 de Enero de 1783, el Virrey de Nueva Granada, Don Antonio Caballero y </w:t>
      </w:r>
      <w:proofErr w:type="spellStart"/>
      <w:r w:rsidRPr="007428BA">
        <w:rPr>
          <w:rFonts w:ascii="Arial" w:hAnsi="Arial" w:cs="Arial"/>
        </w:rPr>
        <w:t>Góndora</w:t>
      </w:r>
      <w:proofErr w:type="spellEnd"/>
      <w:r w:rsidRPr="007428BA">
        <w:rPr>
          <w:rFonts w:ascii="Arial" w:hAnsi="Arial" w:cs="Arial"/>
        </w:rPr>
        <w:t>, expidió el decreto aprobando la creación provisional de la Tenencia de Machala, luego de analizar el informe del Fiscal y la petición del Presidente de la Real Audiencia de Quito.</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 xml:space="preserve">El 24 de Junio de 1824, Machala es </w:t>
      </w:r>
      <w:proofErr w:type="spellStart"/>
      <w:r w:rsidRPr="007428BA">
        <w:rPr>
          <w:rFonts w:ascii="Arial" w:hAnsi="Arial" w:cs="Arial"/>
        </w:rPr>
        <w:t>eregida</w:t>
      </w:r>
      <w:proofErr w:type="spellEnd"/>
      <w:r w:rsidRPr="007428BA">
        <w:rPr>
          <w:rFonts w:ascii="Arial" w:hAnsi="Arial" w:cs="Arial"/>
        </w:rPr>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Pr="007428BA" w:rsidRDefault="00717060"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717060">
      <w:pPr>
        <w:spacing w:after="200" w:line="360" w:lineRule="auto"/>
        <w:jc w:val="both"/>
        <w:outlineLvl w:val="0"/>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Con la llegada de ISO y su definición de calidad ayudo a armonizar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 xml:space="preserve">ISO (International </w:t>
      </w:r>
      <w:proofErr w:type="spellStart"/>
      <w:r w:rsidRPr="00AC29EB">
        <w:rPr>
          <w:rFonts w:ascii="Arial" w:hAnsi="Arial" w:cs="Arial"/>
          <w:i/>
        </w:rPr>
        <w:t>Organization</w:t>
      </w:r>
      <w:proofErr w:type="spellEnd"/>
      <w:r w:rsidRPr="00AC29EB">
        <w:rPr>
          <w:rFonts w:ascii="Arial" w:hAnsi="Arial" w:cs="Arial"/>
          <w:i/>
        </w:rPr>
        <w:t xml:space="preserve"> </w:t>
      </w:r>
      <w:proofErr w:type="spellStart"/>
      <w:r w:rsidRPr="00AC29EB">
        <w:rPr>
          <w:rFonts w:ascii="Arial" w:hAnsi="Arial" w:cs="Arial"/>
          <w:i/>
        </w:rPr>
        <w:t>for</w:t>
      </w:r>
      <w:proofErr w:type="spellEnd"/>
      <w:r w:rsidRPr="00AC29EB">
        <w:rPr>
          <w:rFonts w:ascii="Arial" w:hAnsi="Arial" w:cs="Arial"/>
          <w:i/>
        </w:rPr>
        <w:t xml:space="preserve"> </w:t>
      </w:r>
      <w:proofErr w:type="spellStart"/>
      <w:r w:rsidRPr="00AC29EB">
        <w:rPr>
          <w:rFonts w:ascii="Arial" w:hAnsi="Arial" w:cs="Arial"/>
          <w:i/>
        </w:rPr>
        <w:t>Standardization</w:t>
      </w:r>
      <w:proofErr w:type="spellEnd"/>
      <w:r w:rsidRPr="00AC29EB">
        <w:rPr>
          <w:rFonts w:ascii="Arial" w:hAnsi="Arial" w:cs="Arial"/>
          <w:i/>
        </w:rPr>
        <w:t>)</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 xml:space="preserve">La American </w:t>
      </w:r>
      <w:proofErr w:type="spellStart"/>
      <w:r w:rsidRPr="00FE1C31">
        <w:rPr>
          <w:rFonts w:ascii="Arial" w:hAnsi="Arial" w:cs="Arial"/>
          <w:i/>
        </w:rPr>
        <w:t>Society</w:t>
      </w:r>
      <w:proofErr w:type="spellEnd"/>
      <w:r w:rsidRPr="00FE1C31">
        <w:rPr>
          <w:rFonts w:ascii="Arial" w:hAnsi="Arial" w:cs="Arial"/>
          <w:i/>
        </w:rPr>
        <w:t xml:space="preserve"> </w:t>
      </w:r>
      <w:proofErr w:type="spellStart"/>
      <w:r w:rsidRPr="00FE1C31">
        <w:rPr>
          <w:rFonts w:ascii="Arial" w:hAnsi="Arial" w:cs="Arial"/>
          <w:i/>
        </w:rPr>
        <w:t>for</w:t>
      </w:r>
      <w:proofErr w:type="spellEnd"/>
      <w:r w:rsidRPr="00FE1C31">
        <w:rPr>
          <w:rFonts w:ascii="Arial" w:hAnsi="Arial" w:cs="Arial"/>
          <w:i/>
        </w:rPr>
        <w:t xml:space="preserve"> </w:t>
      </w:r>
      <w:proofErr w:type="spellStart"/>
      <w:r w:rsidRPr="00FE1C31">
        <w:rPr>
          <w:rFonts w:ascii="Arial" w:hAnsi="Arial" w:cs="Arial"/>
          <w:i/>
        </w:rPr>
        <w:t>Quality</w:t>
      </w:r>
      <w:proofErr w:type="spellEnd"/>
      <w:r w:rsidRPr="00FE1C31">
        <w:rPr>
          <w:rFonts w:ascii="Arial" w:hAnsi="Arial" w:cs="Arial"/>
          <w:i/>
        </w:rPr>
        <w:t xml:space="preserve">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proofErr w:type="gramStart"/>
      <w:r w:rsidR="00C35753" w:rsidRPr="004E20FA">
        <w:rPr>
          <w:rFonts w:ascii="Arial" w:hAnsi="Arial" w:cs="Arial"/>
          <w:b/>
        </w:rPr>
        <w:t>continua</w:t>
      </w:r>
      <w:proofErr w:type="gramEnd"/>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0A7DD3" w:rsidRDefault="00D419FF" w:rsidP="00717060">
      <w:pPr>
        <w:spacing w:after="200" w:line="360" w:lineRule="auto"/>
        <w:jc w:val="both"/>
        <w:outlineLvl w:val="0"/>
        <w:rPr>
          <w:rFonts w:ascii="Arial" w:hAnsi="Arial" w:cs="Arial"/>
        </w:rPr>
      </w:pPr>
      <w:r>
        <w:rPr>
          <w:rFonts w:ascii="Arial" w:hAnsi="Arial" w:cs="Arial"/>
        </w:rPr>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lastRenderedPageBreak/>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 xml:space="preserve">Reduce las molestias derivadas de las sobrecargas o </w:t>
      </w:r>
      <w:proofErr w:type="spellStart"/>
      <w:r w:rsidRPr="00D419FF">
        <w:rPr>
          <w:rFonts w:ascii="Arial" w:hAnsi="Arial" w:cs="Arial"/>
        </w:rPr>
        <w:t>subcargas</w:t>
      </w:r>
      <w:proofErr w:type="spellEnd"/>
      <w:r w:rsidRPr="00D419FF">
        <w:rPr>
          <w:rFonts w:ascii="Arial" w:hAnsi="Arial" w:cs="Arial"/>
        </w:rPr>
        <w:t xml:space="preserve">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60288"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205611" w:rsidP="00717060">
      <w:pPr>
        <w:spacing w:after="200" w:line="360" w:lineRule="auto"/>
        <w:jc w:val="center"/>
        <w:rPr>
          <w:rFonts w:ascii="Arial" w:hAnsi="Arial" w:cs="Arial"/>
        </w:rPr>
      </w:pPr>
      <w:r w:rsidRPr="005906A8">
        <w:rPr>
          <w:rFonts w:ascii="Arial" w:hAnsi="Arial" w:cs="Arial"/>
          <w:b/>
        </w:rPr>
        <w:t>Figura 2.1</w:t>
      </w:r>
      <w:r>
        <w:rPr>
          <w:rFonts w:ascii="Arial" w:hAnsi="Arial" w:cs="Arial"/>
        </w:rPr>
        <w:t xml:space="preserve"> Sistema de Gestión de la Calidad</w:t>
      </w:r>
      <w:r>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lastRenderedPageBreak/>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proofErr w:type="gramStart"/>
      <w:r w:rsidRPr="003E6FE0">
        <w:rPr>
          <w:rFonts w:ascii="Arial" w:eastAsiaTheme="minorHAnsi" w:hAnsi="Arial" w:cs="Arial"/>
          <w:sz w:val="22"/>
          <w:szCs w:val="22"/>
          <w:lang w:eastAsia="en-US"/>
        </w:rPr>
        <w:t> </w:t>
      </w:r>
      <w:r w:rsidR="00803AD0" w:rsidRPr="003E6FE0">
        <w:rPr>
          <w:rFonts w:ascii="Trebuchet MS" w:hAnsi="Trebuchet MS"/>
          <w:color w:val="000000"/>
          <w:sz w:val="22"/>
          <w:szCs w:val="22"/>
        </w:rPr>
        <w:t xml:space="preserve"> </w:t>
      </w:r>
      <w:r w:rsidR="005D75F2">
        <w:rPr>
          <w:rFonts w:ascii="Arial" w:hAnsi="Arial" w:cs="Arial"/>
          <w:color w:val="000000"/>
          <w:sz w:val="22"/>
          <w:szCs w:val="22"/>
        </w:rPr>
        <w:t>En</w:t>
      </w:r>
      <w:proofErr w:type="gramEnd"/>
      <w:r w:rsidR="005D75F2">
        <w:rPr>
          <w:rFonts w:ascii="Arial" w:hAnsi="Arial" w:cs="Arial"/>
          <w:color w:val="000000"/>
          <w:sz w:val="22"/>
          <w:szCs w:val="22"/>
        </w:rPr>
        <w:t xml:space="preserve">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667000" cy="2648939"/>
            <wp:effectExtent l="0" t="0" r="0" b="0"/>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888" cy="2656774"/>
                    </a:xfrm>
                    <a:prstGeom prst="rect">
                      <a:avLst/>
                    </a:prstGeom>
                    <a:noFill/>
                    <a:ln>
                      <a:noFill/>
                    </a:ln>
                  </pic:spPr>
                </pic:pic>
              </a:graphicData>
            </a:graphic>
          </wp:inline>
        </w:drawing>
      </w:r>
    </w:p>
    <w:p w:rsidR="00A30BFF" w:rsidRP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sidRPr="005906A8">
        <w:rPr>
          <w:rFonts w:ascii="Arial" w:hAnsi="Arial" w:cs="Arial"/>
          <w:b/>
        </w:rPr>
        <w:t>Figura 2.2</w:t>
      </w:r>
      <w:r>
        <w:rPr>
          <w:rFonts w:ascii="Arial" w:hAnsi="Arial" w:cs="Arial"/>
        </w:rPr>
        <w:t xml:space="preserve"> Ciclo PHVA</w:t>
      </w:r>
      <w:r>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proofErr w:type="gramStart"/>
      <w:r w:rsidR="00C908B9" w:rsidRPr="00C908B9">
        <w:rPr>
          <w:rFonts w:ascii="Arial" w:hAnsi="Arial" w:cs="Arial"/>
          <w:b/>
        </w:rPr>
        <w:t>Control</w:t>
      </w:r>
      <w:r w:rsidR="00717060">
        <w:rPr>
          <w:rFonts w:ascii="Arial" w:hAnsi="Arial" w:cs="Arial"/>
          <w:b/>
        </w:rPr>
        <w:t xml:space="preserve"> :</w:t>
      </w:r>
      <w:proofErr w:type="gramEnd"/>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proofErr w:type="gramStart"/>
      <w:r w:rsidR="00B26BFE">
        <w:rPr>
          <w:rFonts w:ascii="Arial" w:hAnsi="Arial" w:cs="Arial"/>
        </w:rPr>
        <w:t>termino</w:t>
      </w:r>
      <w:proofErr w:type="gramEnd"/>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 xml:space="preserve">Business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Model</w:t>
      </w:r>
      <w:proofErr w:type="spellEnd"/>
      <w:r w:rsidRPr="00715B8D">
        <w:rPr>
          <w:rFonts w:ascii="Arial" w:hAnsi="Arial" w:cs="Arial"/>
        </w:rPr>
        <w:t xml:space="preserve"> and </w:t>
      </w:r>
      <w:proofErr w:type="spellStart"/>
      <w:r w:rsidRPr="00715B8D">
        <w:rPr>
          <w:rFonts w:ascii="Arial" w:hAnsi="Arial" w:cs="Arial"/>
        </w:rPr>
        <w:t>Notation</w:t>
      </w:r>
      <w:proofErr w:type="spellEnd"/>
      <w:r w:rsidRPr="00715B8D">
        <w:rPr>
          <w:rFonts w:ascii="Arial" w:hAnsi="Arial" w:cs="Arial"/>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Diagram</w:t>
      </w:r>
      <w:proofErr w:type="spellEnd"/>
      <w:r w:rsidRPr="00715B8D">
        <w:rPr>
          <w:rFonts w:ascii="Arial" w:hAnsi="Arial" w:cs="Arial"/>
        </w:rPr>
        <w:t>,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w:t>
      </w:r>
      <w:proofErr w:type="spellStart"/>
      <w:r w:rsidRPr="00715B8D">
        <w:rPr>
          <w:rFonts w:ascii="Arial" w:hAnsi="Arial" w:cs="Arial"/>
        </w:rPr>
        <w:t>Flow</w:t>
      </w:r>
      <w:proofErr w:type="spellEnd"/>
      <w:r w:rsidRPr="00715B8D">
        <w:rPr>
          <w:rFonts w:ascii="Arial" w:hAnsi="Arial" w:cs="Arial"/>
        </w:rPr>
        <w:t xml:space="preserve">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1312" behindDoc="0" locked="0" layoutInCell="1" allowOverlap="1" wp14:anchorId="504323C3" wp14:editId="3ABFCE40">
            <wp:simplePos x="0" y="0"/>
            <wp:positionH relativeFrom="margin">
              <wp:posOffset>939165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Default="004A2C80" w:rsidP="00717060">
      <w:pPr>
        <w:pStyle w:val="Prrafodelista"/>
        <w:ind w:left="1728"/>
        <w:contextualSpacing w:val="0"/>
        <w:jc w:val="center"/>
        <w:outlineLvl w:val="0"/>
        <w:rPr>
          <w:rFonts w:ascii="Arial" w:hAnsi="Arial" w:cs="Arial"/>
        </w:rPr>
      </w:pPr>
      <w:r w:rsidRPr="005906A8">
        <w:rPr>
          <w:rFonts w:ascii="Arial" w:hAnsi="Arial" w:cs="Arial"/>
          <w:b/>
        </w:rPr>
        <w:t>Figura 2.3</w:t>
      </w:r>
      <w:r>
        <w:rPr>
          <w:rFonts w:ascii="Arial" w:hAnsi="Arial" w:cs="Arial"/>
        </w:rPr>
        <w:t xml:space="preserve"> Diagrama de flujo de procesos</w:t>
      </w:r>
      <w:r>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2"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lastRenderedPageBreak/>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w:t>
      </w:r>
      <w:r w:rsidRPr="00E05CAC">
        <w:rPr>
          <w:rFonts w:ascii="Arial" w:hAnsi="Arial" w:cs="Arial"/>
        </w:rPr>
        <w:t xml:space="preserve"> </w:t>
      </w:r>
      <w:r w:rsidRPr="00E05CAC">
        <w:rPr>
          <w:rFonts w:ascii="Arial" w:hAnsi="Arial" w:cs="Arial"/>
        </w:rPr>
        <w:t>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w:t>
      </w:r>
      <w:r w:rsidRPr="00E05CAC">
        <w:rPr>
          <w:rFonts w:ascii="Arial" w:hAnsi="Arial" w:cs="Arial"/>
        </w:rPr>
        <w:t xml:space="preserve"> </w:t>
      </w:r>
      <w:r w:rsidRPr="00E05CAC">
        <w:rPr>
          <w:rFonts w:ascii="Arial" w:hAnsi="Arial" w:cs="Arial"/>
        </w:rPr>
        <w:t>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w:t>
      </w:r>
      <w:r w:rsidRPr="00E05CAC">
        <w:rPr>
          <w:rFonts w:ascii="Arial" w:hAnsi="Arial" w:cs="Arial"/>
        </w:rPr>
        <w:t xml:space="preserve"> </w:t>
      </w:r>
      <w:r w:rsidRPr="00E05CAC">
        <w:rPr>
          <w:rFonts w:ascii="Arial" w:hAnsi="Arial" w:cs="Arial"/>
        </w:rPr>
        <w:t>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w:t>
      </w:r>
      <w:r w:rsidRPr="00E05CAC">
        <w:rPr>
          <w:rFonts w:ascii="Arial" w:hAnsi="Arial" w:cs="Arial"/>
        </w:rPr>
        <w:t xml:space="preserve"> </w:t>
      </w:r>
      <w:r w:rsidRPr="00E05CAC">
        <w:rPr>
          <w:rFonts w:ascii="Arial" w:hAnsi="Arial" w:cs="Arial"/>
        </w:rPr>
        <w:t>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w:t>
      </w:r>
      <w:r w:rsidRPr="00E05CAC">
        <w:rPr>
          <w:rFonts w:ascii="Arial" w:hAnsi="Arial" w:cs="Arial"/>
        </w:rPr>
        <w:t xml:space="preserve"> </w:t>
      </w:r>
      <w:r w:rsidRPr="00E05CAC">
        <w:rPr>
          <w:rFonts w:ascii="Arial" w:hAnsi="Arial" w:cs="Arial"/>
        </w:rPr>
        <w:t>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w:t>
      </w:r>
      <w:r w:rsidRPr="00107F30">
        <w:rPr>
          <w:rFonts w:ascii="Arial" w:hAnsi="Arial" w:cs="Arial"/>
        </w:rPr>
        <w:t xml:space="preserve"> </w:t>
      </w:r>
      <w:r w:rsidRPr="00107F30">
        <w:rPr>
          <w:rFonts w:ascii="Arial" w:hAnsi="Arial" w:cs="Arial"/>
        </w:rPr>
        <w:t>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w:t>
      </w:r>
      <w:r w:rsidRPr="00107F30">
        <w:rPr>
          <w:rFonts w:ascii="Arial" w:hAnsi="Arial" w:cs="Arial"/>
        </w:rPr>
        <w:t xml:space="preserve"> </w:t>
      </w:r>
      <w:r w:rsidRPr="00107F30">
        <w:rPr>
          <w:rFonts w:ascii="Arial" w:hAnsi="Arial" w:cs="Arial"/>
        </w:rPr>
        <w:t>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w:t>
      </w:r>
      <w:r w:rsidRPr="00107F30">
        <w:rPr>
          <w:rFonts w:ascii="Arial" w:hAnsi="Arial" w:cs="Arial"/>
        </w:rPr>
        <w:t xml:space="preserve"> </w:t>
      </w:r>
      <w:r w:rsidRPr="00107F30">
        <w:rPr>
          <w:rFonts w:ascii="Arial" w:hAnsi="Arial" w:cs="Arial"/>
        </w:rPr>
        <w:t>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 xml:space="preserve">relativas </w:t>
      </w:r>
      <w:proofErr w:type="gramStart"/>
      <w:r w:rsidRPr="00107F30">
        <w:rPr>
          <w:rFonts w:ascii="Arial" w:hAnsi="Arial" w:cs="Arial"/>
        </w:rPr>
        <w:t>a</w:t>
      </w:r>
      <w:proofErr w:type="gramEnd"/>
      <w:r w:rsidRPr="00107F30">
        <w:rPr>
          <w:rFonts w:ascii="Arial" w:hAnsi="Arial" w:cs="Arial"/>
        </w:rPr>
        <w:t>:</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 xml:space="preserve">tipo y el grado del control aplicado al proveedor y al producto adquirido </w:t>
      </w:r>
      <w:proofErr w:type="gramStart"/>
      <w:r w:rsidRPr="00CC23C3">
        <w:rPr>
          <w:rFonts w:ascii="Arial" w:hAnsi="Arial" w:cs="Arial"/>
        </w:rPr>
        <w:t>debe</w:t>
      </w:r>
      <w:proofErr w:type="gramEnd"/>
      <w:r w:rsidRPr="00CC23C3">
        <w:rPr>
          <w:rFonts w:ascii="Arial" w:hAnsi="Arial" w:cs="Arial"/>
        </w:rPr>
        <w:t xml:space="preserv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w:t>
      </w:r>
      <w:r w:rsidRPr="0022697D">
        <w:rPr>
          <w:rFonts w:ascii="Arial" w:hAnsi="Arial" w:cs="Arial"/>
        </w:rPr>
        <w:t xml:space="preserve"> </w:t>
      </w:r>
      <w:r w:rsidRPr="0022697D">
        <w:rPr>
          <w:rFonts w:ascii="Arial" w:hAnsi="Arial" w:cs="Arial"/>
        </w:rPr>
        <w:t>patrones de medición trazables a patrones de medición internacionales o nacionales; cuando no existan</w:t>
      </w:r>
      <w:r w:rsidRPr="0022697D">
        <w:rPr>
          <w:rFonts w:ascii="Arial" w:hAnsi="Arial" w:cs="Arial"/>
        </w:rPr>
        <w:t xml:space="preserve"> </w:t>
      </w:r>
      <w:r w:rsidRPr="0022697D">
        <w:rPr>
          <w:rFonts w:ascii="Arial" w:hAnsi="Arial" w:cs="Arial"/>
        </w:rPr>
        <w:t>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w:t>
      </w:r>
      <w:r w:rsidRPr="005F4B95">
        <w:rPr>
          <w:rFonts w:ascii="Arial" w:hAnsi="Arial" w:cs="Arial"/>
        </w:rPr>
        <w:t xml:space="preserve"> </w:t>
      </w:r>
      <w:r w:rsidRPr="005F4B95">
        <w:rPr>
          <w:rFonts w:ascii="Arial" w:hAnsi="Arial" w:cs="Arial"/>
        </w:rPr>
        <w:t>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se ha implementado y se mantiene de manera eficaz,</w:t>
      </w:r>
      <w:r w:rsidRPr="005F4B95">
        <w:rPr>
          <w:rFonts w:ascii="Arial" w:hAnsi="Arial" w:cs="Arial"/>
        </w:rPr>
        <w:t xml:space="preserve">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 xml:space="preserve">seguimiento o medición </w:t>
      </w:r>
      <w:proofErr w:type="gramStart"/>
      <w:r w:rsidRPr="005F4B95">
        <w:rPr>
          <w:rFonts w:ascii="Arial" w:hAnsi="Arial" w:cs="Arial"/>
        </w:rPr>
        <w:t>apropiado</w:t>
      </w:r>
      <w:proofErr w:type="gramEnd"/>
      <w:r w:rsidRPr="005F4B95">
        <w:rPr>
          <w:rFonts w:ascii="Arial" w:hAnsi="Arial" w:cs="Arial"/>
        </w:rPr>
        <w:t xml:space="preserve">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w:t>
      </w:r>
      <w:r w:rsidRPr="005F4B95">
        <w:rPr>
          <w:rFonts w:ascii="Arial" w:hAnsi="Arial" w:cs="Arial"/>
        </w:rPr>
        <w:t xml:space="preserve"> </w:t>
      </w:r>
      <w:r w:rsidRPr="005F4B95">
        <w:rPr>
          <w:rFonts w:ascii="Arial" w:hAnsi="Arial" w:cs="Arial"/>
        </w:rPr>
        <w:t>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w:t>
      </w:r>
      <w:r w:rsidRPr="005F4B95">
        <w:rPr>
          <w:rFonts w:ascii="Arial" w:hAnsi="Arial" w:cs="Arial"/>
        </w:rPr>
        <w:t xml:space="preserve"> </w:t>
      </w:r>
      <w:r w:rsidRPr="005F4B95">
        <w:rPr>
          <w:rFonts w:ascii="Arial" w:hAnsi="Arial" w:cs="Arial"/>
        </w:rPr>
        <w:t>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w:t>
      </w:r>
      <w:r w:rsidRPr="005F4B95">
        <w:rPr>
          <w:rFonts w:ascii="Arial" w:hAnsi="Arial" w:cs="Arial"/>
        </w:rPr>
        <w:t xml:space="preserve"> </w:t>
      </w:r>
      <w:r w:rsidRPr="005F4B95">
        <w:rPr>
          <w:rFonts w:ascii="Arial" w:hAnsi="Arial" w:cs="Arial"/>
        </w:rPr>
        <w:t>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w:t>
      </w:r>
      <w:r w:rsidRPr="005F4B95">
        <w:rPr>
          <w:rFonts w:ascii="Arial" w:hAnsi="Arial" w:cs="Arial"/>
        </w:rPr>
        <w:t xml:space="preserve"> </w:t>
      </w:r>
      <w:r w:rsidRPr="005F4B95">
        <w:rPr>
          <w:rFonts w:ascii="Arial" w:hAnsi="Arial" w:cs="Arial"/>
        </w:rPr>
        <w:t>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4" w:name="_GoBack"/>
      <w:bookmarkEnd w:id="4"/>
      <w:r w:rsidRPr="00606EA6">
        <w:rPr>
          <w:rFonts w:ascii="Arial" w:hAnsi="Arial" w:cs="Arial"/>
          <w:b/>
        </w:rPr>
        <w:lastRenderedPageBreak/>
        <w:t>CAPITULO III: DESARROLLO DE LA PROPUESTA</w:t>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A37" w:rsidRDefault="00A82A37" w:rsidP="00B748C9">
      <w:pPr>
        <w:spacing w:after="0" w:line="240" w:lineRule="auto"/>
      </w:pPr>
      <w:r>
        <w:separator/>
      </w:r>
    </w:p>
  </w:endnote>
  <w:endnote w:type="continuationSeparator" w:id="0">
    <w:p w:rsidR="00A82A37" w:rsidRDefault="00A82A37"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A37" w:rsidRDefault="00A82A37" w:rsidP="00B748C9">
      <w:pPr>
        <w:spacing w:after="0" w:line="240" w:lineRule="auto"/>
      </w:pPr>
      <w:r>
        <w:separator/>
      </w:r>
    </w:p>
  </w:footnote>
  <w:footnote w:type="continuationSeparator" w:id="0">
    <w:p w:rsidR="00A82A37" w:rsidRDefault="00A82A37" w:rsidP="00B748C9">
      <w:pPr>
        <w:spacing w:after="0" w:line="240" w:lineRule="auto"/>
      </w:pPr>
      <w:r>
        <w:continuationSeparator/>
      </w:r>
    </w:p>
  </w:footnote>
  <w:footnote w:id="1">
    <w:p w:rsidR="0020124F" w:rsidRDefault="0020124F">
      <w:pPr>
        <w:pStyle w:val="Textonotapie"/>
      </w:pPr>
      <w:r>
        <w:rPr>
          <w:rStyle w:val="Refdenotaalpie"/>
        </w:rPr>
        <w:footnoteRef/>
      </w:r>
      <w:r>
        <w:t xml:space="preserve"> </w:t>
      </w:r>
      <w:r w:rsidRPr="00B748C9">
        <w:t>http://buscon.rae.es/drae/?type=3&amp;val=CAL&amp;val_aux=&amp;origen=REDRAE</w:t>
      </w:r>
    </w:p>
  </w:footnote>
  <w:footnote w:id="2">
    <w:p w:rsidR="0020124F" w:rsidRDefault="0020124F">
      <w:pPr>
        <w:pStyle w:val="Textonotapie"/>
      </w:pPr>
      <w:r>
        <w:rPr>
          <w:rStyle w:val="Refdenotaalpie"/>
        </w:rPr>
        <w:footnoteRef/>
      </w:r>
      <w:r>
        <w:t xml:space="preserve"> </w:t>
      </w:r>
      <w:r w:rsidRPr="00F84F4A">
        <w:t>http://iso9001calidad.com/definicion-de-terminos-586.html</w:t>
      </w:r>
    </w:p>
  </w:footnote>
  <w:footnote w:id="3">
    <w:p w:rsidR="0020124F" w:rsidRDefault="0020124F">
      <w:pPr>
        <w:pStyle w:val="Textonotapie"/>
      </w:pPr>
      <w:r>
        <w:rPr>
          <w:rStyle w:val="Refdenotaalpie"/>
        </w:rPr>
        <w:footnoteRef/>
      </w:r>
      <w:r>
        <w:t xml:space="preserve"> </w:t>
      </w:r>
      <w:r w:rsidRPr="00291A36">
        <w:t>http://asq.org/glossary/q.html</w:t>
      </w:r>
    </w:p>
  </w:footnote>
  <w:footnote w:id="4">
    <w:p w:rsidR="0020124F" w:rsidRDefault="0020124F">
      <w:pPr>
        <w:pStyle w:val="Textonotapie"/>
      </w:pPr>
      <w:r>
        <w:rPr>
          <w:rStyle w:val="Refdenotaalpie"/>
        </w:rPr>
        <w:footnoteRef/>
      </w:r>
      <w:r>
        <w:t xml:space="preserve"> </w:t>
      </w:r>
      <w:r w:rsidRPr="00D419FF">
        <w:t>http://www.ucc.edu.co/sistema-gestion-integral/Paginas/sistema-gestion-calidad.aspx</w:t>
      </w:r>
    </w:p>
  </w:footnote>
  <w:footnote w:id="5">
    <w:p w:rsidR="0020124F" w:rsidRDefault="0020124F">
      <w:pPr>
        <w:pStyle w:val="Textonotapie"/>
      </w:pPr>
      <w:r>
        <w:rPr>
          <w:rStyle w:val="Refdenotaalpie"/>
        </w:rPr>
        <w:footnoteRef/>
      </w:r>
      <w:r>
        <w:t xml:space="preserve"> </w:t>
      </w:r>
      <w:r w:rsidRPr="001E6DA8">
        <w:t>http://farmacia.unmsm.edu.pe/noticias/2012/documentos/ISO-9001.pdf</w:t>
      </w:r>
    </w:p>
  </w:footnote>
  <w:footnote w:id="6">
    <w:p w:rsidR="0020124F" w:rsidRDefault="0020124F">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20124F" w:rsidRDefault="0020124F">
      <w:pPr>
        <w:pStyle w:val="Textonotapie"/>
      </w:pPr>
      <w:r>
        <w:rPr>
          <w:rStyle w:val="Refdenotaalpie"/>
        </w:rPr>
        <w:footnoteRef/>
      </w:r>
      <w:r>
        <w:t xml:space="preserve"> </w:t>
      </w:r>
      <w:r w:rsidRPr="00A152D0">
        <w:t>http://www.aec.es/web/guest/centro-conocimiento/gestion-por-procesos</w:t>
      </w:r>
    </w:p>
  </w:footnote>
  <w:footnote w:id="8">
    <w:p w:rsidR="0020124F" w:rsidRDefault="0020124F"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20124F" w:rsidRDefault="0020124F">
      <w:pPr>
        <w:pStyle w:val="Textonotapie"/>
      </w:pPr>
      <w:r>
        <w:rPr>
          <w:rStyle w:val="Refdenotaalpie"/>
        </w:rPr>
        <w:footnoteRef/>
      </w:r>
      <w:r>
        <w:t xml:space="preserve"> </w:t>
      </w:r>
      <w:r w:rsidRPr="00715B8D">
        <w:t>http://www.bizagi.com/docs/BPMNbyExampleSPA.pdf</w:t>
      </w:r>
    </w:p>
  </w:footnote>
  <w:footnote w:id="10">
    <w:p w:rsidR="0020124F" w:rsidRDefault="0020124F">
      <w:pPr>
        <w:pStyle w:val="Textonotapie"/>
      </w:pPr>
      <w:r>
        <w:rPr>
          <w:rStyle w:val="Refdenotaalpie"/>
        </w:rPr>
        <w:footnoteRef/>
      </w:r>
      <w:r>
        <w:t xml:space="preserve"> </w:t>
      </w:r>
      <w:r w:rsidRPr="004A2C80">
        <w:t>http://www.adrformacion.com/cursos/calidad08/leccion3/tutorial2.html</w:t>
      </w:r>
    </w:p>
  </w:footnote>
  <w:footnote w:id="11">
    <w:p w:rsidR="0020124F" w:rsidRDefault="0020124F">
      <w:pPr>
        <w:pStyle w:val="Textonotapie"/>
      </w:pPr>
      <w:r>
        <w:rPr>
          <w:rStyle w:val="Refdenotaalpie"/>
        </w:rPr>
        <w:footnoteRef/>
      </w:r>
      <w:r>
        <w:t xml:space="preserve"> </w:t>
      </w:r>
      <w:r w:rsidRPr="00284F6E">
        <w:t>http://calidadhoy.wordpress.com/2009/09/29/historia-de-la-iso9001/</w:t>
      </w:r>
    </w:p>
  </w:footnote>
  <w:footnote w:id="12">
    <w:p w:rsidR="0020124F" w:rsidRDefault="0020124F">
      <w:pPr>
        <w:pStyle w:val="Textonotapie"/>
      </w:pPr>
      <w:r>
        <w:rPr>
          <w:rStyle w:val="Refdenotaalpie"/>
        </w:rPr>
        <w:footnoteRef/>
      </w:r>
      <w:r>
        <w:t xml:space="preserve"> </w:t>
      </w:r>
      <w:r w:rsidRPr="00763498">
        <w:t>http://www.aec.es/web/guest/centro-conocimiento/normas-iso-9000</w:t>
      </w:r>
    </w:p>
  </w:footnote>
  <w:footnote w:id="13">
    <w:p w:rsidR="0020124F" w:rsidRDefault="0020124F">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20124F" w:rsidRDefault="0020124F">
      <w:pPr>
        <w:pStyle w:val="Textonotapie"/>
      </w:pPr>
      <w:r>
        <w:rPr>
          <w:rStyle w:val="Refdenotaalpie"/>
        </w:rPr>
        <w:footnoteRef/>
      </w:r>
      <w:r>
        <w:t xml:space="preserve"> </w:t>
      </w:r>
      <w:r w:rsidRPr="001A0CA1">
        <w:t>http://www.isotools.org/2014/10/29/iso-9001-tacticas-exito-sistema-gestion-calidad/</w:t>
      </w:r>
    </w:p>
  </w:footnote>
  <w:footnote w:id="15">
    <w:p w:rsidR="0020124F" w:rsidRDefault="0020124F">
      <w:pPr>
        <w:pStyle w:val="Textonotapie"/>
      </w:pPr>
      <w:r>
        <w:rPr>
          <w:rStyle w:val="Refdenotaalpie"/>
        </w:rPr>
        <w:footnoteRef/>
      </w:r>
      <w:r>
        <w:t xml:space="preserve"> </w:t>
      </w:r>
      <w:r w:rsidRPr="00274D09">
        <w:t>http://es.slideshare.net/migueltorres777/beneficios-iso9001-15612673</w:t>
      </w:r>
    </w:p>
  </w:footnote>
  <w:footnote w:id="16">
    <w:p w:rsidR="0020124F" w:rsidRDefault="0020124F">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2">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3"/>
  </w:num>
  <w:num w:numId="2">
    <w:abstractNumId w:val="40"/>
  </w:num>
  <w:num w:numId="3">
    <w:abstractNumId w:val="32"/>
  </w:num>
  <w:num w:numId="4">
    <w:abstractNumId w:val="15"/>
  </w:num>
  <w:num w:numId="5">
    <w:abstractNumId w:val="34"/>
  </w:num>
  <w:num w:numId="6">
    <w:abstractNumId w:val="49"/>
  </w:num>
  <w:num w:numId="7">
    <w:abstractNumId w:val="17"/>
  </w:num>
  <w:num w:numId="8">
    <w:abstractNumId w:val="23"/>
  </w:num>
  <w:num w:numId="9">
    <w:abstractNumId w:val="14"/>
  </w:num>
  <w:num w:numId="10">
    <w:abstractNumId w:val="13"/>
  </w:num>
  <w:num w:numId="11">
    <w:abstractNumId w:val="0"/>
  </w:num>
  <w:num w:numId="12">
    <w:abstractNumId w:val="3"/>
  </w:num>
  <w:num w:numId="13">
    <w:abstractNumId w:val="26"/>
  </w:num>
  <w:num w:numId="14">
    <w:abstractNumId w:val="37"/>
  </w:num>
  <w:num w:numId="15">
    <w:abstractNumId w:val="44"/>
  </w:num>
  <w:num w:numId="16">
    <w:abstractNumId w:val="7"/>
  </w:num>
  <w:num w:numId="17">
    <w:abstractNumId w:val="6"/>
  </w:num>
  <w:num w:numId="18">
    <w:abstractNumId w:val="9"/>
  </w:num>
  <w:num w:numId="19">
    <w:abstractNumId w:val="19"/>
  </w:num>
  <w:num w:numId="20">
    <w:abstractNumId w:val="25"/>
  </w:num>
  <w:num w:numId="21">
    <w:abstractNumId w:val="27"/>
  </w:num>
  <w:num w:numId="22">
    <w:abstractNumId w:val="1"/>
  </w:num>
  <w:num w:numId="23">
    <w:abstractNumId w:val="29"/>
  </w:num>
  <w:num w:numId="24">
    <w:abstractNumId w:val="36"/>
  </w:num>
  <w:num w:numId="25">
    <w:abstractNumId w:val="11"/>
  </w:num>
  <w:num w:numId="26">
    <w:abstractNumId w:val="10"/>
  </w:num>
  <w:num w:numId="27">
    <w:abstractNumId w:val="46"/>
  </w:num>
  <w:num w:numId="28">
    <w:abstractNumId w:val="47"/>
  </w:num>
  <w:num w:numId="29">
    <w:abstractNumId w:val="4"/>
  </w:num>
  <w:num w:numId="30">
    <w:abstractNumId w:val="38"/>
  </w:num>
  <w:num w:numId="31">
    <w:abstractNumId w:val="30"/>
  </w:num>
  <w:num w:numId="32">
    <w:abstractNumId w:val="8"/>
  </w:num>
  <w:num w:numId="33">
    <w:abstractNumId w:val="21"/>
  </w:num>
  <w:num w:numId="34">
    <w:abstractNumId w:val="22"/>
  </w:num>
  <w:num w:numId="35">
    <w:abstractNumId w:val="48"/>
  </w:num>
  <w:num w:numId="36">
    <w:abstractNumId w:val="24"/>
  </w:num>
  <w:num w:numId="37">
    <w:abstractNumId w:val="41"/>
  </w:num>
  <w:num w:numId="38">
    <w:abstractNumId w:val="31"/>
  </w:num>
  <w:num w:numId="39">
    <w:abstractNumId w:val="35"/>
  </w:num>
  <w:num w:numId="40">
    <w:abstractNumId w:val="16"/>
  </w:num>
  <w:num w:numId="41">
    <w:abstractNumId w:val="12"/>
  </w:num>
  <w:num w:numId="42">
    <w:abstractNumId w:val="43"/>
  </w:num>
  <w:num w:numId="43">
    <w:abstractNumId w:val="18"/>
  </w:num>
  <w:num w:numId="44">
    <w:abstractNumId w:val="42"/>
  </w:num>
  <w:num w:numId="45">
    <w:abstractNumId w:val="20"/>
  </w:num>
  <w:num w:numId="46">
    <w:abstractNumId w:val="39"/>
  </w:num>
  <w:num w:numId="47">
    <w:abstractNumId w:val="45"/>
  </w:num>
  <w:num w:numId="48">
    <w:abstractNumId w:val="28"/>
  </w:num>
  <w:num w:numId="49">
    <w:abstractNumId w:val="5"/>
  </w:num>
  <w:num w:numId="50">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273AA"/>
    <w:rsid w:val="00040EBA"/>
    <w:rsid w:val="000A5DDE"/>
    <w:rsid w:val="000A7DD3"/>
    <w:rsid w:val="000F2283"/>
    <w:rsid w:val="000F24A1"/>
    <w:rsid w:val="00107F30"/>
    <w:rsid w:val="00123A35"/>
    <w:rsid w:val="00151E72"/>
    <w:rsid w:val="00153C23"/>
    <w:rsid w:val="00196630"/>
    <w:rsid w:val="001A0CA1"/>
    <w:rsid w:val="001A1C73"/>
    <w:rsid w:val="001C43BB"/>
    <w:rsid w:val="001D6A41"/>
    <w:rsid w:val="001E6DA8"/>
    <w:rsid w:val="0020124F"/>
    <w:rsid w:val="00205611"/>
    <w:rsid w:val="0022697D"/>
    <w:rsid w:val="0023009E"/>
    <w:rsid w:val="0026643D"/>
    <w:rsid w:val="00274D09"/>
    <w:rsid w:val="00284F6E"/>
    <w:rsid w:val="00291A36"/>
    <w:rsid w:val="00292A5A"/>
    <w:rsid w:val="002D6E72"/>
    <w:rsid w:val="00337B9E"/>
    <w:rsid w:val="00342B5A"/>
    <w:rsid w:val="00387D57"/>
    <w:rsid w:val="003C47CC"/>
    <w:rsid w:val="003D5875"/>
    <w:rsid w:val="003E4744"/>
    <w:rsid w:val="003E4B60"/>
    <w:rsid w:val="003E6FE0"/>
    <w:rsid w:val="003F7349"/>
    <w:rsid w:val="00421AFC"/>
    <w:rsid w:val="00433D44"/>
    <w:rsid w:val="00451D41"/>
    <w:rsid w:val="00493FBD"/>
    <w:rsid w:val="004A2C80"/>
    <w:rsid w:val="004B1E2B"/>
    <w:rsid w:val="004B2C89"/>
    <w:rsid w:val="004B7566"/>
    <w:rsid w:val="004D7852"/>
    <w:rsid w:val="004E20FA"/>
    <w:rsid w:val="005906A8"/>
    <w:rsid w:val="005A3295"/>
    <w:rsid w:val="005B2B3D"/>
    <w:rsid w:val="005B2BB4"/>
    <w:rsid w:val="005D1B30"/>
    <w:rsid w:val="005D423D"/>
    <w:rsid w:val="005D75F2"/>
    <w:rsid w:val="005F3D25"/>
    <w:rsid w:val="005F4B95"/>
    <w:rsid w:val="00644CAA"/>
    <w:rsid w:val="0068258A"/>
    <w:rsid w:val="0068772A"/>
    <w:rsid w:val="006877BB"/>
    <w:rsid w:val="00695917"/>
    <w:rsid w:val="006A5317"/>
    <w:rsid w:val="006B0AF9"/>
    <w:rsid w:val="006B2A91"/>
    <w:rsid w:val="006C6010"/>
    <w:rsid w:val="006F181F"/>
    <w:rsid w:val="00715B8D"/>
    <w:rsid w:val="00717060"/>
    <w:rsid w:val="00755240"/>
    <w:rsid w:val="00755CB5"/>
    <w:rsid w:val="00763498"/>
    <w:rsid w:val="00774FDA"/>
    <w:rsid w:val="00785E1D"/>
    <w:rsid w:val="007B74F4"/>
    <w:rsid w:val="007D5144"/>
    <w:rsid w:val="00803AD0"/>
    <w:rsid w:val="00803B20"/>
    <w:rsid w:val="008269DD"/>
    <w:rsid w:val="008671BF"/>
    <w:rsid w:val="00876CCA"/>
    <w:rsid w:val="008C2B96"/>
    <w:rsid w:val="008D7236"/>
    <w:rsid w:val="008E1FD4"/>
    <w:rsid w:val="009157C2"/>
    <w:rsid w:val="00916372"/>
    <w:rsid w:val="00961ACD"/>
    <w:rsid w:val="00973E10"/>
    <w:rsid w:val="0097619F"/>
    <w:rsid w:val="009A56B3"/>
    <w:rsid w:val="009B5C74"/>
    <w:rsid w:val="009F14A7"/>
    <w:rsid w:val="00A06C00"/>
    <w:rsid w:val="00A152D0"/>
    <w:rsid w:val="00A30BFF"/>
    <w:rsid w:val="00A553B7"/>
    <w:rsid w:val="00A64506"/>
    <w:rsid w:val="00A766A3"/>
    <w:rsid w:val="00A82A37"/>
    <w:rsid w:val="00A91044"/>
    <w:rsid w:val="00AC29EB"/>
    <w:rsid w:val="00AD32A2"/>
    <w:rsid w:val="00AF5F37"/>
    <w:rsid w:val="00B07851"/>
    <w:rsid w:val="00B26BFE"/>
    <w:rsid w:val="00B55578"/>
    <w:rsid w:val="00B67BE5"/>
    <w:rsid w:val="00B748C9"/>
    <w:rsid w:val="00B84B71"/>
    <w:rsid w:val="00B875A0"/>
    <w:rsid w:val="00C35753"/>
    <w:rsid w:val="00C4185D"/>
    <w:rsid w:val="00C52E82"/>
    <w:rsid w:val="00C908B9"/>
    <w:rsid w:val="00C9101D"/>
    <w:rsid w:val="00C97992"/>
    <w:rsid w:val="00CA3746"/>
    <w:rsid w:val="00CA4443"/>
    <w:rsid w:val="00CC23C3"/>
    <w:rsid w:val="00D419FF"/>
    <w:rsid w:val="00D4585A"/>
    <w:rsid w:val="00D5766C"/>
    <w:rsid w:val="00D922A2"/>
    <w:rsid w:val="00D92487"/>
    <w:rsid w:val="00DB7566"/>
    <w:rsid w:val="00DC3434"/>
    <w:rsid w:val="00DE090B"/>
    <w:rsid w:val="00E05CAC"/>
    <w:rsid w:val="00E05F85"/>
    <w:rsid w:val="00E31128"/>
    <w:rsid w:val="00E41CEA"/>
    <w:rsid w:val="00E42471"/>
    <w:rsid w:val="00E511C4"/>
    <w:rsid w:val="00E7550D"/>
    <w:rsid w:val="00E82227"/>
    <w:rsid w:val="00E84FEB"/>
    <w:rsid w:val="00E942CB"/>
    <w:rsid w:val="00EB040C"/>
    <w:rsid w:val="00EB7886"/>
    <w:rsid w:val="00EB7E05"/>
    <w:rsid w:val="00ED075E"/>
    <w:rsid w:val="00EE5C3D"/>
    <w:rsid w:val="00F25FDA"/>
    <w:rsid w:val="00F26804"/>
    <w:rsid w:val="00F43EE8"/>
    <w:rsid w:val="00F5167F"/>
    <w:rsid w:val="00F84F4A"/>
    <w:rsid w:val="00FB03C0"/>
    <w:rsid w:val="00FE1C31"/>
    <w:rsid w:val="00FE36AB"/>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semiHidden/>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isotools.org/soluciones/fichanormalizado/id/1/sistema/iso_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7C905E94-87E2-40FF-BB2B-F8CFCC0C2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48</Pages>
  <Words>12150</Words>
  <Characters>66831</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89</cp:revision>
  <dcterms:created xsi:type="dcterms:W3CDTF">2014-11-13T02:00:00Z</dcterms:created>
  <dcterms:modified xsi:type="dcterms:W3CDTF">2014-11-16T18:26:00Z</dcterms:modified>
</cp:coreProperties>
</file>