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Orlando Sierra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2520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25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Conociendo el negocio, se pueden llevar a cabo un buen trabajo con objetivos claros. Haciendo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área de gestión de proyectos informáticos, tengo habilidades en todas las fases del desarrollo de un proyecto.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C3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puedo tomar requerimientos y analizar las bases de datos, modelando y creando.</w:t>
            </w:r>
          </w:p>
        </w:tc>
      </w:tr>
      <w:tr>
        <w:trPr>
          <w:cantSplit w:val="0"/>
          <w:trHeight w:val="858.906250000000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conocimientos de negocios puedo llegar al mantenimiento y desarrollo, logrando automatizar.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fluidez en el idioma inglés, comprensión lectora y escrita aceptable.</w:t>
              <w:br w:type="textWrapping"/>
              <w:t xml:space="preserve">Continuamente reforzando inglés ya que es esencial en la programación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zFJLM2+QkE+emN/EyoYd8vvBgw==">CgMxLjAyCGguZ2pkZ3hzMgloLjMwajB6bGw4AHIhMWgyZGlqRHJLMFl1bjU5SFN0azBuTTZtSzV4YXVsV3Zk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