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npobd8txyjjh" w:id="0"/>
      <w:bookmarkEnd w:id="0"/>
      <w:r w:rsidDel="00000000" w:rsidR="00000000" w:rsidRPr="00000000">
        <w:rPr>
          <w:rtl w:val="0"/>
        </w:rPr>
        <w:t xml:space="preserve">Introducción:</w:t>
      </w:r>
    </w:p>
    <w:p w:rsidR="00000000" w:rsidDel="00000000" w:rsidP="00000000" w:rsidRDefault="00000000" w:rsidRPr="00000000">
      <w:pPr>
        <w:pBdr/>
        <w:ind w:firstLine="720"/>
        <w:contextualSpacing w:val="0"/>
        <w:rPr/>
      </w:pPr>
      <w:r w:rsidDel="00000000" w:rsidR="00000000" w:rsidRPr="00000000">
        <w:rPr>
          <w:rtl w:val="0"/>
        </w:rPr>
        <w:t xml:space="preserve">El objetivo de este estudio de mercado es: en primera instancia, analizar qué camino toman los gimnasios reales; y por otro lado, comparar nuestra propuesta de producto con algunas ya existentes, para observar cómo se equiparan en materia de módulos (funcionalidades) y de qué manera solucionan distintos tipos de problemática.</w:t>
      </w:r>
    </w:p>
    <w:p w:rsidR="00000000" w:rsidDel="00000000" w:rsidP="00000000" w:rsidRDefault="00000000" w:rsidRPr="00000000">
      <w:pPr>
        <w:pBdr/>
        <w:contextualSpacing w:val="0"/>
        <w:rPr/>
      </w:pPr>
      <w:r w:rsidDel="00000000" w:rsidR="00000000" w:rsidRPr="00000000">
        <w:rPr>
          <w:rtl w:val="0"/>
        </w:rPr>
        <w:t xml:space="preserve"> </w:t>
        <w:tab/>
        <w:t xml:space="preserve">Durante el proceso del estudio; se consultaron algunos gimnasios, los cuales tuvieron la amabilidad de enseñarnos cómo manejan su sistema de información. El primer gimnasio utiliza la herramienta Microsoft Excel, como es el caso actual de nuestro cliente. El segundo gimnasio posee un sistema hecho a medida. Finalmente, el tercer gimnasio utilizaba un sistema enlatado (el empleado con el que hablamos dijo expresamente que se llamaba SGC, lo cual es un término genérico que significa sistema de gestión comercial).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Alternativas en el mercado:</w:t>
      </w:r>
    </w:p>
    <w:p w:rsidR="00000000" w:rsidDel="00000000" w:rsidP="00000000" w:rsidRDefault="00000000" w:rsidRPr="00000000">
      <w:pPr>
        <w:pStyle w:val="Title"/>
        <w:keepNext w:val="0"/>
        <w:keepLines w:val="0"/>
        <w:pBdr/>
        <w:spacing w:before="280" w:lineRule="auto"/>
        <w:contextualSpacing w:val="0"/>
        <w:rPr/>
      </w:pPr>
      <w:bookmarkStart w:colFirst="0" w:colLast="0" w:name="_cxp7g55bj4j9" w:id="1"/>
      <w:bookmarkEnd w:id="1"/>
      <w:r w:rsidDel="00000000" w:rsidR="00000000" w:rsidRPr="00000000">
        <w:rPr>
          <w:rtl w:val="0"/>
        </w:rPr>
        <w:t xml:space="preserve">UltimateGim</w:t>
      </w:r>
    </w:p>
    <w:p w:rsidR="00000000" w:rsidDel="00000000" w:rsidP="00000000" w:rsidRDefault="00000000" w:rsidRPr="00000000">
      <w:pPr>
        <w:pBdr/>
        <w:contextualSpacing w:val="0"/>
        <w:rPr/>
      </w:pPr>
      <w:r w:rsidDel="00000000" w:rsidR="00000000" w:rsidRPr="00000000">
        <w:rPr>
          <w:rtl w:val="0"/>
        </w:rPr>
        <w:tab/>
        <w:tab/>
        <w:tab/>
        <w:tab/>
        <w:tab/>
        <w:tab/>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Carga de productos, descuento automático de lo vendido del stock e informe de faltantes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Carga de proveedores para cargar sus productos en el módulo de stock</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Módulo de compras y pedidos</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Módulo de Caja que permite gestionar el cobro de cuotas o venta de productos a los socios. Cuenta con un módulo para los pagos parciales de cuotas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Módulo de Control de Acceso al Gimnasio: permite la lectura de acceso con lector de codigo de barras o Lector Biométrico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Administra las clases de sus socios cargando la clase, los horarios, los días y la forma de pago. Con esto el sistema en el momento de cobrar, el módulo de Caja sabrá qué hay que cobrar al Socio.</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El Módulo de Clientes permite la administración registro de clientes del Gimnasio, pudiéndose indicar observaciones para cada Cliente, especificar el cliente y manejar su cuenta corriente; permite realizar búsquedas por nombre, Nº de socio, saber que debe, realizar rutinas personalizadas para poder imprimir y que queden registradas en la cuenta del cliente reportes de socios en actividad o no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Gestión de su correo electrónico como también enviar mails a todos sus clientes que tengan la dirección de email cargado en sistema</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El control de rutinas personalizadas permite mantener un seguimiento de progresos del socio del gimnasio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Se imprime el formulario de inscripción para que el mismo socio lo complete</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Impresión de carnet de su socio del gimnasio en base al Nº de documento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Capture imágenes para la impresión de carnets y el control de acceso a los socios</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El módulo de estadística permite tener información gráfica y al instante de lo que sucede con su gimnasio: recaudación, tránsito por horarios, asistencias a clases</w:t>
      </w:r>
    </w:p>
    <w:p w:rsidR="00000000" w:rsidDel="00000000" w:rsidP="00000000" w:rsidRDefault="00000000" w:rsidRPr="00000000">
      <w:pPr>
        <w:pStyle w:val="Title"/>
        <w:keepNext w:val="0"/>
        <w:keepLines w:val="0"/>
        <w:pBdr/>
        <w:spacing w:before="480" w:lineRule="auto"/>
        <w:contextualSpacing w:val="0"/>
        <w:rPr/>
      </w:pPr>
      <w:bookmarkStart w:colFirst="0" w:colLast="0" w:name="_bjs7b4tru16o" w:id="2"/>
      <w:bookmarkEnd w:id="2"/>
      <w:r w:rsidDel="00000000" w:rsidR="00000000" w:rsidRPr="00000000">
        <w:rPr>
          <w:rtl w:val="0"/>
        </w:rPr>
        <w:t xml:space="preserve">TecnicalGest</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Herramienta de gestión que permite realizar todas las operaciones relacionadas con el socio (altas, renovaciones, impresión de carnés, compra de artículos, selección de taquillas, control de acceso personal, etc.)</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Generación y completa gestión de recibos bancarios.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Sistema de prepago o monedero electrónico.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Auditoría interna.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Posibilidad de integración con sistemas de contabilidad.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Permite la configuración de todo tipo de servicios deportivos como cursos o escuelas, adaptándose a su forma de trabajar, además de la duración, periodicidad, renovaciones, gestión de plazas, etc.</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Posibilita la realización y el seguimiento de campañas comerciales, segmentar el público objetivo, enviar emails o sms y analizar los resultados de las campañas en cuanto a ingresos, altas, etc.</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Permite identificar los factores clave de la gestión: accesos o usos, altas, bajas, permanencias, facturación, productos vendidos, etc. Segmentar estos datos con útiles filtros para analizarlos y ver su evolución con objeto de mejorar la calidad de las decisiones y el conocimiento de la organización.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Facilita la gestión total de una tienda, los productos, el inventario, el punto de venta y el análisis de ventas.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Máxima flexibilidad en la configuración de actividades, grupos y tarifas para gestionar todo tipo de servicios deportivos.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Genera los principales indicadores que le muestran los resultados y el funcionamiento del centro.</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Permite la interconexión de distintos centros y la consulta de resultados usando internet.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Permite la comunicación con accesorios como impresora de tarjetas plásticas, impresora de tickets, webcam, etc.</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Módulo de gestión de objetos en préstamo y devolución de los mismos.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Integración de sistema de videovigilancia y parking.</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Dirección Centralizada: El sistema permite la interconexión de diferentes centros deportivos y la consulta de indicadores de gestión centralizados de forma remota.</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Nuevo sistema que permite insertar publicidad en terminales públicos.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Nuevo sistema de contactos que permite el registro y preinscripciones de los usuarios vía web.</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Sistema inteligente de detección de bajas generales.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Gestión de pago por monedero electrónico mejorada. Con esta opción de prepago agilizamos y rentabilizamos las instalaciones.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Sistema de reservas mejorado permitiendo reservas múltiples de pista.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94j8fqq0yqw4" w:id="3"/>
      <w:bookmarkEnd w:id="3"/>
      <w:r w:rsidDel="00000000" w:rsidR="00000000" w:rsidRPr="00000000">
        <w:rPr>
          <w:rtl w:val="0"/>
        </w:rPr>
        <w:t xml:space="preserve">EVO</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Monitoreo en tiempo real de entrada y salida. EVO permite la integración con los datos del molinete y del lector biométrico instalados en el establecimiento.</w:t>
        <w:tab/>
        <w:t xml:space="preserve">De esa forma, es posible controlar la frecuencia de los alumnos e identificar rápidamente usuarios que se ausentan.</w:t>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Débitos automáticos, SMS y factura electrónica.</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Función CRM para concentrar acciones que contribuyen a estrechar lazos con los alumnos. Luego de registrar los datos de los clientes en la herramienta, el sistema dispara automáticamente mensajes de cumpleaños y avisa sobre llamadas pendi</w:t>
      </w:r>
      <w:r w:rsidDel="00000000" w:rsidR="00000000" w:rsidRPr="00000000">
        <w:rPr>
          <w:rtl w:val="0"/>
        </w:rPr>
        <w:t xml:space="preserve">entes, por ejemplo.</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EVO Scorecard puede fácilmente acompañar las metas de los profesores de clases grupales, visualizar rápidamente reemplazos y clases canceladas, y lo ayuda a preparar las liquidaciones de pago. </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EVO Mobile es un aplicativo que ofrece agilidad para que los alumnos visualicen el horario de las clases y los entrenamientos por medio de su smartphone.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Sistema de geolocalización, que permite saber en tiempo real donde están sus clientes.</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Control de prospección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Marketing y comercial </w:t>
        <w:tab/>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Mapa de ocupación del salón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Resumen gerencial </w:t>
        <w:tab/>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Acompañamiento Financiero</w:t>
        <w:tab/>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Gestión administrativa</w:t>
        <w:tab/>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Vencimiento y renovación de planes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Evaluación Física </w:t>
        <w:tab/>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Grilla de horarios</w:t>
        <w:tab/>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Prescripción de entrenamientos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Aplicativo móvil </w:t>
        <w:tab/>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Acceso rápido de los alumnos a los entrenamientos</w:t>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Publicar el desempeño en Facebook</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Reportes de la cantidad de alumnos en cada clase </w:t>
        <w:tab/>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Metas de los profesores</w:t>
        <w:tab/>
        <w:tab/>
        <w:tab/>
        <w:tab/>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Control del cuadro de horarios</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alr2y7hhwfm4" w:id="4"/>
      <w:bookmarkEnd w:id="4"/>
      <w:r w:rsidDel="00000000" w:rsidR="00000000" w:rsidRPr="00000000">
        <w:rPr>
          <w:rtl w:val="0"/>
        </w:rPr>
        <w:t xml:space="preserve">GDS Sistemas - Gimnasio</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Control del ingreso de los socios al gimnasio</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Pago de las cuotas/por clase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Lleva cuenta del efectivo de la caja</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Controla el stock de productos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Gestiona compras y ventas de artículos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Anular ventas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Gestionar los proveedores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Administrar los </w:t>
      </w:r>
      <w:r w:rsidDel="00000000" w:rsidR="00000000" w:rsidRPr="00000000">
        <w:rPr>
          <w:rtl w:val="0"/>
        </w:rPr>
        <w:t xml:space="preserve">clientes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Sistema de informes: ingresos, gastos, compras, ventas, artículos, socios, etc.</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Provee c</w:t>
      </w:r>
      <w:r w:rsidDel="00000000" w:rsidR="00000000" w:rsidRPr="00000000">
        <w:rPr>
          <w:color w:val="000000"/>
          <w:rtl w:val="0"/>
        </w:rPr>
        <w:t xml:space="preserve">opias de Seguridad</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Generar e imprimir carnets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Administrar profesores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Controlar actividades</w:t>
      </w:r>
    </w:p>
    <w:p w:rsidR="00000000" w:rsidDel="00000000" w:rsidP="00000000" w:rsidRDefault="00000000" w:rsidRPr="00000000">
      <w:pPr>
        <w:pBdr/>
        <w:contextualSpacing w:val="0"/>
        <w:rPr/>
      </w:pPr>
      <w:r w:rsidDel="00000000" w:rsidR="00000000" w:rsidRPr="00000000">
        <w:drawing>
          <wp:inline distB="114300" distT="114300" distL="114300" distR="114300">
            <wp:extent cx="4762500" cy="3581400"/>
            <wp:effectExtent b="0" l="0" r="0" t="0"/>
            <wp:docPr descr="Gimnasio" id="1" name="image01.gif"/>
            <a:graphic>
              <a:graphicData uri="http://schemas.openxmlformats.org/drawingml/2006/picture">
                <pic:pic>
                  <pic:nvPicPr>
                    <pic:cNvPr descr="Gimnasio" id="0" name="image01.gif"/>
                    <pic:cNvPicPr preferRelativeResize="0"/>
                  </pic:nvPicPr>
                  <pic:blipFill>
                    <a:blip r:embed="rId5"/>
                    <a:srcRect b="0" l="0" r="0" t="0"/>
                    <a:stretch>
                      <a:fillRect/>
                    </a:stretch>
                  </pic:blipFill>
                  <pic:spPr>
                    <a:xfrm>
                      <a:off x="0" y="0"/>
                      <a:ext cx="4762500" cy="35814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gif"/></Relationships>
</file>