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85" w:rsidRDefault="000E0A85" w:rsidP="000E0A85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0"/>
          <w:szCs w:val="30"/>
        </w:rPr>
      </w:pPr>
      <w:r>
        <w:rPr>
          <w:rFonts w:ascii="MyriadPro-SemiboldCond" w:eastAsia="MyriadPro-SemiboldCond" w:cs="MyriadPro-SemiboldCond"/>
          <w:kern w:val="0"/>
          <w:sz w:val="30"/>
          <w:szCs w:val="30"/>
        </w:rPr>
        <w:t>NASDAQ Fails on Facebook</w:t>
      </w:r>
      <w:r>
        <w:rPr>
          <w:rFonts w:ascii="MyriadPro-SemiboldCond" w:eastAsia="MyriadPro-SemiboldCond" w:cs="MyriadPro-SemiboldCond" w:hint="eastAsia"/>
          <w:kern w:val="0"/>
          <w:sz w:val="30"/>
          <w:szCs w:val="30"/>
        </w:rPr>
        <w:t>’</w:t>
      </w:r>
      <w:r>
        <w:rPr>
          <w:rFonts w:ascii="MyriadPro-SemiboldCond" w:eastAsia="MyriadPro-SemiboldCond" w:cs="MyriadPro-SemiboldCond"/>
          <w:kern w:val="0"/>
          <w:sz w:val="30"/>
          <w:szCs w:val="30"/>
        </w:rPr>
        <w:t>s IPO</w:t>
      </w:r>
    </w:p>
    <w:p w:rsidR="00C003E5" w:rsidRPr="00C003E5" w:rsidRDefault="00C003E5" w:rsidP="00C003E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C003E5">
        <w:rPr>
          <w:rFonts w:ascii="&amp;quot" w:eastAsia="宋体" w:hAnsi="&amp;quot" w:cs="宋体"/>
          <w:color w:val="000000"/>
          <w:kern w:val="0"/>
          <w:sz w:val="30"/>
          <w:szCs w:val="30"/>
        </w:rPr>
        <w:t>纳斯达克在</w:t>
      </w:r>
      <w:r w:rsidRPr="00C003E5">
        <w:rPr>
          <w:rFonts w:ascii="&amp;quot" w:eastAsia="宋体" w:hAnsi="&amp;quot" w:cs="宋体"/>
          <w:color w:val="000000"/>
          <w:kern w:val="0"/>
          <w:sz w:val="30"/>
          <w:szCs w:val="30"/>
        </w:rPr>
        <w:t>Facebook</w:t>
      </w:r>
      <w:r w:rsidR="00A6221F">
        <w:rPr>
          <w:rFonts w:ascii="&amp;quot" w:eastAsia="宋体" w:hAnsi="&amp;quot" w:cs="宋体" w:hint="eastAsia"/>
          <w:color w:val="000000"/>
          <w:kern w:val="0"/>
          <w:sz w:val="30"/>
          <w:szCs w:val="30"/>
        </w:rPr>
        <w:t xml:space="preserve"> </w:t>
      </w:r>
      <w:r w:rsidRPr="00C003E5">
        <w:rPr>
          <w:rFonts w:ascii="&amp;quot" w:eastAsia="宋体" w:hAnsi="&amp;quot" w:cs="宋体"/>
          <w:color w:val="000000"/>
          <w:kern w:val="0"/>
          <w:sz w:val="30"/>
          <w:szCs w:val="30"/>
        </w:rPr>
        <w:t>IPO</w:t>
      </w:r>
      <w:r w:rsidRPr="00C003E5">
        <w:rPr>
          <w:rFonts w:ascii="&amp;quot" w:eastAsia="宋体" w:hAnsi="&amp;quot" w:cs="宋体"/>
          <w:color w:val="000000"/>
          <w:kern w:val="0"/>
          <w:sz w:val="30"/>
          <w:szCs w:val="30"/>
        </w:rPr>
        <w:t>中</w:t>
      </w:r>
      <w:r w:rsidR="00A6221F">
        <w:rPr>
          <w:rFonts w:ascii="&amp;quot" w:eastAsia="宋体" w:hAnsi="&amp;quot" w:cs="宋体" w:hint="eastAsia"/>
          <w:color w:val="000000"/>
          <w:kern w:val="0"/>
          <w:sz w:val="30"/>
          <w:szCs w:val="30"/>
        </w:rPr>
        <w:t>的</w:t>
      </w:r>
      <w:r w:rsidRPr="00C003E5">
        <w:rPr>
          <w:rFonts w:ascii="&amp;quot" w:eastAsia="宋体" w:hAnsi="&amp;quot" w:cs="宋体"/>
          <w:color w:val="000000"/>
          <w:kern w:val="0"/>
          <w:sz w:val="30"/>
          <w:szCs w:val="30"/>
        </w:rPr>
        <w:t>失败</w:t>
      </w:r>
    </w:p>
    <w:p w:rsidR="00C003E5" w:rsidRDefault="00C003E5" w:rsidP="000E0A85">
      <w:pPr>
        <w:autoSpaceDE w:val="0"/>
        <w:autoSpaceDN w:val="0"/>
        <w:adjustRightInd w:val="0"/>
        <w:jc w:val="left"/>
        <w:rPr>
          <w:rFonts w:ascii="MyriadPro-SemiboldCond" w:eastAsia="MyriadPro-SemiboldCond" w:cs="MyriadPro-SemiboldCond"/>
          <w:kern w:val="0"/>
          <w:sz w:val="30"/>
          <w:szCs w:val="30"/>
        </w:rPr>
      </w:pPr>
      <w:bookmarkStart w:id="0" w:name="_GoBack"/>
      <w:bookmarkEnd w:id="0"/>
    </w:p>
    <w:p w:rsidR="000E0A85" w:rsidRDefault="000E0A85" w:rsidP="000E0A8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On May 18, 2012, Facebook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 IPO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  <w:r>
        <w:rPr>
          <w:rFonts w:ascii="MinionPro-Regular" w:eastAsia="MinionPro-Regular" w:cs="MinionPro-Regular"/>
          <w:kern w:val="0"/>
          <w:sz w:val="20"/>
          <w:szCs w:val="20"/>
        </w:rPr>
        <w:t>one of the largest in history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—</w:t>
      </w:r>
    </w:p>
    <w:p w:rsidR="000E0A85" w:rsidRDefault="000E0A85" w:rsidP="000E0A8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failed while the world watched.</w:t>
      </w:r>
    </w:p>
    <w:p w:rsidR="007A4888" w:rsidRPr="00C003E5" w:rsidRDefault="007A4888" w:rsidP="007A4888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2012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年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5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月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18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日，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Facebook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这一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历史上规模最大的</w:t>
      </w:r>
      <w:r w:rsidR="0034239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首次公开募股</w:t>
      </w:r>
      <w:r w:rsidR="00342395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(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I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PO</w:t>
      </w:r>
      <w:r w:rsidR="00342395">
        <w:rPr>
          <w:rFonts w:ascii="&amp;quot" w:eastAsia="宋体" w:hAnsi="&amp;quot" w:cs="宋体"/>
          <w:color w:val="000000"/>
          <w:kern w:val="0"/>
          <w:sz w:val="20"/>
          <w:szCs w:val="20"/>
        </w:rPr>
        <w:t>)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之一，在全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世界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注视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下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失败了。</w:t>
      </w:r>
    </w:p>
    <w:p w:rsidR="000E0A85" w:rsidRDefault="000E0A85" w:rsidP="000E0A8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Problems started during the pre-IPO auction process. NASDAQ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</w:t>
      </w:r>
      <w:r w:rsidR="003C4AFE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system could not keep up with the high volume of orders and cancels,because of a race condition in the exchange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 matching engine.As more orders and requests to cancel some orders came in, the</w:t>
      </w:r>
      <w:r w:rsidR="000464B0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engine continued to fall further behind, like a puppy chasing its</w:t>
      </w:r>
      <w:r w:rsidR="000464B0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own tail.</w:t>
      </w:r>
    </w:p>
    <w:p w:rsidR="00C003E5" w:rsidRPr="007A4888" w:rsidRDefault="007A4888" w:rsidP="000E0A8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Theme="minorEastAsia" w:hAnsiTheme="minorEastAsia" w:cs="MinionPro-Regular" w:hint="eastAsia"/>
          <w:kern w:val="0"/>
          <w:sz w:val="20"/>
          <w:szCs w:val="20"/>
        </w:rPr>
        <w:t>问题出在I</w:t>
      </w:r>
      <w:r>
        <w:rPr>
          <w:rFonts w:asciiTheme="minorEastAsia" w:hAnsiTheme="minorEastAsia" w:cs="MinionPro-Regular"/>
          <w:kern w:val="0"/>
          <w:sz w:val="20"/>
          <w:szCs w:val="20"/>
        </w:rPr>
        <w:t>PO</w:t>
      </w:r>
      <w:r>
        <w:rPr>
          <w:rFonts w:asciiTheme="minorEastAsia" w:hAnsiTheme="minorEastAsia" w:cs="MinionPro-Regular" w:hint="eastAsia"/>
          <w:kern w:val="0"/>
          <w:sz w:val="20"/>
          <w:szCs w:val="20"/>
        </w:rPr>
        <w:t>前的集合竞价阶段。</w:t>
      </w:r>
    </w:p>
    <w:p w:rsidR="00C003E5" w:rsidRPr="00C003E5" w:rsidRDefault="00342395" w:rsidP="00C003E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上市前拍卖过程中出现的问题。由于交易所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撮合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引擎的竞争条件，纳斯达克的系统无法跟上大量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订单和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订单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取消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指令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。随着越来越多的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订单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订单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取消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指令的涌入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撮合引擎持续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落在后面，就像一只小狗追逐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着</w:t>
      </w:r>
      <w:r w:rsidR="00C003E5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自己的尾巴。</w:t>
      </w:r>
    </w:p>
    <w:p w:rsidR="00C003E5" w:rsidRDefault="00C003E5" w:rsidP="000E0A8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</w:p>
    <w:p w:rsidR="000E0A85" w:rsidRDefault="000E0A85" w:rsidP="000E0A85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NASDAQ delayed the IPO by 30 minutes so that its engineers could</w:t>
      </w:r>
      <w:r w:rsidR="0061519E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make a code fix on the fly and fail over to a backup engine running</w:t>
      </w:r>
      <w:r w:rsidR="0061519E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the new code. They assumed that in the process they would miss a</w:t>
      </w:r>
      <w:r w:rsidR="0061519E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few orders, not realizing just how far behind the matching engine</w:t>
      </w:r>
      <w:r w:rsidR="0061519E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had fallen. Tens of thousands of orders (and requests to cancel</w:t>
      </w:r>
    </w:p>
    <w:p w:rsidR="00FF7D52" w:rsidRDefault="000E0A85" w:rsidP="000E0A85">
      <w:pPr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some orders) had built up over the course of almost 20 minutes.</w:t>
      </w:r>
    </w:p>
    <w:p w:rsidR="00342395" w:rsidRPr="00C003E5" w:rsidRDefault="00342395" w:rsidP="00342395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纳斯达克将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I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PO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推迟了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30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分钟，以便其工程师能够在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线进行代码修复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，并</w:t>
      </w:r>
      <w:r w:rsidR="0061519E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将撮合转移到了包含新代码的备用撮合引擎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上。他们认为在这个过程中他们会错过</w:t>
      </w:r>
      <w:r w:rsidR="0061519E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一些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订单，</w:t>
      </w:r>
      <w:r w:rsidR="0061519E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并没有意识到撮合引擎已经远远落后</w:t>
      </w:r>
      <w:r w:rsidR="0061519E">
        <w:rPr>
          <w:rFonts w:ascii="&amp;quot" w:eastAsia="宋体" w:hAnsi="&amp;quot" w:cs="宋体"/>
          <w:color w:val="000000"/>
          <w:kern w:val="0"/>
          <w:sz w:val="20"/>
          <w:szCs w:val="20"/>
        </w:rPr>
        <w:t>了。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在将近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20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分钟的时间里积累起来</w:t>
      </w:r>
      <w:r w:rsidR="0061519E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了</w:t>
      </w:r>
      <w:r w:rsidR="0061519E">
        <w:rPr>
          <w:rFonts w:ascii="&amp;quot" w:eastAsia="宋体" w:hAnsi="&amp;quot" w:cs="宋体"/>
          <w:color w:val="000000"/>
          <w:kern w:val="0"/>
          <w:sz w:val="20"/>
          <w:szCs w:val="20"/>
        </w:rPr>
        <w:t>数万份订单（</w:t>
      </w:r>
      <w:r w:rsidR="0061519E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以及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取消订单</w:t>
      </w:r>
      <w:r w:rsidR="0061519E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的请求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）</w:t>
      </w:r>
      <w:r w:rsidR="0061519E">
        <w:rPr>
          <w:rFonts w:ascii="&amp;quot" w:eastAsia="宋体" w:hAnsi="&amp;quot" w:cs="宋体"/>
          <w:color w:val="000000"/>
          <w:kern w:val="0"/>
          <w:sz w:val="20"/>
          <w:szCs w:val="20"/>
        </w:rPr>
        <w:t>。</w:t>
      </w:r>
    </w:p>
    <w:p w:rsidR="000464B0" w:rsidRDefault="000464B0" w:rsidP="000464B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These orders were not included in the IPO cross, violating trading</w:t>
      </w:r>
      <w:r w:rsidR="007D6FAC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rules. Orders that should have been canceled got executed instead,which meant that some investors who had changed their minds and</w:t>
      </w:r>
      <w:r w:rsidR="007D6FAC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decided that they didn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t want Facebook shares got them anyway.</w:t>
      </w:r>
    </w:p>
    <w:p w:rsidR="000464B0" w:rsidRDefault="000464B0" w:rsidP="000464B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12"/>
          <w:szCs w:val="12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For more than two hours, traders and their customers did not know</w:t>
      </w:r>
      <w:r w:rsidR="007D6FAC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the status of their orders. This created confusion across the market,and negatively affected the price of Facebook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 stock.</w:t>
      </w:r>
      <w:r>
        <w:rPr>
          <w:rFonts w:ascii="MinionPro-Regular" w:eastAsia="MinionPro-Regular" w:cs="MinionPro-Regular"/>
          <w:kern w:val="0"/>
          <w:sz w:val="12"/>
          <w:szCs w:val="12"/>
        </w:rPr>
        <w:t>3</w:t>
      </w:r>
    </w:p>
    <w:p w:rsidR="0061519E" w:rsidRPr="00C003E5" w:rsidRDefault="0061519E" w:rsidP="0061519E">
      <w:pPr>
        <w:widowControl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这些订单不包括在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IPO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交叉交易中，违反了交易规则。</w:t>
      </w:r>
      <w:r w:rsidR="007D6FAC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一些投资者改变了主意，决定不管怎样，他们都不想要</w:t>
      </w:r>
      <w:r w:rsidR="007D6FAC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Facebook</w:t>
      </w:r>
      <w:r w:rsidR="007D6FAC">
        <w:rPr>
          <w:rFonts w:ascii="&amp;quot" w:eastAsia="宋体" w:hAnsi="&amp;quot" w:cs="宋体"/>
          <w:color w:val="000000"/>
          <w:kern w:val="0"/>
          <w:sz w:val="20"/>
          <w:szCs w:val="20"/>
        </w:rPr>
        <w:t>的股票，</w:t>
      </w:r>
      <w:r w:rsidR="007D6FAC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然而这些</w:t>
      </w:r>
      <w:r w:rsidR="007D6FAC">
        <w:rPr>
          <w:rFonts w:ascii="&amp;quot" w:eastAsia="宋体" w:hAnsi="&amp;quot" w:cs="宋体"/>
          <w:color w:val="000000"/>
          <w:kern w:val="0"/>
          <w:sz w:val="20"/>
          <w:szCs w:val="20"/>
        </w:rPr>
        <w:t>本来应该取消的订单被执行了。</w:t>
      </w:r>
    </w:p>
    <w:p w:rsidR="0061519E" w:rsidRPr="00C003E5" w:rsidRDefault="007D6FAC" w:rsidP="0061519E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在</w:t>
      </w:r>
      <w:r>
        <w:rPr>
          <w:rFonts w:ascii="&amp;quot" w:eastAsia="宋体" w:hAnsi="&amp;quot" w:cs="宋体"/>
          <w:color w:val="000000"/>
          <w:kern w:val="0"/>
          <w:sz w:val="20"/>
          <w:szCs w:val="20"/>
        </w:rPr>
        <w:t>两个多小时</w:t>
      </w:r>
      <w:r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的时间里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，交易员及其客户都不知道他们订单的状态。这造成了整个市场的混乱，并对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Facebook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的股价产生负面影响。</w:t>
      </w:r>
      <w:r w:rsidR="0061519E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3</w:t>
      </w:r>
    </w:p>
    <w:p w:rsidR="000464B0" w:rsidRDefault="000464B0" w:rsidP="000464B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In addition to the cost of lost business during the incident, NASDAQ</w:t>
      </w:r>
    </w:p>
    <w:p w:rsidR="000464B0" w:rsidRDefault="000464B0" w:rsidP="000464B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was fined $10 million by the SEC and paid $41.6 million in</w:t>
      </w:r>
    </w:p>
    <w:p w:rsidR="000464B0" w:rsidRDefault="000464B0" w:rsidP="000464B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compensation to market makers (who had actually claimed up to</w:t>
      </w:r>
    </w:p>
    <w:p w:rsidR="000464B0" w:rsidRDefault="000464B0" w:rsidP="000464B0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t>$500 million in losses) and $26.5 million to settle a class action suit</w:t>
      </w:r>
    </w:p>
    <w:p w:rsidR="000464B0" w:rsidRDefault="000464B0" w:rsidP="002472E1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kern w:val="0"/>
          <w:sz w:val="20"/>
          <w:szCs w:val="20"/>
        </w:rPr>
      </w:pPr>
      <w:r>
        <w:rPr>
          <w:rFonts w:ascii="MinionPro-Regular" w:eastAsia="MinionPro-Regular" w:cs="MinionPro-Regular"/>
          <w:kern w:val="0"/>
          <w:sz w:val="20"/>
          <w:szCs w:val="20"/>
        </w:rPr>
        <w:lastRenderedPageBreak/>
        <w:t>brought by retail investors. And although NASDAQ made significant</w:t>
      </w:r>
      <w:r w:rsidR="002472E1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changes to its systems and improved its operations processes</w:t>
      </w:r>
      <w:r w:rsidR="002472E1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after this incident, the next big tech IPO, Alibaba, was awarded to</w:t>
      </w:r>
      <w:r w:rsidR="002472E1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NASDAQ</w:t>
      </w:r>
      <w:r>
        <w:rPr>
          <w:rFonts w:ascii="MinionPro-Regular" w:eastAsia="MinionPro-Regular" w:cs="MinionPro-Regular" w:hint="eastAsia"/>
          <w:kern w:val="0"/>
          <w:sz w:val="20"/>
          <w:szCs w:val="20"/>
        </w:rPr>
        <w:t>’</w:t>
      </w:r>
      <w:r>
        <w:rPr>
          <w:rFonts w:ascii="MinionPro-Regular" w:eastAsia="MinionPro-Regular" w:cs="MinionPro-Regular"/>
          <w:kern w:val="0"/>
          <w:sz w:val="20"/>
          <w:szCs w:val="20"/>
        </w:rPr>
        <w:t>s biggest competitor, the New York Stock Exchange</w:t>
      </w:r>
      <w:r w:rsidR="002472E1">
        <w:rPr>
          <w:rFonts w:ascii="MinionPro-Regular" w:eastAsia="MinionPro-Regular" w:cs="MinionPro-Regular"/>
          <w:kern w:val="0"/>
          <w:sz w:val="20"/>
          <w:szCs w:val="20"/>
        </w:rPr>
        <w:t xml:space="preserve"> </w:t>
      </w:r>
      <w:r>
        <w:rPr>
          <w:rFonts w:ascii="MinionPro-Regular" w:eastAsia="MinionPro-Regular" w:cs="MinionPro-Regular"/>
          <w:kern w:val="0"/>
          <w:sz w:val="20"/>
          <w:szCs w:val="20"/>
        </w:rPr>
        <w:t>(NYSE).</w:t>
      </w:r>
    </w:p>
    <w:p w:rsidR="00342395" w:rsidRPr="00C003E5" w:rsidRDefault="00342395" w:rsidP="00F03F03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除了事故期间损失的业务成本外，纳斯达克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被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美国证券交易委员会</w:t>
      </w:r>
      <w:r w:rsidR="002472E1">
        <w:rPr>
          <w:rFonts w:ascii="&amp;quot" w:eastAsia="宋体" w:hAnsi="&amp;quot" w:cs="宋体"/>
          <w:color w:val="000000"/>
          <w:kern w:val="0"/>
          <w:sz w:val="20"/>
          <w:szCs w:val="20"/>
        </w:rPr>
        <w:t>（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S</w:t>
      </w:r>
      <w:r w:rsidR="002472E1">
        <w:rPr>
          <w:rFonts w:ascii="&amp;quot" w:eastAsia="宋体" w:hAnsi="&amp;quot" w:cs="宋体"/>
          <w:color w:val="000000"/>
          <w:kern w:val="0"/>
          <w:sz w:val="20"/>
          <w:szCs w:val="20"/>
        </w:rPr>
        <w:t>EC</w:t>
      </w:r>
      <w:r w:rsidR="002472E1">
        <w:rPr>
          <w:rFonts w:ascii="&amp;quot" w:eastAsia="宋体" w:hAnsi="&amp;quot" w:cs="宋体"/>
          <w:color w:val="000000"/>
          <w:kern w:val="0"/>
          <w:sz w:val="20"/>
          <w:szCs w:val="20"/>
        </w:rPr>
        <w:t>）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罚款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1000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万美元，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补偿</w:t>
      </w:r>
      <w:r w:rsidR="002472E1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做市商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4160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万美元</w:t>
      </w:r>
      <w:r w:rsidR="002472E1">
        <w:rPr>
          <w:rFonts w:ascii="&amp;quot" w:eastAsia="宋体" w:hAnsi="&amp;quot" w:cs="宋体"/>
          <w:color w:val="000000"/>
          <w:kern w:val="0"/>
          <w:sz w:val="20"/>
          <w:szCs w:val="20"/>
        </w:rPr>
        <w:t>（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做市商们实际上提出了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5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亿美元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的损失要求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）和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2650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万美元用于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和解</w:t>
      </w:r>
      <w:r w:rsidR="002472E1">
        <w:rPr>
          <w:rFonts w:ascii="&amp;quot" w:eastAsia="宋体" w:hAnsi="&amp;quot" w:cs="宋体"/>
          <w:color w:val="000000"/>
          <w:kern w:val="0"/>
          <w:sz w:val="20"/>
          <w:szCs w:val="20"/>
        </w:rPr>
        <w:t>散户投资者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集体诉讼。尽管纳斯达克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在</w:t>
      </w:r>
      <w:r w:rsidR="002472E1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这一事件之后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对其系统进行了重</w:t>
      </w:r>
      <w:r w:rsidR="00A6221F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大</w:t>
      </w:r>
      <w:r w:rsidR="002472E1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修改，并</w:t>
      </w:r>
      <w:r w:rsidR="002472E1"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改进其操作流程</w:t>
      </w:r>
      <w:r w:rsidR="00F03F03">
        <w:rPr>
          <w:rFonts w:ascii="&amp;quot" w:eastAsia="宋体" w:hAnsi="&amp;quot" w:cs="宋体"/>
          <w:color w:val="000000"/>
          <w:kern w:val="0"/>
          <w:sz w:val="20"/>
          <w:szCs w:val="20"/>
        </w:rPr>
        <w:t>，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下一个大型科技公司</w:t>
      </w:r>
      <w:r w:rsidR="00F03F03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的</w:t>
      </w:r>
      <w:r w:rsidR="00F03F03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I</w:t>
      </w:r>
      <w:r w:rsidR="00F03F03">
        <w:rPr>
          <w:rFonts w:ascii="&amp;quot" w:eastAsia="宋体" w:hAnsi="&amp;quot" w:cs="宋体"/>
          <w:color w:val="000000"/>
          <w:kern w:val="0"/>
          <w:sz w:val="20"/>
          <w:szCs w:val="20"/>
        </w:rPr>
        <w:t>PO(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阿里巴巴</w:t>
      </w:r>
      <w:r w:rsidR="00F03F03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)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被授予</w:t>
      </w:r>
      <w:r w:rsidR="00F03F03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了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纳斯达克最大的竞争对手纽约证券交易所（</w:t>
      </w:r>
      <w:r w:rsidR="00F03F03">
        <w:rPr>
          <w:rFonts w:ascii="&amp;quot" w:eastAsia="宋体" w:hAnsi="&amp;quot" w:cs="宋体" w:hint="eastAsia"/>
          <w:color w:val="000000"/>
          <w:kern w:val="0"/>
          <w:sz w:val="20"/>
          <w:szCs w:val="20"/>
        </w:rPr>
        <w:t>N</w:t>
      </w:r>
      <w:r w:rsidR="00F03F03">
        <w:rPr>
          <w:rFonts w:ascii="&amp;quot" w:eastAsia="宋体" w:hAnsi="&amp;quot" w:cs="宋体"/>
          <w:color w:val="000000"/>
          <w:kern w:val="0"/>
          <w:sz w:val="20"/>
          <w:szCs w:val="20"/>
        </w:rPr>
        <w:t>YSE</w:t>
      </w:r>
      <w:r w:rsidRPr="00C003E5">
        <w:rPr>
          <w:rFonts w:ascii="&amp;quot" w:eastAsia="宋体" w:hAnsi="&amp;quot" w:cs="宋体"/>
          <w:color w:val="000000"/>
          <w:kern w:val="0"/>
          <w:sz w:val="20"/>
          <w:szCs w:val="20"/>
        </w:rPr>
        <w:t>）。</w:t>
      </w:r>
    </w:p>
    <w:p w:rsidR="00342395" w:rsidRDefault="00342395" w:rsidP="000464B0"/>
    <w:sectPr w:rsidR="0034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C76" w:rsidRDefault="00937C76" w:rsidP="000E0A85">
      <w:r>
        <w:separator/>
      </w:r>
    </w:p>
  </w:endnote>
  <w:endnote w:type="continuationSeparator" w:id="0">
    <w:p w:rsidR="00937C76" w:rsidRDefault="00937C76" w:rsidP="000E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C76" w:rsidRDefault="00937C76" w:rsidP="000E0A85">
      <w:r>
        <w:separator/>
      </w:r>
    </w:p>
  </w:footnote>
  <w:footnote w:type="continuationSeparator" w:id="0">
    <w:p w:rsidR="00937C76" w:rsidRDefault="00937C76" w:rsidP="000E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BC"/>
    <w:rsid w:val="000464B0"/>
    <w:rsid w:val="000E0A85"/>
    <w:rsid w:val="002129BC"/>
    <w:rsid w:val="002472E1"/>
    <w:rsid w:val="00342395"/>
    <w:rsid w:val="003C4AFE"/>
    <w:rsid w:val="0061519E"/>
    <w:rsid w:val="007A4888"/>
    <w:rsid w:val="007D6FAC"/>
    <w:rsid w:val="00937C76"/>
    <w:rsid w:val="00A6221F"/>
    <w:rsid w:val="00C003E5"/>
    <w:rsid w:val="00F03F03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706AE-7A9C-466F-9912-DE8C6E5D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A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A85"/>
    <w:rPr>
      <w:sz w:val="18"/>
      <w:szCs w:val="18"/>
    </w:rPr>
  </w:style>
  <w:style w:type="character" w:customStyle="1" w:styleId="translated-span">
    <w:name w:val="translated-span"/>
    <w:basedOn w:val="a0"/>
    <w:rsid w:val="00C0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8</cp:revision>
  <dcterms:created xsi:type="dcterms:W3CDTF">2019-01-04T13:22:00Z</dcterms:created>
  <dcterms:modified xsi:type="dcterms:W3CDTF">2019-01-04T14:21:00Z</dcterms:modified>
</cp:coreProperties>
</file>