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38" w:rsidRDefault="00001238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The attacks keep coming. In 2015 and 2016, a series of attacks were</w:t>
      </w:r>
    </w:p>
    <w:p w:rsidR="00001238" w:rsidRDefault="00001238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made against banks using the SWIFT interbank payment system,</w:t>
      </w:r>
    </w:p>
    <w:p w:rsidR="00001238" w:rsidRDefault="00001238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which handles trillions of dollars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 xml:space="preserve"> worth of transfers between 11,000</w:t>
      </w:r>
    </w:p>
    <w:p w:rsidR="00001238" w:rsidRDefault="00001238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different financial institutions. In the most highly publicized incident,</w:t>
      </w:r>
    </w:p>
    <w:p w:rsidR="00001238" w:rsidRDefault="00001238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hackers tried to steal $951 million from the Bangladesh Central</w:t>
      </w:r>
    </w:p>
    <w:p w:rsidR="00001238" w:rsidRDefault="00001238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Bank account at the New York Federal Reserve. They succeeded</w:t>
      </w:r>
    </w:p>
    <w:p w:rsidR="00001238" w:rsidRDefault="00001238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in stealing $101 million, some of which was recovered. Since then,</w:t>
      </w:r>
    </w:p>
    <w:p w:rsidR="00001238" w:rsidRDefault="00001238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several other banks have been compromised, and multiple hacking</w:t>
      </w:r>
    </w:p>
    <w:p w:rsidR="00001238" w:rsidRDefault="00001238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groups are now actively involved. In response, SWIFT has upgraded</w:t>
      </w:r>
    </w:p>
    <w:p w:rsidR="00001238" w:rsidRDefault="00001238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its security protocols and issued new mandatory operational guidelines.</w:t>
      </w:r>
    </w:p>
    <w:p w:rsidR="007F495B" w:rsidRPr="007F495B" w:rsidRDefault="007F495B" w:rsidP="007F495B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7F495B">
        <w:rPr>
          <w:rFonts w:ascii="&amp;quot" w:eastAsia="宋体" w:hAnsi="&amp;quot" w:cs="宋体"/>
          <w:color w:val="000000"/>
          <w:kern w:val="0"/>
          <w:szCs w:val="21"/>
        </w:rPr>
        <w:t>攻击还在继续。在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2015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年和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2016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年，</w:t>
      </w:r>
      <w:r w:rsidR="00463974">
        <w:rPr>
          <w:rFonts w:ascii="&amp;quot" w:eastAsia="宋体" w:hAnsi="&amp;quot" w:cs="宋体" w:hint="eastAsia"/>
          <w:color w:val="000000"/>
          <w:kern w:val="0"/>
          <w:szCs w:val="21"/>
        </w:rPr>
        <w:t>针对使用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SWIFT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银行间支付系统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="00463974">
        <w:rPr>
          <w:rFonts w:ascii="&amp;quot" w:eastAsia="宋体" w:hAnsi="&amp;quot" w:cs="宋体"/>
          <w:color w:val="000000"/>
          <w:kern w:val="0"/>
          <w:szCs w:val="21"/>
        </w:rPr>
        <w:t>银行</w:t>
      </w:r>
      <w:r w:rsidR="00463974">
        <w:rPr>
          <w:rFonts w:ascii="&amp;quot" w:eastAsia="宋体" w:hAnsi="&amp;quot" w:cs="宋体" w:hint="eastAsia"/>
          <w:color w:val="000000"/>
          <w:kern w:val="0"/>
          <w:szCs w:val="21"/>
        </w:rPr>
        <w:t>发生了</w:t>
      </w:r>
      <w:r w:rsidR="00463974">
        <w:rPr>
          <w:rFonts w:ascii="&amp;quot" w:eastAsia="宋体" w:hAnsi="&amp;quot" w:cs="宋体"/>
          <w:color w:val="000000"/>
          <w:kern w:val="0"/>
          <w:szCs w:val="21"/>
        </w:rPr>
        <w:t>一系列</w:t>
      </w:r>
      <w:r w:rsidR="00463974">
        <w:rPr>
          <w:rFonts w:ascii="&amp;quot" w:eastAsia="宋体" w:hAnsi="&amp;quot" w:cs="宋体" w:hint="eastAsia"/>
          <w:color w:val="000000"/>
          <w:kern w:val="0"/>
          <w:szCs w:val="21"/>
        </w:rPr>
        <w:t>的攻击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463974">
        <w:rPr>
          <w:rFonts w:ascii="&amp;quot" w:eastAsia="宋体" w:hAnsi="&amp;quot" w:cs="宋体" w:hint="eastAsia"/>
          <w:color w:val="000000"/>
          <w:kern w:val="0"/>
          <w:szCs w:val="21"/>
        </w:rPr>
        <w:t>该系统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处理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11000</w:t>
      </w:r>
      <w:r w:rsidR="00463974">
        <w:rPr>
          <w:rFonts w:ascii="&amp;quot" w:eastAsia="宋体" w:hAnsi="&amp;quot" w:cs="宋体" w:hint="eastAsia"/>
          <w:color w:val="000000"/>
          <w:kern w:val="0"/>
          <w:szCs w:val="21"/>
        </w:rPr>
        <w:t>家金融机构间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数万亿美元的转账</w:t>
      </w:r>
      <w:r w:rsidR="00463974">
        <w:rPr>
          <w:rFonts w:ascii="&amp;quot" w:eastAsia="宋体" w:hAnsi="&amp;quot" w:cs="宋体" w:hint="eastAsia"/>
          <w:color w:val="000000"/>
          <w:kern w:val="0"/>
          <w:szCs w:val="21"/>
        </w:rPr>
        <w:t>业务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。在最广为人知的事件中，黑客试图从孟加拉国中央银行</w:t>
      </w:r>
      <w:r w:rsidR="00463974">
        <w:rPr>
          <w:rFonts w:ascii="&amp;quot" w:eastAsia="宋体" w:hAnsi="&amp;quot" w:cs="宋体" w:hint="eastAsia"/>
          <w:color w:val="000000"/>
          <w:kern w:val="0"/>
          <w:szCs w:val="21"/>
        </w:rPr>
        <w:t>在</w:t>
      </w:r>
      <w:r w:rsidR="00463974" w:rsidRPr="007F495B">
        <w:rPr>
          <w:rFonts w:ascii="&amp;quot" w:eastAsia="宋体" w:hAnsi="&amp;quot" w:cs="宋体"/>
          <w:color w:val="000000"/>
          <w:kern w:val="0"/>
          <w:szCs w:val="21"/>
        </w:rPr>
        <w:t>纽约联邦储备银行账户</w:t>
      </w:r>
      <w:r w:rsidR="00463974">
        <w:rPr>
          <w:rFonts w:ascii="&amp;quot" w:eastAsia="宋体" w:hAnsi="&amp;quot" w:cs="宋体" w:hint="eastAsia"/>
          <w:color w:val="000000"/>
          <w:kern w:val="0"/>
          <w:szCs w:val="21"/>
        </w:rPr>
        <w:t>中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窃取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9.51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亿美元。</w:t>
      </w:r>
      <w:r w:rsidR="00463974">
        <w:rPr>
          <w:rFonts w:ascii="&amp;quot" w:eastAsia="宋体" w:hAnsi="&amp;quot" w:cs="宋体"/>
          <w:color w:val="000000"/>
          <w:kern w:val="0"/>
          <w:szCs w:val="21"/>
        </w:rPr>
        <w:t>他们成功</w:t>
      </w:r>
      <w:r w:rsidR="00463974">
        <w:rPr>
          <w:rFonts w:ascii="&amp;quot" w:eastAsia="宋体" w:hAnsi="&amp;quot" w:cs="宋体" w:hint="eastAsia"/>
          <w:color w:val="000000"/>
          <w:kern w:val="0"/>
          <w:szCs w:val="21"/>
        </w:rPr>
        <w:t>偷走了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1.01</w:t>
      </w:r>
      <w:r w:rsidR="00463974">
        <w:rPr>
          <w:rFonts w:ascii="&amp;quot" w:eastAsia="宋体" w:hAnsi="&amp;quot" w:cs="宋体"/>
          <w:color w:val="000000"/>
          <w:kern w:val="0"/>
          <w:szCs w:val="21"/>
        </w:rPr>
        <w:t>亿美元，其</w:t>
      </w:r>
      <w:r w:rsidR="00463974">
        <w:rPr>
          <w:rFonts w:ascii="&amp;quot" w:eastAsia="宋体" w:hAnsi="&amp;quot" w:cs="宋体" w:hint="eastAsia"/>
          <w:color w:val="000000"/>
          <w:kern w:val="0"/>
          <w:szCs w:val="21"/>
        </w:rPr>
        <w:t>中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一部分</w:t>
      </w:r>
      <w:r w:rsidR="00463974">
        <w:rPr>
          <w:rFonts w:ascii="&amp;quot" w:eastAsia="宋体" w:hAnsi="&amp;quot" w:cs="宋体" w:hint="eastAsia"/>
          <w:color w:val="000000"/>
          <w:kern w:val="0"/>
          <w:szCs w:val="21"/>
        </w:rPr>
        <w:t>后来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被追回。从那时起，</w:t>
      </w:r>
      <w:r w:rsidR="00463974">
        <w:rPr>
          <w:rFonts w:ascii="&amp;quot" w:eastAsia="宋体" w:hAnsi="&amp;quot" w:cs="宋体"/>
          <w:color w:val="000000"/>
          <w:kern w:val="0"/>
          <w:szCs w:val="21"/>
        </w:rPr>
        <w:t>其他几家银行也受到了威胁，多</w:t>
      </w:r>
      <w:r w:rsidR="00463974">
        <w:rPr>
          <w:rFonts w:ascii="&amp;quot" w:eastAsia="宋体" w:hAnsi="&amp;quot" w:cs="宋体" w:hint="eastAsia"/>
          <w:color w:val="000000"/>
          <w:kern w:val="0"/>
          <w:szCs w:val="21"/>
        </w:rPr>
        <w:t>个</w:t>
      </w:r>
      <w:r w:rsidR="00463974">
        <w:rPr>
          <w:rFonts w:ascii="&amp;quot" w:eastAsia="宋体" w:hAnsi="&amp;quot" w:cs="宋体"/>
          <w:color w:val="000000"/>
          <w:kern w:val="0"/>
          <w:szCs w:val="21"/>
        </w:rPr>
        <w:t>黑客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团体现在</w:t>
      </w:r>
      <w:r w:rsidR="00463974">
        <w:rPr>
          <w:rFonts w:ascii="&amp;quot" w:eastAsia="宋体" w:hAnsi="&amp;quot" w:cs="宋体" w:hint="eastAsia"/>
          <w:color w:val="000000"/>
          <w:kern w:val="0"/>
          <w:szCs w:val="21"/>
        </w:rPr>
        <w:t>也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积极参与</w:t>
      </w:r>
      <w:r w:rsidR="00463974">
        <w:rPr>
          <w:rFonts w:ascii="&amp;quot" w:eastAsia="宋体" w:hAnsi="&amp;quot" w:cs="宋体" w:hint="eastAsia"/>
          <w:color w:val="000000"/>
          <w:kern w:val="0"/>
          <w:szCs w:val="21"/>
        </w:rPr>
        <w:t>攻击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。作为回应，</w:t>
      </w:r>
      <w:r w:rsidR="00463974" w:rsidRPr="007F495B">
        <w:rPr>
          <w:rFonts w:ascii="&amp;quot" w:eastAsia="宋体" w:hAnsi="&amp;quot" w:cs="宋体"/>
          <w:color w:val="000000"/>
          <w:kern w:val="0"/>
          <w:szCs w:val="21"/>
        </w:rPr>
        <w:t>SWIFT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已升级它的安全协议，并发布了新的强制性操作指南。</w:t>
      </w:r>
    </w:p>
    <w:p w:rsidR="007F495B" w:rsidRDefault="007F495B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001238" w:rsidRDefault="00001238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In response to these and other attacks, regulators including the SEC</w:t>
      </w:r>
    </w:p>
    <w:p w:rsidR="00001238" w:rsidRDefault="00001238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and FINRA and regulators in Europe have released updated cyber</w:t>
      </w:r>
    </w:p>
    <w:p w:rsidR="00001238" w:rsidRDefault="00001238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security guidelines to ensure that financial firms take security risks</w:t>
      </w:r>
    </w:p>
    <w:p w:rsidR="00001238" w:rsidRDefault="00001238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seriously. Their requirements extend out to partners and service</w:t>
      </w:r>
    </w:p>
    <w:p w:rsidR="00001238" w:rsidRDefault="00001238" w:rsidP="0000123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 xml:space="preserve">providers, including </w:t>
      </w:r>
      <w:r>
        <w:rPr>
          <w:rFonts w:ascii="MinionPro-Regular" w:eastAsia="MinionPro-Regular" w:cs="MinionPro-Regular" w:hint="eastAsia"/>
          <w:kern w:val="0"/>
          <w:szCs w:val="21"/>
        </w:rPr>
        <w:t>“</w:t>
      </w:r>
      <w:r>
        <w:rPr>
          <w:rFonts w:ascii="MinionPro-Regular" w:eastAsia="MinionPro-Regular" w:cs="MinionPro-Regular"/>
          <w:kern w:val="0"/>
          <w:szCs w:val="21"/>
        </w:rPr>
        <w:t>law firms, accounting and marketing firms,</w:t>
      </w:r>
    </w:p>
    <w:p w:rsidR="008C2BF3" w:rsidRDefault="00001238" w:rsidP="00001238">
      <w:pPr>
        <w:rPr>
          <w:rFonts w:ascii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and even janitorial companies.</w:t>
      </w:r>
    </w:p>
    <w:p w:rsidR="007F495B" w:rsidRPr="007F495B" w:rsidRDefault="007F495B" w:rsidP="00CF0DC1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7F495B">
        <w:rPr>
          <w:rFonts w:ascii="&amp;quot" w:eastAsia="宋体" w:hAnsi="&amp;quot" w:cs="宋体"/>
          <w:color w:val="000000"/>
          <w:kern w:val="0"/>
          <w:szCs w:val="21"/>
        </w:rPr>
        <w:t>为了应对这些和其他攻击，包括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SEC</w:t>
      </w:r>
      <w:r w:rsidR="009D572C">
        <w:rPr>
          <w:rFonts w:ascii="&amp;quot" w:eastAsia="宋体" w:hAnsi="&amp;quot" w:cs="宋体" w:hint="eastAsia"/>
          <w:color w:val="000000"/>
          <w:kern w:val="0"/>
          <w:szCs w:val="21"/>
        </w:rPr>
        <w:t>和</w:t>
      </w:r>
      <w:r w:rsidR="009D572C">
        <w:rPr>
          <w:rFonts w:ascii="MinionPro-Regular" w:eastAsia="MinionPro-Regular" w:cs="MinionPro-Regular"/>
          <w:kern w:val="0"/>
          <w:szCs w:val="21"/>
        </w:rPr>
        <w:t>FINRA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在内的监管机构和欧洲监管机构</w:t>
      </w:r>
      <w:r w:rsidR="009D572C">
        <w:rPr>
          <w:rFonts w:ascii="&amp;quot" w:eastAsia="宋体" w:hAnsi="&amp;quot" w:cs="宋体" w:hint="eastAsia"/>
          <w:color w:val="000000"/>
          <w:kern w:val="0"/>
          <w:szCs w:val="21"/>
        </w:rPr>
        <w:t>都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发布了最新的网络</w:t>
      </w:r>
      <w:r w:rsidR="009D572C" w:rsidRPr="007F495B">
        <w:rPr>
          <w:rFonts w:ascii="&amp;quot" w:eastAsia="宋体" w:hAnsi="&amp;quot" w:cs="宋体"/>
          <w:color w:val="000000"/>
          <w:kern w:val="0"/>
          <w:szCs w:val="21"/>
        </w:rPr>
        <w:t>安全指南</w:t>
      </w:r>
      <w:r w:rsidR="009D572C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9D572C">
        <w:rPr>
          <w:rFonts w:ascii="&amp;quot" w:eastAsia="宋体" w:hAnsi="&amp;quot" w:cs="宋体" w:hint="eastAsia"/>
          <w:color w:val="000000"/>
          <w:kern w:val="0"/>
          <w:szCs w:val="21"/>
        </w:rPr>
        <w:t>以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确保金融公司</w:t>
      </w:r>
      <w:r w:rsidR="009D572C">
        <w:rPr>
          <w:rFonts w:ascii="&amp;quot" w:eastAsia="宋体" w:hAnsi="&amp;quot" w:cs="宋体" w:hint="eastAsia"/>
          <w:color w:val="000000"/>
          <w:kern w:val="0"/>
          <w:szCs w:val="21"/>
        </w:rPr>
        <w:t>认真应对</w:t>
      </w:r>
      <w:r w:rsidR="009D572C">
        <w:rPr>
          <w:rFonts w:ascii="&amp;quot" w:eastAsia="宋体" w:hAnsi="&amp;quot" w:cs="宋体"/>
          <w:color w:val="000000"/>
          <w:kern w:val="0"/>
          <w:szCs w:val="21"/>
        </w:rPr>
        <w:t>安全风险</w:t>
      </w:r>
      <w:r w:rsidR="00CF0DC1">
        <w:rPr>
          <w:rFonts w:ascii="&amp;quot" w:eastAsia="宋体" w:hAnsi="&amp;quot" w:cs="宋体"/>
          <w:color w:val="000000"/>
          <w:kern w:val="0"/>
          <w:szCs w:val="21"/>
        </w:rPr>
        <w:t>。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他们的需求扩展到合作伙伴和服务供应商，包括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7F495B">
        <w:rPr>
          <w:rFonts w:ascii="&amp;quot" w:eastAsia="宋体" w:hAnsi="&amp;quot" w:cs="宋体"/>
          <w:color w:val="000000"/>
          <w:kern w:val="0"/>
          <w:szCs w:val="21"/>
        </w:rPr>
        <w:t>律师事务所、会计事务所和营销事务所，甚至是门卫公司。</w:t>
      </w:r>
      <w:r w:rsidR="009D572C">
        <w:rPr>
          <w:rFonts w:ascii="&amp;quot" w:eastAsia="宋体" w:hAnsi="&amp;quot" w:cs="宋体"/>
          <w:color w:val="000000"/>
          <w:kern w:val="0"/>
          <w:szCs w:val="21"/>
        </w:rPr>
        <w:t>”</w:t>
      </w:r>
      <w:bookmarkStart w:id="0" w:name="_GoBack"/>
      <w:bookmarkEnd w:id="0"/>
    </w:p>
    <w:p w:rsidR="007F495B" w:rsidRPr="007F495B" w:rsidRDefault="007F495B" w:rsidP="00001238">
      <w:pPr>
        <w:rPr>
          <w:rFonts w:hint="eastAsia"/>
        </w:rPr>
      </w:pPr>
    </w:p>
    <w:sectPr w:rsidR="007F495B" w:rsidRPr="007F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B24" w:rsidRDefault="00B26B24" w:rsidP="00001238">
      <w:r>
        <w:separator/>
      </w:r>
    </w:p>
  </w:endnote>
  <w:endnote w:type="continuationSeparator" w:id="0">
    <w:p w:rsidR="00B26B24" w:rsidRDefault="00B26B24" w:rsidP="0000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B24" w:rsidRDefault="00B26B24" w:rsidP="00001238">
      <w:r>
        <w:separator/>
      </w:r>
    </w:p>
  </w:footnote>
  <w:footnote w:type="continuationSeparator" w:id="0">
    <w:p w:rsidR="00B26B24" w:rsidRDefault="00B26B24" w:rsidP="00001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DC"/>
    <w:rsid w:val="00001238"/>
    <w:rsid w:val="002A51DC"/>
    <w:rsid w:val="00463974"/>
    <w:rsid w:val="007F495B"/>
    <w:rsid w:val="008C2BF3"/>
    <w:rsid w:val="009D572C"/>
    <w:rsid w:val="00B26B24"/>
    <w:rsid w:val="00C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2E1769-820B-41D5-8962-06745ED7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2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238"/>
    <w:rPr>
      <w:sz w:val="18"/>
      <w:szCs w:val="18"/>
    </w:rPr>
  </w:style>
  <w:style w:type="character" w:customStyle="1" w:styleId="translated-span">
    <w:name w:val="translated-span"/>
    <w:basedOn w:val="a0"/>
    <w:rsid w:val="007F4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3</cp:revision>
  <dcterms:created xsi:type="dcterms:W3CDTF">2019-01-23T12:01:00Z</dcterms:created>
  <dcterms:modified xsi:type="dcterms:W3CDTF">2019-01-23T12:47:00Z</dcterms:modified>
</cp:coreProperties>
</file>