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479"/>
      </w:tblGrid>
      <w:tr w:rsidR="00D41884" w:rsidTr="00F04ED4">
        <w:trPr>
          <w:jc w:val="center"/>
        </w:trPr>
        <w:tc>
          <w:tcPr>
            <w:tcW w:w="3096" w:type="dxa"/>
          </w:tcPr>
          <w:p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:rsidR="00D41884" w:rsidRPr="00E90953" w:rsidRDefault="00FD0546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p w:rsidR="00D41884" w:rsidRDefault="00FD0546" w:rsidP="00D41884">
            <w:pPr>
              <w:ind w:firstLine="0"/>
              <w:jc w:val="right"/>
              <w:rPr>
                <w:rStyle w:val="TitreCar"/>
                <w:b/>
                <w:color w:val="006600"/>
                <w:sz w:val="24"/>
                <w:szCs w:val="24"/>
              </w:rPr>
            </w:pPr>
            <w:sdt>
              <w:sdtPr>
                <w:rPr>
                  <w:rStyle w:val="TitreCar"/>
                  <w:b/>
                  <w:color w:val="006600"/>
                  <w:sz w:val="24"/>
                  <w:szCs w:val="24"/>
                </w:rPr>
                <w:alias w:val="Catégorie "/>
                <w:tag w:val=""/>
                <w:id w:val="-1909834113"/>
                <w:placeholder>
                  <w:docPart w:val="3AB9759AB5054C8F847B1395680A8B7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>
                <w:rPr>
                  <w:rStyle w:val="TitreCar"/>
                </w:rPr>
              </w:sdtEndPr>
              <w:sdtContent>
                <w:r w:rsidR="00CF3F61" w:rsidRPr="00CF3F61">
                  <w:rPr>
                    <w:rStyle w:val="TitreCar"/>
                    <w:b/>
                    <w:color w:val="006600"/>
                    <w:sz w:val="24"/>
                    <w:szCs w:val="24"/>
                  </w:rPr>
                  <w:t>Concevoir et développer la persistance des données</w:t>
                </w:r>
              </w:sdtContent>
            </w:sdt>
          </w:p>
          <w:p w:rsidR="008728B0" w:rsidRDefault="008728B0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:rsidR="00D41884" w:rsidRDefault="00DD432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Apprentissage</w:t>
                </w:r>
              </w:p>
            </w:sdtContent>
          </w:sdt>
        </w:tc>
      </w:tr>
    </w:tbl>
    <w:p w:rsidR="00D41884" w:rsidRDefault="00D41884" w:rsidP="00D41884">
      <w:pPr>
        <w:ind w:firstLine="0"/>
      </w:pPr>
    </w:p>
    <w:p w:rsidR="00D41884" w:rsidRDefault="00D41884" w:rsidP="00F04ED4">
      <w:pPr>
        <w:ind w:firstLine="0"/>
      </w:pPr>
    </w:p>
    <w:p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:rsidR="00F04ED4" w:rsidRDefault="009A02B4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Modèle Vue Contrôleur</w:t>
          </w:r>
        </w:p>
      </w:sdtContent>
    </w:sdt>
    <w:p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937CFA" w:rsidRDefault="00CF3F61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La couche « Model »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04ED4" w:rsidRDefault="00937CFA" w:rsidP="00F04ED4">
          <w:pPr>
            <w:pStyle w:val="En-ttedetabledesmatires"/>
          </w:pPr>
          <w:r>
            <w:t>Contenu</w:t>
          </w:r>
        </w:p>
        <w:p w:rsidR="00455F71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71877" w:history="1">
            <w:r w:rsidR="00455F71" w:rsidRPr="005F707E">
              <w:rPr>
                <w:rStyle w:val="Lienhypertexte"/>
                <w:noProof/>
              </w:rPr>
              <w:t>Définition de la couche « Modèle » du pattern MVC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_Toc13171877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1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455F71" w:rsidRDefault="00FD0546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13171878" w:history="1">
            <w:r w:rsidR="00455F71" w:rsidRPr="005F707E">
              <w:rPr>
                <w:rStyle w:val="Lienhypertexte"/>
                <w:noProof/>
              </w:rPr>
              <w:t>Structure d’une couche « Modèle » classique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_Toc13171878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2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455F71" w:rsidRDefault="00FD0546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13171879" w:history="1">
            <w:r w:rsidR="00455F71" w:rsidRPr="005F707E">
              <w:rPr>
                <w:rStyle w:val="Lienhypertexte"/>
                <w:noProof/>
              </w:rPr>
              <w:t>Les modèles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_Toc13171879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2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455F71" w:rsidRDefault="00FD0546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13171880" w:history="1">
            <w:r w:rsidR="00455F71" w:rsidRPr="005F707E">
              <w:rPr>
                <w:rStyle w:val="Lienhypertexte"/>
                <w:noProof/>
              </w:rPr>
              <w:t>Les classes d’accès aux données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_Toc13171880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3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455F71" w:rsidRDefault="00FD0546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13171881" w:history="1">
            <w:r w:rsidR="00455F71" w:rsidRPr="005F707E">
              <w:rPr>
                <w:rStyle w:val="Lienhypertexte"/>
                <w:noProof/>
              </w:rPr>
              <w:t>Les classes de connexion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_Toc13171881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3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455F71" w:rsidRDefault="00FD0546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13171882" w:history="1">
            <w:r w:rsidR="00455F71" w:rsidRPr="005F707E">
              <w:rPr>
                <w:rStyle w:val="Lienhypertexte"/>
                <w:noProof/>
              </w:rPr>
              <w:t>Les classes de requêtes</w:t>
            </w:r>
            <w:r w:rsidR="00455F71">
              <w:rPr>
                <w:noProof/>
                <w:webHidden/>
              </w:rPr>
              <w:tab/>
            </w:r>
            <w:r w:rsidR="00455F71">
              <w:rPr>
                <w:noProof/>
                <w:webHidden/>
              </w:rPr>
              <w:fldChar w:fldCharType="begin"/>
            </w:r>
            <w:r w:rsidR="00455F71">
              <w:rPr>
                <w:noProof/>
                <w:webHidden/>
              </w:rPr>
              <w:instrText xml:space="preserve"> PAGEREF _Toc13171882 \h </w:instrText>
            </w:r>
            <w:r w:rsidR="00455F71">
              <w:rPr>
                <w:noProof/>
                <w:webHidden/>
              </w:rPr>
            </w:r>
            <w:r w:rsidR="00455F71">
              <w:rPr>
                <w:noProof/>
                <w:webHidden/>
              </w:rPr>
              <w:fldChar w:fldCharType="separate"/>
            </w:r>
            <w:r w:rsidR="00455F71">
              <w:rPr>
                <w:noProof/>
                <w:webHidden/>
              </w:rPr>
              <w:t>4</w:t>
            </w:r>
            <w:r w:rsidR="00455F71">
              <w:rPr>
                <w:noProof/>
                <w:webHidden/>
              </w:rPr>
              <w:fldChar w:fldCharType="end"/>
            </w:r>
          </w:hyperlink>
        </w:p>
        <w:p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:rsidR="00501557" w:rsidRPr="00130C6F" w:rsidRDefault="00CF3F61" w:rsidP="00CC12C8">
      <w:pPr>
        <w:pStyle w:val="Titre1"/>
      </w:pPr>
      <w:bookmarkStart w:id="0" w:name="_Toc13171877"/>
      <w:r>
        <w:lastRenderedPageBreak/>
        <w:t>Définition de la couche « Modèle » du pattern MVC</w:t>
      </w:r>
      <w:bookmarkEnd w:id="0"/>
    </w:p>
    <w:p w:rsidR="000B0310" w:rsidRDefault="000B0310" w:rsidP="000B0310">
      <w:pPr>
        <w:ind w:firstLine="0"/>
      </w:pPr>
    </w:p>
    <w:p w:rsidR="00CF3F61" w:rsidRDefault="009B1B2F" w:rsidP="008728B0">
      <w:pPr>
        <w:ind w:firstLine="0"/>
        <w:jc w:val="both"/>
      </w:pPr>
      <w:r w:rsidRPr="009B1B2F">
        <w:t xml:space="preserve">La </w:t>
      </w:r>
      <w:r>
        <w:t>couche</w:t>
      </w:r>
      <w:r w:rsidRPr="009B1B2F">
        <w:t xml:space="preserve"> Modèle d’une architecture MVC </w:t>
      </w:r>
      <w:r w:rsidR="00CF3F61">
        <w:t>est un ensemble de composants</w:t>
      </w:r>
      <w:r w:rsidR="00CF3F61" w:rsidRPr="00CF3F61">
        <w:t xml:space="preserve"> qui contient les données ainsi que de la logique en rapport avec les données</w:t>
      </w:r>
      <w:r w:rsidR="00CF3F61">
        <w:t xml:space="preserve"> (</w:t>
      </w:r>
      <w:r w:rsidR="00CF3F61" w:rsidRPr="00CF3F61">
        <w:t>validation, lecture et enregistrement</w:t>
      </w:r>
      <w:r w:rsidR="00CF3F61">
        <w:t>)</w:t>
      </w:r>
      <w:r w:rsidR="00CF3F61" w:rsidRPr="00CF3F61">
        <w:t xml:space="preserve">. Il peut, dans sa forme la plus simple, contenir uniquement une simple valeur, ou une structure de données plus complexe. Le </w:t>
      </w:r>
      <w:r w:rsidR="000A381F">
        <w:t>M</w:t>
      </w:r>
      <w:r w:rsidR="00CF3F61" w:rsidRPr="00CF3F61">
        <w:t xml:space="preserve">odèle représente </w:t>
      </w:r>
      <w:r w:rsidR="000A381F">
        <w:t>le contexte métier</w:t>
      </w:r>
      <w:r w:rsidR="00CF3F61" w:rsidRPr="00CF3F61">
        <w:t xml:space="preserve"> dans lequel s'inscrit l'application</w:t>
      </w:r>
      <w:r w:rsidR="000A381F">
        <w:t xml:space="preserve">. Par exemple, pour un site e-commerce, la couche Modèle représentera les clients, les produits, les commandes etc… </w:t>
      </w:r>
    </w:p>
    <w:p w:rsidR="000A381F" w:rsidRDefault="000A381F" w:rsidP="008728B0">
      <w:pPr>
        <w:ind w:firstLine="0"/>
        <w:jc w:val="both"/>
      </w:pPr>
    </w:p>
    <w:p w:rsidR="009B1B2F" w:rsidRDefault="000A381F" w:rsidP="008728B0">
      <w:pPr>
        <w:ind w:firstLine="0"/>
        <w:jc w:val="both"/>
      </w:pPr>
      <w:r>
        <w:t xml:space="preserve">En pratique, la couche modèle </w:t>
      </w:r>
      <w:r w:rsidR="00840973">
        <w:t>d</w:t>
      </w:r>
      <w:r w:rsidR="009B1B2F">
        <w:t xml:space="preserve">’une architecture </w:t>
      </w:r>
      <w:r w:rsidR="00840973">
        <w:t xml:space="preserve">MVC </w:t>
      </w:r>
      <w:r w:rsidR="00491847">
        <w:t>est encapsulée au sein de</w:t>
      </w:r>
      <w:r w:rsidR="009B1B2F">
        <w:t xml:space="preserve"> la </w:t>
      </w:r>
      <w:r w:rsidR="009B1B2F" w:rsidRPr="009A02B4">
        <w:rPr>
          <w:u w:val="single"/>
        </w:rPr>
        <w:t xml:space="preserve">couche </w:t>
      </w:r>
      <w:r w:rsidR="009A02B4" w:rsidRPr="009A02B4">
        <w:rPr>
          <w:u w:val="single"/>
        </w:rPr>
        <w:t>d’</w:t>
      </w:r>
      <w:r w:rsidR="009B1B2F" w:rsidRPr="009A02B4">
        <w:rPr>
          <w:u w:val="single"/>
        </w:rPr>
        <w:t>accès aux données</w:t>
      </w:r>
      <w:r w:rsidR="009B1B2F">
        <w:t> </w:t>
      </w:r>
      <w:r w:rsidR="004E58BF">
        <w:t xml:space="preserve">d’une application </w:t>
      </w:r>
      <w:r w:rsidR="008B57EF">
        <w:t>n</w:t>
      </w:r>
      <w:r w:rsidR="004E58BF">
        <w:t>-tiers</w:t>
      </w:r>
      <w:r w:rsidR="009B1B2F">
        <w:t xml:space="preserve">. </w:t>
      </w:r>
    </w:p>
    <w:p w:rsidR="009B1B2F" w:rsidRDefault="009B1B2F" w:rsidP="008728B0">
      <w:pPr>
        <w:ind w:firstLine="0"/>
        <w:jc w:val="both"/>
      </w:pPr>
    </w:p>
    <w:p w:rsidR="00840973" w:rsidRPr="00491847" w:rsidRDefault="009B1B2F" w:rsidP="008728B0">
      <w:pPr>
        <w:ind w:firstLine="0"/>
        <w:jc w:val="both"/>
        <w:rPr>
          <w:b/>
        </w:rPr>
      </w:pPr>
      <w:r w:rsidRPr="00491847">
        <w:rPr>
          <w:b/>
        </w:rPr>
        <w:t xml:space="preserve">Ses </w:t>
      </w:r>
      <w:r w:rsidR="00840973" w:rsidRPr="00491847">
        <w:rPr>
          <w:b/>
        </w:rPr>
        <w:t xml:space="preserve">principaux composants sont : </w:t>
      </w:r>
    </w:p>
    <w:p w:rsidR="000A381F" w:rsidRDefault="000A381F" w:rsidP="008728B0">
      <w:pPr>
        <w:ind w:firstLine="0"/>
        <w:jc w:val="both"/>
      </w:pPr>
    </w:p>
    <w:p w:rsidR="000A381F" w:rsidRDefault="00840973" w:rsidP="008728B0">
      <w:pPr>
        <w:pStyle w:val="Paragraphedeliste"/>
        <w:numPr>
          <w:ilvl w:val="0"/>
          <w:numId w:val="2"/>
        </w:numPr>
        <w:jc w:val="both"/>
      </w:pPr>
      <w:r>
        <w:t>Les modèles</w:t>
      </w:r>
      <w:r w:rsidR="009B1B2F">
        <w:t>,</w:t>
      </w:r>
      <w:r w:rsidR="000A381F">
        <w:t xml:space="preserve"> </w:t>
      </w:r>
      <w:r>
        <w:t xml:space="preserve">qui sont </w:t>
      </w:r>
      <w:r w:rsidR="000A381F">
        <w:t>une représentation « objet » de la structure d’une base de données.</w:t>
      </w:r>
    </w:p>
    <w:p w:rsidR="000A381F" w:rsidRDefault="00840973" w:rsidP="008728B0">
      <w:pPr>
        <w:pStyle w:val="Paragraphedeliste"/>
        <w:numPr>
          <w:ilvl w:val="0"/>
          <w:numId w:val="2"/>
        </w:numPr>
        <w:jc w:val="both"/>
      </w:pPr>
      <w:r>
        <w:t>Les classes d’accès aux données</w:t>
      </w:r>
      <w:r w:rsidR="009B1B2F">
        <w:t>,</w:t>
      </w:r>
      <w:r>
        <w:t xml:space="preserve"> qui</w:t>
      </w:r>
      <w:r w:rsidR="000A381F">
        <w:t xml:space="preserve"> contien</w:t>
      </w:r>
      <w:r>
        <w:t>nen</w:t>
      </w:r>
      <w:r w:rsidR="000A381F">
        <w:t>t la logique d’interaction avec la base de données</w:t>
      </w:r>
      <w:r>
        <w:t xml:space="preserve"> représentée par les modèles.</w:t>
      </w:r>
    </w:p>
    <w:p w:rsidR="000A381F" w:rsidRDefault="000A381F" w:rsidP="000A381F">
      <w:pPr>
        <w:pStyle w:val="Paragraphedeliste"/>
        <w:ind w:firstLine="0"/>
      </w:pPr>
    </w:p>
    <w:p w:rsidR="000B0310" w:rsidRPr="000B0310" w:rsidRDefault="00CF3F61" w:rsidP="008728B0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>
            <wp:extent cx="6096012" cy="4572009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-view-controller-light-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2" cy="4572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8B0" w:rsidRDefault="008728B0">
      <w:r>
        <w:br w:type="page"/>
      </w:r>
    </w:p>
    <w:p w:rsidR="00130C6F" w:rsidRDefault="001E338D" w:rsidP="001E338D">
      <w:pPr>
        <w:pStyle w:val="Titre1"/>
      </w:pPr>
      <w:bookmarkStart w:id="1" w:name="_Toc13171878"/>
      <w:r>
        <w:lastRenderedPageBreak/>
        <w:t>Structure d’une couche « Modèle » classique</w:t>
      </w:r>
      <w:bookmarkEnd w:id="1"/>
    </w:p>
    <w:p w:rsidR="001E338D" w:rsidRDefault="001E338D" w:rsidP="008728B0">
      <w:pPr>
        <w:ind w:firstLine="0"/>
      </w:pPr>
    </w:p>
    <w:p w:rsidR="001E338D" w:rsidRDefault="001E338D" w:rsidP="00E626C8">
      <w:pPr>
        <w:pStyle w:val="Titre2"/>
      </w:pPr>
      <w:bookmarkStart w:id="2" w:name="_Toc13171879"/>
      <w:r>
        <w:t xml:space="preserve">Les </w:t>
      </w:r>
      <w:r w:rsidR="003A263D">
        <w:t>m</w:t>
      </w:r>
      <w:r>
        <w:t>odèles</w:t>
      </w:r>
      <w:bookmarkEnd w:id="2"/>
    </w:p>
    <w:p w:rsidR="001E338D" w:rsidRDefault="001E338D" w:rsidP="001E338D">
      <w:pPr>
        <w:ind w:firstLine="0"/>
        <w:jc w:val="both"/>
      </w:pPr>
    </w:p>
    <w:p w:rsidR="001E338D" w:rsidRDefault="001E338D" w:rsidP="001E338D">
      <w:pPr>
        <w:ind w:firstLine="0"/>
        <w:jc w:val="both"/>
      </w:pPr>
      <w:r>
        <w:t>Les modèles</w:t>
      </w:r>
      <w:r w:rsidR="00E245F8">
        <w:t xml:space="preserve"> (Model)</w:t>
      </w:r>
      <w:r>
        <w:t xml:space="preserve"> </w:t>
      </w:r>
      <w:r w:rsidR="00E626C8">
        <w:t xml:space="preserve">sont un ensemble de classes qui </w:t>
      </w:r>
      <w:r>
        <w:t xml:space="preserve">représentent généralement </w:t>
      </w:r>
      <w:r w:rsidR="009B1B2F">
        <w:t>la structure d’</w:t>
      </w:r>
      <w:r>
        <w:t>un</w:t>
      </w:r>
      <w:r w:rsidR="009B1B2F">
        <w:t>e base de données</w:t>
      </w:r>
      <w:r w:rsidR="00E626C8">
        <w:t xml:space="preserve">. </w:t>
      </w:r>
    </w:p>
    <w:p w:rsidR="00CB344E" w:rsidRDefault="00CB344E" w:rsidP="001E338D">
      <w:pPr>
        <w:ind w:firstLine="0"/>
        <w:jc w:val="both"/>
      </w:pPr>
    </w:p>
    <w:p w:rsidR="009A02B4" w:rsidRPr="009A02B4" w:rsidRDefault="00764422" w:rsidP="001E338D">
      <w:pPr>
        <w:ind w:firstLine="0"/>
        <w:jc w:val="both"/>
        <w:rPr>
          <w:u w:val="single"/>
        </w:rPr>
      </w:pPr>
      <w:r>
        <w:t>Concrètement</w:t>
      </w:r>
      <w:r w:rsidR="00584D25">
        <w:t>,</w:t>
      </w:r>
      <w:r>
        <w:t xml:space="preserve"> </w:t>
      </w:r>
      <w:r w:rsidR="00E245F8">
        <w:t>un modèle</w:t>
      </w:r>
      <w:r>
        <w:t xml:space="preserve"> contient les attributs caractérisant un </w:t>
      </w:r>
      <w:r w:rsidRPr="00E245F8">
        <w:rPr>
          <w:u w:val="single"/>
        </w:rPr>
        <w:t>objet métier</w:t>
      </w:r>
      <w:r w:rsidR="009A02B4" w:rsidRPr="009A02B4">
        <w:t xml:space="preserve"> et est généralement consommé par la Vue (View)</w:t>
      </w:r>
      <w:r w:rsidRPr="009A02B4">
        <w:t>.</w:t>
      </w:r>
      <w:r w:rsidR="009A02B4" w:rsidRPr="009A02B4">
        <w:t xml:space="preserve"> </w:t>
      </w:r>
      <w:r w:rsidR="008B57EF">
        <w:t xml:space="preserve">Dans le cas d’une application couplée à une base de données relationnelle, un modèle </w:t>
      </w:r>
      <w:r w:rsidR="00025BC8">
        <w:t xml:space="preserve">peut </w:t>
      </w:r>
      <w:r w:rsidR="008B57EF">
        <w:t>représente</w:t>
      </w:r>
      <w:r w:rsidR="00025BC8">
        <w:t>r</w:t>
      </w:r>
      <w:r w:rsidR="008B57EF">
        <w:t xml:space="preserve"> la vue objet d’un</w:t>
      </w:r>
      <w:r w:rsidR="00025BC8">
        <w:t>e</w:t>
      </w:r>
      <w:r w:rsidR="008B57EF">
        <w:t xml:space="preserve"> table.</w:t>
      </w:r>
    </w:p>
    <w:p w:rsidR="00715757" w:rsidRDefault="00715757" w:rsidP="001E338D">
      <w:pPr>
        <w:ind w:firstLine="0"/>
        <w:jc w:val="both"/>
      </w:pPr>
    </w:p>
    <w:p w:rsidR="00764422" w:rsidRDefault="00025BC8" w:rsidP="001E338D">
      <w:pPr>
        <w:ind w:firstLine="0"/>
        <w:jc w:val="both"/>
      </w:pPr>
      <w:r>
        <w:t>E</w:t>
      </w:r>
      <w:r w:rsidR="00764422">
        <w:t xml:space="preserve">xemple d’un modèle représentant un utilisateur : </w:t>
      </w:r>
    </w:p>
    <w:p w:rsidR="00764422" w:rsidRDefault="00764422" w:rsidP="001E338D">
      <w:pPr>
        <w:ind w:firstLine="0"/>
        <w:jc w:val="both"/>
      </w:pPr>
    </w:p>
    <w:p w:rsidR="00764422" w:rsidRDefault="00B6488F" w:rsidP="00764422">
      <w:pPr>
        <w:ind w:firstLine="0"/>
        <w:jc w:val="center"/>
      </w:pPr>
      <w:r w:rsidRPr="00B6488F">
        <w:rPr>
          <w:noProof/>
          <w:lang w:eastAsia="fr-FR"/>
        </w:rPr>
        <w:drawing>
          <wp:inline distT="0" distB="0" distL="0" distR="0" wp14:anchorId="5B27009E" wp14:editId="66F33100">
            <wp:extent cx="1952898" cy="160042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2" w:rsidRDefault="00764422" w:rsidP="001E338D">
      <w:pPr>
        <w:ind w:firstLine="0"/>
        <w:jc w:val="both"/>
      </w:pPr>
    </w:p>
    <w:p w:rsidR="00764422" w:rsidRDefault="008F5380" w:rsidP="00E245F8">
      <w:pPr>
        <w:ind w:firstLine="0"/>
        <w:jc w:val="both"/>
      </w:pPr>
      <w:r>
        <w:t>Un modèle est un</w:t>
      </w:r>
      <w:r w:rsidR="00241FCA">
        <w:t>e classe dont les méthodes se limitent généralement au fonctionnement interne du modèle</w:t>
      </w:r>
      <w:r w:rsidR="00584D25">
        <w:t> </w:t>
      </w:r>
      <w:r w:rsidR="00E245F8">
        <w:t>comme la lecture</w:t>
      </w:r>
      <w:r w:rsidR="00B6488F">
        <w:t xml:space="preserve"> ou la validation des données</w:t>
      </w:r>
      <w:r>
        <w:t>.</w:t>
      </w:r>
    </w:p>
    <w:p w:rsidR="000A5080" w:rsidRDefault="000A5080" w:rsidP="001E338D">
      <w:pPr>
        <w:ind w:firstLine="0"/>
        <w:jc w:val="both"/>
      </w:pPr>
    </w:p>
    <w:p w:rsidR="000A5080" w:rsidRDefault="000A5080" w:rsidP="001E338D">
      <w:pPr>
        <w:ind w:firstLine="0"/>
        <w:jc w:val="both"/>
      </w:pPr>
      <w:r>
        <w:t xml:space="preserve">Dans notre </w:t>
      </w:r>
      <w:r w:rsidR="00E245F8">
        <w:t>modèle User,</w:t>
      </w:r>
      <w:r>
        <w:t xml:space="preserve"> on pourrait </w:t>
      </w:r>
      <w:r w:rsidR="00E245F8">
        <w:t>par exemple implémenter</w:t>
      </w:r>
      <w:r>
        <w:t xml:space="preserve"> </w:t>
      </w:r>
      <w:r w:rsidR="00B6488F">
        <w:t>des accesseurs ainsi qu’une</w:t>
      </w:r>
      <w:r>
        <w:t xml:space="preserve"> méthode</w:t>
      </w:r>
      <w:r w:rsidR="00584D25">
        <w:t xml:space="preserve"> pour </w:t>
      </w:r>
      <w:r w:rsidR="00B6488F">
        <w:t>vérifier la correspondance d’un mot de passe fourni avec celui stocké</w:t>
      </w:r>
      <w:r w:rsidR="00584D25">
        <w:t>.</w:t>
      </w:r>
    </w:p>
    <w:p w:rsidR="00B6488F" w:rsidRDefault="00B6488F" w:rsidP="001E338D">
      <w:pPr>
        <w:ind w:firstLine="0"/>
        <w:jc w:val="both"/>
      </w:pPr>
    </w:p>
    <w:p w:rsidR="00B6488F" w:rsidRDefault="00B6488F" w:rsidP="00B6488F">
      <w:pPr>
        <w:ind w:firstLine="0"/>
        <w:jc w:val="center"/>
      </w:pPr>
      <w:r w:rsidRPr="00B6488F">
        <w:rPr>
          <w:noProof/>
          <w:lang w:eastAsia="fr-FR"/>
        </w:rPr>
        <w:drawing>
          <wp:inline distT="0" distB="0" distL="0" distR="0" wp14:anchorId="6F0F32A5" wp14:editId="49553B89">
            <wp:extent cx="2381582" cy="24006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57" w:rsidRDefault="00715757" w:rsidP="001E338D">
      <w:pPr>
        <w:ind w:firstLine="0"/>
        <w:jc w:val="both"/>
      </w:pPr>
    </w:p>
    <w:p w:rsidR="00E245F8" w:rsidRDefault="00E245F8" w:rsidP="00E245F8">
      <w:pPr>
        <w:ind w:firstLine="0"/>
        <w:jc w:val="both"/>
      </w:pPr>
      <w:r>
        <w:t>Vous l’avez bien compris, un modèle est une représentation d’un objet métier et… juste un</w:t>
      </w:r>
      <w:r w:rsidR="00B6488F">
        <w:t>e</w:t>
      </w:r>
      <w:r>
        <w:t xml:space="preserve"> représentation.</w:t>
      </w:r>
    </w:p>
    <w:p w:rsidR="00455F71" w:rsidRDefault="00455F71" w:rsidP="00E245F8">
      <w:pPr>
        <w:ind w:firstLine="0"/>
        <w:jc w:val="both"/>
      </w:pPr>
    </w:p>
    <w:p w:rsidR="009A02B4" w:rsidRDefault="00E245F8" w:rsidP="00E245F8">
      <w:pPr>
        <w:ind w:firstLine="0"/>
        <w:jc w:val="both"/>
      </w:pPr>
      <w:r w:rsidRPr="009A02B4">
        <w:rPr>
          <w:u w:val="single"/>
        </w:rPr>
        <w:t>Un modèle ne doit en aucun cas interagir directement avec la base de données</w:t>
      </w:r>
      <w:r>
        <w:t xml:space="preserve">. </w:t>
      </w:r>
    </w:p>
    <w:p w:rsidR="00455F71" w:rsidRDefault="00455F71" w:rsidP="00E245F8">
      <w:pPr>
        <w:ind w:firstLine="0"/>
        <w:jc w:val="both"/>
      </w:pPr>
    </w:p>
    <w:p w:rsidR="009A02B4" w:rsidRDefault="009A02B4" w:rsidP="00E245F8">
      <w:pPr>
        <w:ind w:firstLine="0"/>
        <w:jc w:val="both"/>
      </w:pPr>
      <w:r>
        <w:t>Ce rôle d’interaction avec un SGBD est confié aux classes d’accès aux données.</w:t>
      </w:r>
    </w:p>
    <w:p w:rsidR="00E245F8" w:rsidRDefault="00E245F8" w:rsidP="00E245F8">
      <w:pPr>
        <w:ind w:firstLine="0"/>
        <w:jc w:val="both"/>
      </w:pPr>
    </w:p>
    <w:p w:rsidR="00B6488F" w:rsidRDefault="00B6488F">
      <w:pPr>
        <w:rPr>
          <w:rFonts w:asciiTheme="majorHAnsi" w:eastAsiaTheme="majorEastAsia" w:hAnsiTheme="majorHAnsi" w:cstheme="majorBidi"/>
          <w:b/>
          <w:color w:val="234F77" w:themeColor="accent1" w:themeShade="80"/>
          <w:sz w:val="24"/>
          <w:szCs w:val="24"/>
        </w:rPr>
      </w:pPr>
      <w:r>
        <w:br w:type="page"/>
      </w:r>
    </w:p>
    <w:p w:rsidR="00E245F8" w:rsidRDefault="00E245F8" w:rsidP="009A02B4">
      <w:pPr>
        <w:pStyle w:val="Titre2"/>
      </w:pPr>
      <w:bookmarkStart w:id="3" w:name="_Toc13171880"/>
      <w:r>
        <w:lastRenderedPageBreak/>
        <w:t>Les classes d’accès aux données</w:t>
      </w:r>
      <w:bookmarkEnd w:id="3"/>
    </w:p>
    <w:p w:rsidR="00E245F8" w:rsidRDefault="00E245F8" w:rsidP="00E245F8">
      <w:pPr>
        <w:ind w:firstLine="0"/>
        <w:jc w:val="both"/>
      </w:pPr>
    </w:p>
    <w:p w:rsidR="00E245F8" w:rsidRDefault="00E245F8" w:rsidP="00E245F8">
      <w:pPr>
        <w:ind w:firstLine="0"/>
        <w:jc w:val="both"/>
      </w:pPr>
      <w:r>
        <w:t>Les classes d’accès aux données (DAO « Data Access Object ») contiennent la logique d’interaction</w:t>
      </w:r>
      <w:r w:rsidR="009A02B4">
        <w:t xml:space="preserve"> avec la base de données et sont consommées par les contrôleurs (</w:t>
      </w:r>
      <w:r w:rsidR="009A02B4" w:rsidRPr="009A02B4">
        <w:rPr>
          <w:u w:val="single"/>
        </w:rPr>
        <w:t>couche de traitement</w:t>
      </w:r>
      <w:r w:rsidR="009A02B4">
        <w:t>).</w:t>
      </w:r>
    </w:p>
    <w:p w:rsidR="009A02B4" w:rsidRDefault="009A02B4" w:rsidP="00E245F8">
      <w:pPr>
        <w:ind w:firstLine="0"/>
        <w:jc w:val="both"/>
      </w:pPr>
    </w:p>
    <w:p w:rsidR="00253D58" w:rsidRDefault="009A02B4" w:rsidP="00E245F8">
      <w:pPr>
        <w:ind w:firstLine="0"/>
        <w:jc w:val="both"/>
      </w:pPr>
      <w:r>
        <w:t>Concrètement</w:t>
      </w:r>
      <w:r w:rsidR="00B6488F">
        <w:t>, les classes d’accès aux données contiennent les méthodes permettant d’</w:t>
      </w:r>
      <w:r w:rsidR="00455F71">
        <w:t>interagir avec</w:t>
      </w:r>
      <w:r w:rsidR="00B6488F">
        <w:t xml:space="preserve"> la base de données.</w:t>
      </w:r>
      <w:r w:rsidR="00253D58">
        <w:t> </w:t>
      </w:r>
      <w:r w:rsidR="00491847">
        <w:t>E</w:t>
      </w:r>
      <w:r w:rsidR="00253D58">
        <w:t xml:space="preserve">lles sont divisées en 2 catégories : </w:t>
      </w:r>
    </w:p>
    <w:p w:rsidR="00253D58" w:rsidRDefault="00253D58" w:rsidP="00E245F8">
      <w:pPr>
        <w:ind w:firstLine="0"/>
        <w:jc w:val="both"/>
      </w:pPr>
    </w:p>
    <w:p w:rsidR="00253D58" w:rsidRDefault="00253D58" w:rsidP="00253D58">
      <w:pPr>
        <w:pStyle w:val="Paragraphedeliste"/>
        <w:numPr>
          <w:ilvl w:val="0"/>
          <w:numId w:val="2"/>
        </w:numPr>
        <w:jc w:val="both"/>
      </w:pPr>
      <w:r>
        <w:t>Les classes de connexion à une base de données dont le rôle est d’établir et de représenter une connexion vers une base de données.</w:t>
      </w:r>
    </w:p>
    <w:p w:rsidR="00253D58" w:rsidRDefault="00253D58" w:rsidP="00253D58">
      <w:pPr>
        <w:pStyle w:val="Paragraphedeliste"/>
        <w:numPr>
          <w:ilvl w:val="0"/>
          <w:numId w:val="2"/>
        </w:numPr>
        <w:jc w:val="both"/>
      </w:pPr>
      <w:r>
        <w:t xml:space="preserve">Les classes de requêtes dont le rôle sera d’interroger une base de données </w:t>
      </w:r>
      <w:r w:rsidR="00455F71">
        <w:t>représentée</w:t>
      </w:r>
      <w:r>
        <w:t xml:space="preserve"> par une classe de connexion.</w:t>
      </w:r>
    </w:p>
    <w:p w:rsidR="00253D58" w:rsidRDefault="00253D58" w:rsidP="00E245F8">
      <w:pPr>
        <w:ind w:firstLine="0"/>
        <w:jc w:val="both"/>
      </w:pPr>
    </w:p>
    <w:p w:rsidR="009A02B4" w:rsidRDefault="00B6488F" w:rsidP="00E245F8">
      <w:pPr>
        <w:ind w:firstLine="0"/>
        <w:jc w:val="both"/>
      </w:pPr>
      <w:r>
        <w:t>Les résultats des requêtes seront stockés dans les modèles correspondant</w:t>
      </w:r>
      <w:r w:rsidR="00253D58">
        <w:t xml:space="preserve"> et seront renvoyés vers la Vue</w:t>
      </w:r>
      <w:r>
        <w:t>.</w:t>
      </w:r>
    </w:p>
    <w:p w:rsidR="00253D58" w:rsidRDefault="00253D58" w:rsidP="00E245F8">
      <w:pPr>
        <w:ind w:firstLine="0"/>
        <w:jc w:val="both"/>
      </w:pPr>
    </w:p>
    <w:p w:rsidR="00253D58" w:rsidRDefault="00253D58" w:rsidP="00E245F8">
      <w:pPr>
        <w:ind w:firstLine="0"/>
        <w:jc w:val="both"/>
      </w:pPr>
    </w:p>
    <w:p w:rsidR="00253D58" w:rsidRDefault="00253D58" w:rsidP="00253D58">
      <w:pPr>
        <w:pStyle w:val="Titre3"/>
      </w:pPr>
      <w:bookmarkStart w:id="4" w:name="_Toc13171881"/>
      <w:r>
        <w:t>Les classes de connexion</w:t>
      </w:r>
      <w:bookmarkEnd w:id="4"/>
    </w:p>
    <w:p w:rsidR="008F5380" w:rsidRDefault="008F5380" w:rsidP="001E338D">
      <w:pPr>
        <w:ind w:firstLine="0"/>
        <w:jc w:val="both"/>
      </w:pPr>
    </w:p>
    <w:p w:rsidR="001E338D" w:rsidRDefault="00253D58" w:rsidP="001E338D">
      <w:pPr>
        <w:ind w:firstLine="0"/>
        <w:jc w:val="both"/>
      </w:pPr>
      <w:r>
        <w:t>Les classes de connexion représentent une connexion vers une base de données. Elles contiennent au minimum la liaison vers la base de données.</w:t>
      </w:r>
    </w:p>
    <w:p w:rsidR="00253D58" w:rsidRDefault="00253D58" w:rsidP="001E338D">
      <w:pPr>
        <w:ind w:firstLine="0"/>
        <w:jc w:val="both"/>
      </w:pPr>
    </w:p>
    <w:p w:rsidR="00253D58" w:rsidRDefault="00253D58" w:rsidP="001E338D">
      <w:pPr>
        <w:ind w:firstLine="0"/>
        <w:jc w:val="both"/>
      </w:pPr>
      <w:r>
        <w:t>Dans les applications Web, il est d’usage d’utiliser le patron de conception « Singleton »</w:t>
      </w:r>
      <w:r w:rsidR="00CE67D4">
        <w:t xml:space="preserve"> pour s’assurer que l’application n’établit pas de multiples connexions à la base de données, ce qui pourrait nuire aux performances.</w:t>
      </w:r>
    </w:p>
    <w:p w:rsidR="00CE67D4" w:rsidRDefault="00CE67D4" w:rsidP="001E338D">
      <w:pPr>
        <w:ind w:firstLine="0"/>
        <w:jc w:val="both"/>
      </w:pPr>
    </w:p>
    <w:p w:rsidR="00CE67D4" w:rsidRDefault="00CE67D4" w:rsidP="001E338D">
      <w:pPr>
        <w:ind w:firstLine="0"/>
        <w:jc w:val="both"/>
      </w:pPr>
      <w:r>
        <w:t>Le pattern Singleton garantit qu’une seule instance d’une classe n’est active</w:t>
      </w:r>
      <w:r w:rsidR="00491847">
        <w:t xml:space="preserve"> à un instant T</w:t>
      </w:r>
      <w:r>
        <w:t xml:space="preserve">. Le constructeur d’une classe Singleton est privé, l’instance unique est stockée dans un attribut </w:t>
      </w:r>
      <w:r w:rsidR="00491847">
        <w:t xml:space="preserve">statique </w:t>
      </w:r>
      <w:r>
        <w:t>privé et l’accès cette l’instance unique se fait au moyen d’une méthode statique publique nommée « getInstance() »</w:t>
      </w:r>
      <w:r w:rsidR="00491847">
        <w:t xml:space="preserve"> par convention (mais il est possible de la nommer comme bon vous semble)</w:t>
      </w:r>
      <w:r>
        <w:t>.</w:t>
      </w:r>
    </w:p>
    <w:p w:rsidR="000F73AC" w:rsidRDefault="000F73AC" w:rsidP="00130C6F">
      <w:pPr>
        <w:ind w:firstLine="0"/>
      </w:pPr>
    </w:p>
    <w:p w:rsidR="000F73AC" w:rsidRDefault="00CE67D4" w:rsidP="00CE67D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76450" cy="2209800"/>
            <wp:effectExtent l="19050" t="19050" r="19050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le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3AC" w:rsidRDefault="000F73AC" w:rsidP="00A15ED9">
      <w:pPr>
        <w:ind w:firstLine="0"/>
      </w:pPr>
    </w:p>
    <w:p w:rsidR="00A15ED9" w:rsidRDefault="00CE67D4" w:rsidP="00CE67D4">
      <w:pPr>
        <w:ind w:firstLine="0"/>
      </w:pPr>
      <w:r>
        <w:t>L</w:t>
      </w:r>
      <w:r w:rsidR="00030BC9">
        <w:t>e</w:t>
      </w:r>
      <w:r>
        <w:t xml:space="preserve"> patron de conception Singleton </w:t>
      </w:r>
      <w:r w:rsidR="00030BC9">
        <w:t xml:space="preserve">ne fait pas l’unanimité au sein de la communauté </w:t>
      </w:r>
      <w:r>
        <w:t>des développeurs</w:t>
      </w:r>
      <w:r w:rsidR="00A15ED9">
        <w:t xml:space="preserve">. De ce fait, d’autres approches existent. </w:t>
      </w:r>
    </w:p>
    <w:p w:rsidR="00A15ED9" w:rsidRDefault="00A15ED9" w:rsidP="00CE67D4">
      <w:pPr>
        <w:ind w:firstLine="0"/>
      </w:pPr>
    </w:p>
    <w:p w:rsidR="00030BC9" w:rsidRDefault="00A15ED9" w:rsidP="00CE67D4">
      <w:pPr>
        <w:ind w:firstLine="0"/>
      </w:pPr>
      <w:r>
        <w:t>Par exemple, il est possible d’utiliser</w:t>
      </w:r>
      <w:r w:rsidR="00CE67D4">
        <w:t xml:space="preserve"> l’injection de dépendance</w:t>
      </w:r>
      <w:r w:rsidR="00030BC9">
        <w:t xml:space="preserve">. Dans ce cas, l’objet de connexion est stocké dans un gestionnaire de connexion et est « injecté » dans le constructeur des classes de requêtes. Cette approche est </w:t>
      </w:r>
      <w:r w:rsidR="006B01E7">
        <w:t xml:space="preserve">légèrement </w:t>
      </w:r>
      <w:r w:rsidR="00030BC9">
        <w:t xml:space="preserve">plus complexe à construire mais permet plus de souplesse lorsque l’application </w:t>
      </w:r>
      <w:r w:rsidR="006B01E7">
        <w:t>sera</w:t>
      </w:r>
      <w:r w:rsidR="00030BC9">
        <w:t xml:space="preserve"> amenée à évoluer.</w:t>
      </w:r>
      <w:r>
        <w:t xml:space="preserve"> </w:t>
      </w:r>
    </w:p>
    <w:p w:rsidR="000F73AC" w:rsidRDefault="000F73AC" w:rsidP="006B01E7">
      <w:pPr>
        <w:ind w:firstLine="0"/>
      </w:pPr>
    </w:p>
    <w:p w:rsidR="006B01E7" w:rsidRDefault="006B01E7">
      <w:r>
        <w:br w:type="page"/>
      </w:r>
    </w:p>
    <w:p w:rsidR="006B01E7" w:rsidRDefault="006B01E7" w:rsidP="006B01E7">
      <w:pPr>
        <w:pStyle w:val="Titre3"/>
      </w:pPr>
      <w:bookmarkStart w:id="5" w:name="_Toc13171882"/>
      <w:r>
        <w:lastRenderedPageBreak/>
        <w:t>Les classes de requêtes</w:t>
      </w:r>
      <w:bookmarkEnd w:id="5"/>
    </w:p>
    <w:p w:rsidR="006B01E7" w:rsidRDefault="006B01E7" w:rsidP="006B01E7">
      <w:pPr>
        <w:ind w:firstLine="0"/>
      </w:pPr>
    </w:p>
    <w:p w:rsidR="006B01E7" w:rsidRDefault="006B01E7" w:rsidP="006B01E7">
      <w:pPr>
        <w:ind w:firstLine="0"/>
      </w:pPr>
      <w:r>
        <w:t xml:space="preserve">Les classes de requêtes sont les plus complexes à implémenter. Leur rôle central impose une certaine rigueur puisque qu’elles assurent le lien entre les </w:t>
      </w:r>
      <w:r w:rsidR="00491847">
        <w:t>di</w:t>
      </w:r>
      <w:bookmarkStart w:id="6" w:name="_GoBack"/>
      <w:bookmarkEnd w:id="6"/>
      <w:r w:rsidR="00491847">
        <w:t>fférentes</w:t>
      </w:r>
      <w:r>
        <w:t xml:space="preserve"> couches de l’application. </w:t>
      </w:r>
      <w:r w:rsidR="00491847">
        <w:t xml:space="preserve">Elles </w:t>
      </w:r>
      <w:r>
        <w:t>sont</w:t>
      </w:r>
      <w:r w:rsidR="00491847">
        <w:t xml:space="preserve"> principalement</w:t>
      </w:r>
      <w:r>
        <w:t xml:space="preserve"> consommées par les contrôleurs. Leurs méthodes envoient des requêtes à la base de données et retournent les résultats dont le format dépendra du type de requêtes envoyées.</w:t>
      </w:r>
    </w:p>
    <w:p w:rsidR="006B01E7" w:rsidRDefault="006B01E7" w:rsidP="006B01E7">
      <w:pPr>
        <w:ind w:firstLine="0"/>
      </w:pPr>
    </w:p>
    <w:p w:rsidR="006B01E7" w:rsidRDefault="006B01E7" w:rsidP="006B01E7">
      <w:pPr>
        <w:pStyle w:val="Paragraphedeliste"/>
        <w:numPr>
          <w:ilvl w:val="0"/>
          <w:numId w:val="2"/>
        </w:numPr>
      </w:pPr>
      <w:r>
        <w:t xml:space="preserve">Les requêtes de lecture renvoient un modèle </w:t>
      </w:r>
      <w:r w:rsidR="00491847">
        <w:t xml:space="preserve">(ou une collection de modèles) </w:t>
      </w:r>
      <w:r>
        <w:t>représe</w:t>
      </w:r>
      <w:r w:rsidR="00491847">
        <w:t>ntant le résultat</w:t>
      </w:r>
      <w:r>
        <w:t>.</w:t>
      </w:r>
    </w:p>
    <w:p w:rsidR="006B01E7" w:rsidRDefault="006B01E7" w:rsidP="006B01E7">
      <w:pPr>
        <w:pStyle w:val="Paragraphedeliste"/>
        <w:numPr>
          <w:ilvl w:val="0"/>
          <w:numId w:val="2"/>
        </w:numPr>
      </w:pPr>
      <w:r>
        <w:t>Les requêtes d’écriture renvoient le nombr</w:t>
      </w:r>
      <w:r w:rsidR="00491847">
        <w:t xml:space="preserve">e d’enregistrements affectés ou, </w:t>
      </w:r>
      <w:r>
        <w:t>selon l’implémentation</w:t>
      </w:r>
      <w:r w:rsidR="00491847">
        <w:t>, un booléen qui indiquera si l’opération a réussi</w:t>
      </w:r>
      <w:r>
        <w:t>.</w:t>
      </w:r>
    </w:p>
    <w:p w:rsidR="006B01E7" w:rsidRDefault="006B01E7" w:rsidP="006B01E7">
      <w:pPr>
        <w:ind w:firstLine="0"/>
      </w:pPr>
    </w:p>
    <w:p w:rsidR="006B01E7" w:rsidRDefault="00A15ED9" w:rsidP="006B01E7">
      <w:pPr>
        <w:ind w:firstLine="0"/>
      </w:pPr>
      <w:r>
        <w:t>Reprenons notre utilisateur et complétons le diagramme en y ajoutant une classe de connexion et la classe qui gérera les requêtes vers la base de données où l’ensemble des utilisateurs est stocké.</w:t>
      </w:r>
    </w:p>
    <w:p w:rsidR="003A263D" w:rsidRDefault="003A263D" w:rsidP="006B01E7">
      <w:pPr>
        <w:ind w:firstLine="0"/>
      </w:pPr>
    </w:p>
    <w:p w:rsidR="00A15ED9" w:rsidRDefault="003A263D" w:rsidP="003A263D">
      <w:pPr>
        <w:ind w:firstLine="0"/>
        <w:jc w:val="center"/>
      </w:pPr>
      <w:commentRangeStart w:id="7"/>
      <w:r w:rsidRPr="003A263D">
        <w:rPr>
          <w:noProof/>
          <w:lang w:eastAsia="fr-FR"/>
        </w:rPr>
        <w:drawing>
          <wp:inline distT="0" distB="0" distL="0" distR="0" wp14:anchorId="7A4E1CCF" wp14:editId="21B4238B">
            <wp:extent cx="6134956" cy="4334480"/>
            <wp:effectExtent l="19050" t="19050" r="18415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33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commentRangeEnd w:id="7"/>
      <w:r w:rsidR="00491847">
        <w:rPr>
          <w:rStyle w:val="Marquedecommentaire"/>
        </w:rPr>
        <w:commentReference w:id="7"/>
      </w:r>
    </w:p>
    <w:p w:rsidR="00A15ED9" w:rsidRDefault="00A15ED9" w:rsidP="006B01E7">
      <w:pPr>
        <w:ind w:firstLine="0"/>
      </w:pPr>
    </w:p>
    <w:p w:rsidR="000A6007" w:rsidRDefault="000A6007" w:rsidP="000A6007">
      <w:pPr>
        <w:rPr>
          <w:color w:val="77697A" w:themeColor="accent6" w:themeShade="BF"/>
        </w:rPr>
      </w:pPr>
    </w:p>
    <w:p w:rsidR="000A6007" w:rsidRDefault="000A6007" w:rsidP="000A6007">
      <w:pPr>
        <w:rPr>
          <w:color w:val="77697A" w:themeColor="accent6" w:themeShade="BF"/>
        </w:rPr>
      </w:pPr>
    </w:p>
    <w:p w:rsidR="000A6007" w:rsidRDefault="000A6007" w:rsidP="000A6007">
      <w:pPr>
        <w:rPr>
          <w:color w:val="77697A" w:themeColor="accent6" w:themeShade="BF"/>
        </w:rPr>
      </w:pPr>
    </w:p>
    <w:p w:rsidR="000A6007" w:rsidRDefault="000A6007" w:rsidP="000A6007">
      <w:pPr>
        <w:rPr>
          <w:color w:val="77697A" w:themeColor="accent6" w:themeShade="BF"/>
        </w:rPr>
      </w:pPr>
    </w:p>
    <w:p w:rsidR="000F73AC" w:rsidRPr="006E0D11" w:rsidRDefault="000F73AC" w:rsidP="000A6007">
      <w:pPr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:rsidR="00991988" w:rsidRPr="00991988" w:rsidRDefault="00FD0546" w:rsidP="00991988">
      <w:pPr>
        <w:ind w:firstLine="0"/>
        <w:jc w:val="center"/>
        <w:rPr>
          <w:color w:val="006600"/>
          <w:sz w:val="20"/>
        </w:rPr>
      </w:pPr>
      <w:hyperlink r:id="rId17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:rsidR="000F73AC" w:rsidRDefault="000F73AC" w:rsidP="00991988"/>
    <w:p w:rsidR="00287DDA" w:rsidRDefault="00287DDA" w:rsidP="008702BA">
      <w:pPr>
        <w:ind w:firstLine="0"/>
      </w:pPr>
    </w:p>
    <w:sectPr w:rsidR="00287DDA" w:rsidSect="0010048B">
      <w:headerReference w:type="default" r:id="rId18"/>
      <w:footerReference w:type="default" r:id="rId19"/>
      <w:footerReference w:type="first" r:id="rId20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Mickael DEVOLDERE" w:date="2019-07-08T09:57:00Z" w:initials="MD">
    <w:p w:rsidR="00491847" w:rsidRDefault="00491847">
      <w:pPr>
        <w:pStyle w:val="Commentaire"/>
      </w:pPr>
      <w:r>
        <w:rPr>
          <w:rStyle w:val="Marquedecommentaire"/>
        </w:rPr>
        <w:annotationRef/>
      </w:r>
      <w:r>
        <w:t>Le lien d’agrégation est à l’envers</w:t>
      </w:r>
    </w:p>
    <w:p w:rsidR="00491847" w:rsidRDefault="00491847">
      <w:pPr>
        <w:pStyle w:val="Commentaire"/>
      </w:pPr>
      <w:r>
        <w:t xml:space="preserve"> FFS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46" w:rsidRDefault="00FD0546" w:rsidP="00A37D20">
      <w:r>
        <w:separator/>
      </w:r>
    </w:p>
  </w:endnote>
  <w:endnote w:type="continuationSeparator" w:id="0">
    <w:p w:rsidR="00FD0546" w:rsidRDefault="00FD054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F7" w:rsidRDefault="00DF3675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966">
      <w:rPr>
        <w:rFonts w:eastAsiaTheme="majorEastAsia"/>
      </w:rPr>
      <w:ptab w:relativeTo="margin" w:alignment="right" w:leader="none"/>
    </w:r>
  </w:p>
  <w:p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02B4">
          <w:rPr>
            <w:rFonts w:eastAsiaTheme="majorEastAsia"/>
            <w:i/>
            <w:color w:val="808080" w:themeColor="background1" w:themeShade="80"/>
            <w:sz w:val="20"/>
          </w:rPr>
          <w:t>Modèle Vue Contrôleur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4F7E20">
      <w:rPr>
        <w:rFonts w:eastAsiaTheme="majorEastAsia"/>
        <w:b/>
        <w:noProof/>
        <w:color w:val="808080" w:themeColor="background1" w:themeShade="80"/>
      </w:rPr>
      <w:t>4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09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3675" w:rsidRPr="002C1218" w:rsidRDefault="004F7E20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09/07/2019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19-07-09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DF3675" w:rsidRPr="002C1218" w:rsidRDefault="004F7E20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09/07/2019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:rsidR="000F7298" w:rsidRPr="002C1218" w:rsidRDefault="00FD0546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46" w:rsidRDefault="00FD0546" w:rsidP="00A37D20">
      <w:r>
        <w:separator/>
      </w:r>
    </w:p>
  </w:footnote>
  <w:footnote w:type="continuationSeparator" w:id="0">
    <w:p w:rsidR="00FD0546" w:rsidRDefault="00FD054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F23" w:rsidRPr="002C1218" w:rsidRDefault="00FD0546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02B4">
          <w:rPr>
            <w:rFonts w:eastAsiaTheme="majorEastAsia"/>
            <w:b/>
            <w:i/>
            <w:color w:val="808080" w:themeColor="background1" w:themeShade="80"/>
            <w:sz w:val="20"/>
          </w:rPr>
          <w:t>Modèle Vue Contrôleur</w:t>
        </w:r>
      </w:sdtContent>
    </w:sdt>
    <w:r w:rsidR="00DD5F2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4F7E20">
      <w:rPr>
        <w:rFonts w:eastAsiaTheme="majorEastAsia"/>
        <w:b/>
        <w:noProof/>
        <w:color w:val="808080" w:themeColor="background1" w:themeShade="80"/>
      </w:rPr>
      <w:t>4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:rsidR="00F178BE" w:rsidRPr="00CC301C" w:rsidRDefault="00F178BE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A36D7"/>
    <w:multiLevelType w:val="hybridMultilevel"/>
    <w:tmpl w:val="7772DEE6"/>
    <w:lvl w:ilvl="0" w:tplc="E5C8C7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E3"/>
    <w:rsid w:val="00022D6C"/>
    <w:rsid w:val="00025BC8"/>
    <w:rsid w:val="00030BC9"/>
    <w:rsid w:val="00041EA5"/>
    <w:rsid w:val="00077340"/>
    <w:rsid w:val="000869AF"/>
    <w:rsid w:val="0008783E"/>
    <w:rsid w:val="000A381F"/>
    <w:rsid w:val="000A5080"/>
    <w:rsid w:val="000A6007"/>
    <w:rsid w:val="000B0310"/>
    <w:rsid w:val="000B61C0"/>
    <w:rsid w:val="000B6ED9"/>
    <w:rsid w:val="000E47A9"/>
    <w:rsid w:val="000F7298"/>
    <w:rsid w:val="000F73AC"/>
    <w:rsid w:val="0010048B"/>
    <w:rsid w:val="00130C6F"/>
    <w:rsid w:val="001524C1"/>
    <w:rsid w:val="001824D8"/>
    <w:rsid w:val="001A6110"/>
    <w:rsid w:val="001C24B3"/>
    <w:rsid w:val="001E338D"/>
    <w:rsid w:val="00201AD6"/>
    <w:rsid w:val="002030A5"/>
    <w:rsid w:val="00241FCA"/>
    <w:rsid w:val="00253D58"/>
    <w:rsid w:val="00263655"/>
    <w:rsid w:val="002742F1"/>
    <w:rsid w:val="00287DDA"/>
    <w:rsid w:val="00290F65"/>
    <w:rsid w:val="002C1218"/>
    <w:rsid w:val="003106A1"/>
    <w:rsid w:val="0032256C"/>
    <w:rsid w:val="0036420E"/>
    <w:rsid w:val="003837C1"/>
    <w:rsid w:val="00387238"/>
    <w:rsid w:val="003A263D"/>
    <w:rsid w:val="004019AA"/>
    <w:rsid w:val="00455F71"/>
    <w:rsid w:val="00491847"/>
    <w:rsid w:val="004A7034"/>
    <w:rsid w:val="004B39B0"/>
    <w:rsid w:val="004B6D28"/>
    <w:rsid w:val="004E58BF"/>
    <w:rsid w:val="004F7E20"/>
    <w:rsid w:val="00501557"/>
    <w:rsid w:val="00556F82"/>
    <w:rsid w:val="005719F8"/>
    <w:rsid w:val="00577138"/>
    <w:rsid w:val="00584D25"/>
    <w:rsid w:val="005D0573"/>
    <w:rsid w:val="00611C81"/>
    <w:rsid w:val="0064323F"/>
    <w:rsid w:val="006649FD"/>
    <w:rsid w:val="00666306"/>
    <w:rsid w:val="00672D43"/>
    <w:rsid w:val="006800C8"/>
    <w:rsid w:val="006B01E7"/>
    <w:rsid w:val="006D28C4"/>
    <w:rsid w:val="006E0D11"/>
    <w:rsid w:val="00715757"/>
    <w:rsid w:val="00724466"/>
    <w:rsid w:val="0075037C"/>
    <w:rsid w:val="00764422"/>
    <w:rsid w:val="007A228E"/>
    <w:rsid w:val="007A7FE3"/>
    <w:rsid w:val="008344D5"/>
    <w:rsid w:val="00840973"/>
    <w:rsid w:val="00844966"/>
    <w:rsid w:val="0085767F"/>
    <w:rsid w:val="008702BA"/>
    <w:rsid w:val="008728B0"/>
    <w:rsid w:val="00894020"/>
    <w:rsid w:val="00897799"/>
    <w:rsid w:val="008A2BBA"/>
    <w:rsid w:val="008B57EF"/>
    <w:rsid w:val="008B729C"/>
    <w:rsid w:val="008C0094"/>
    <w:rsid w:val="008C637C"/>
    <w:rsid w:val="008D6672"/>
    <w:rsid w:val="008E2B1D"/>
    <w:rsid w:val="008F5380"/>
    <w:rsid w:val="00902E82"/>
    <w:rsid w:val="009129A3"/>
    <w:rsid w:val="009326D9"/>
    <w:rsid w:val="00937CFA"/>
    <w:rsid w:val="009542ED"/>
    <w:rsid w:val="00991988"/>
    <w:rsid w:val="009A02B4"/>
    <w:rsid w:val="009B1B2F"/>
    <w:rsid w:val="009F2F97"/>
    <w:rsid w:val="009F7225"/>
    <w:rsid w:val="00A15ED9"/>
    <w:rsid w:val="00A37D20"/>
    <w:rsid w:val="00A422A2"/>
    <w:rsid w:val="00A62072"/>
    <w:rsid w:val="00A870F4"/>
    <w:rsid w:val="00A97181"/>
    <w:rsid w:val="00AB5B1D"/>
    <w:rsid w:val="00AF712C"/>
    <w:rsid w:val="00B05C66"/>
    <w:rsid w:val="00B110BF"/>
    <w:rsid w:val="00B6488F"/>
    <w:rsid w:val="00BD3D18"/>
    <w:rsid w:val="00BE07E8"/>
    <w:rsid w:val="00C557F7"/>
    <w:rsid w:val="00C570DF"/>
    <w:rsid w:val="00C67959"/>
    <w:rsid w:val="00C764D3"/>
    <w:rsid w:val="00C80CB8"/>
    <w:rsid w:val="00C9370C"/>
    <w:rsid w:val="00CA0FA0"/>
    <w:rsid w:val="00CB344E"/>
    <w:rsid w:val="00CC12C8"/>
    <w:rsid w:val="00CC2FD6"/>
    <w:rsid w:val="00CC301C"/>
    <w:rsid w:val="00CE67D4"/>
    <w:rsid w:val="00CF0BCD"/>
    <w:rsid w:val="00CF3F61"/>
    <w:rsid w:val="00D02AEC"/>
    <w:rsid w:val="00D21A38"/>
    <w:rsid w:val="00D3354B"/>
    <w:rsid w:val="00D41884"/>
    <w:rsid w:val="00D567EF"/>
    <w:rsid w:val="00D65D25"/>
    <w:rsid w:val="00D768EA"/>
    <w:rsid w:val="00D9586E"/>
    <w:rsid w:val="00DA2551"/>
    <w:rsid w:val="00DB0998"/>
    <w:rsid w:val="00DD4326"/>
    <w:rsid w:val="00DD5F23"/>
    <w:rsid w:val="00DF3675"/>
    <w:rsid w:val="00DF7B1A"/>
    <w:rsid w:val="00E20D4C"/>
    <w:rsid w:val="00E245F8"/>
    <w:rsid w:val="00E32666"/>
    <w:rsid w:val="00E575DA"/>
    <w:rsid w:val="00E626C8"/>
    <w:rsid w:val="00E63A1F"/>
    <w:rsid w:val="00E65518"/>
    <w:rsid w:val="00E90953"/>
    <w:rsid w:val="00EA54E0"/>
    <w:rsid w:val="00EC00CD"/>
    <w:rsid w:val="00ED3E98"/>
    <w:rsid w:val="00ED6117"/>
    <w:rsid w:val="00F04ED4"/>
    <w:rsid w:val="00F178BE"/>
    <w:rsid w:val="00F27F37"/>
    <w:rsid w:val="00F368D5"/>
    <w:rsid w:val="00FD0546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918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184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18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18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18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918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184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18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18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18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arfp.asso.fr" TargetMode="Externa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4C25F1"/>
    <w:rsid w:val="004D6188"/>
    <w:rsid w:val="005656DA"/>
    <w:rsid w:val="005D12EE"/>
    <w:rsid w:val="00636E0E"/>
    <w:rsid w:val="008C0BF5"/>
    <w:rsid w:val="008D6294"/>
    <w:rsid w:val="00935428"/>
    <w:rsid w:val="00961128"/>
    <w:rsid w:val="0099424A"/>
    <w:rsid w:val="009C411D"/>
    <w:rsid w:val="00A7018B"/>
    <w:rsid w:val="00B8200B"/>
    <w:rsid w:val="00C16BB7"/>
    <w:rsid w:val="00DA45CD"/>
    <w:rsid w:val="00F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>La couche « Model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5BF05-5F96-465C-BCCA-96293A8C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Vue Contrôleur</vt:lpstr>
    </vt:vector>
  </TitlesOfParts>
  <Company>Microsoft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Vue Contrôleur</dc:title>
  <dc:subject>Conception &amp; Développement Informatique</dc:subject>
  <dc:creator>MD v1.0.0</dc:creator>
  <cp:lastModifiedBy>Mickael DEVOLDERE</cp:lastModifiedBy>
  <cp:revision>22</cp:revision>
  <cp:lastPrinted>2018-09-28T06:38:00Z</cp:lastPrinted>
  <dcterms:created xsi:type="dcterms:W3CDTF">2019-03-09T23:09:00Z</dcterms:created>
  <dcterms:modified xsi:type="dcterms:W3CDTF">2019-07-09T06:21:00Z</dcterms:modified>
  <cp:category>Concevoir et développer la persistance des données</cp:category>
  <cp:contentStatus>Apprentissage</cp:contentStatus>
</cp:coreProperties>
</file>