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FB572" w14:textId="78A3AECA" w:rsidR="001A10D0" w:rsidRPr="00635350" w:rsidRDefault="6E51A648">
      <w:pPr>
        <w:rPr>
          <w:color w:val="0070C0"/>
        </w:rPr>
      </w:pPr>
      <w:r w:rsidRPr="00635350">
        <w:rPr>
          <w:b/>
          <w:bCs/>
          <w:color w:val="0070C0"/>
        </w:rPr>
        <w:t>SCENARIO</w:t>
      </w:r>
    </w:p>
    <w:p w14:paraId="55B20DA1" w14:textId="44464727" w:rsidR="6E51A648" w:rsidRDefault="00635350" w:rsidP="00635350">
      <w:r w:rsidRPr="00635350">
        <w:t>Customer would like to deploy a Windows Active Directory VM in Azure, connected to their on-premises environment through an Azure VPN</w:t>
      </w:r>
      <w:r w:rsidR="00730036">
        <w:t>.</w:t>
      </w:r>
    </w:p>
    <w:p w14:paraId="57248459" w14:textId="1B9E1F5C" w:rsidR="00730036" w:rsidRDefault="00730036" w:rsidP="00635350">
      <w:r>
        <w:t>This is a great scenario for a customer wanting to dip their toes into Azure or see some basics of what things look like and how they are deployed.</w:t>
      </w:r>
    </w:p>
    <w:p w14:paraId="3CDB3119" w14:textId="73830384" w:rsidR="6E51A648" w:rsidRPr="00635350" w:rsidRDefault="1C5022C0" w:rsidP="1C5022C0">
      <w:pPr>
        <w:rPr>
          <w:b/>
          <w:bCs/>
          <w:color w:val="0070C0"/>
        </w:rPr>
      </w:pPr>
      <w:r w:rsidRPr="00635350">
        <w:rPr>
          <w:b/>
          <w:bCs/>
          <w:color w:val="0070C0"/>
        </w:rPr>
        <w:t>SCENARIO ARCHITECTURE</w:t>
      </w:r>
    </w:p>
    <w:p w14:paraId="045BCF16" w14:textId="77777777" w:rsidR="00635350" w:rsidRPr="00635350" w:rsidRDefault="6E51A648" w:rsidP="6E51A648">
      <w:pPr>
        <w:pStyle w:val="ListParagraph"/>
        <w:numPr>
          <w:ilvl w:val="0"/>
          <w:numId w:val="1"/>
        </w:numPr>
        <w:rPr>
          <w:color w:val="4472C4" w:themeColor="accent1"/>
        </w:rPr>
      </w:pPr>
      <w:r w:rsidRPr="6E51A648">
        <w:t xml:space="preserve">Solution:  </w:t>
      </w:r>
    </w:p>
    <w:p w14:paraId="0A441B0A" w14:textId="512432FE" w:rsidR="6E51A648" w:rsidRPr="00635350" w:rsidRDefault="00635350" w:rsidP="00635350">
      <w:pPr>
        <w:pStyle w:val="ListParagraph"/>
        <w:numPr>
          <w:ilvl w:val="1"/>
          <w:numId w:val="1"/>
        </w:numPr>
        <w:rPr>
          <w:color w:val="4472C4" w:themeColor="accent1"/>
        </w:rPr>
      </w:pPr>
      <w:r>
        <w:t>Deploy a Windows Server 2016 VM running Active Directory</w:t>
      </w:r>
    </w:p>
    <w:p w14:paraId="74C5165B" w14:textId="099729F7" w:rsidR="00635350" w:rsidRDefault="00635350" w:rsidP="00635350">
      <w:pPr>
        <w:pStyle w:val="ListParagraph"/>
        <w:numPr>
          <w:ilvl w:val="1"/>
          <w:numId w:val="1"/>
        </w:numPr>
      </w:pPr>
      <w:r w:rsidRPr="00635350">
        <w:t>Deploy a VPN Gateway</w:t>
      </w:r>
      <w:bookmarkStart w:id="0" w:name="_GoBack"/>
      <w:bookmarkEnd w:id="0"/>
    </w:p>
    <w:p w14:paraId="0731AA12" w14:textId="1AD0F8AD" w:rsidR="00635350" w:rsidRPr="00635350" w:rsidRDefault="00635350" w:rsidP="00635350">
      <w:pPr>
        <w:pStyle w:val="ListParagraph"/>
        <w:numPr>
          <w:ilvl w:val="1"/>
          <w:numId w:val="1"/>
        </w:numPr>
      </w:pPr>
      <w:r>
        <w:t>Deploy a Connection to connect to the on-premises network</w:t>
      </w:r>
    </w:p>
    <w:p w14:paraId="78AB7112" w14:textId="742F9326" w:rsidR="00635350" w:rsidRPr="00635350" w:rsidRDefault="00635350" w:rsidP="00635350">
      <w:pPr>
        <w:pStyle w:val="ListParagraph"/>
        <w:numPr>
          <w:ilvl w:val="1"/>
          <w:numId w:val="1"/>
        </w:numPr>
      </w:pPr>
      <w:r w:rsidRPr="00635350">
        <w:t>Deploy a Virtual Network (vNET) for the VM</w:t>
      </w:r>
      <w:r w:rsidR="0024537C">
        <w:t xml:space="preserve"> with Gateway and VM subnets</w:t>
      </w:r>
    </w:p>
    <w:p w14:paraId="0061C4DE" w14:textId="068042FC" w:rsidR="00635350" w:rsidRPr="00635350" w:rsidRDefault="00635350" w:rsidP="00635350">
      <w:pPr>
        <w:pStyle w:val="ListParagraph"/>
        <w:numPr>
          <w:ilvl w:val="1"/>
          <w:numId w:val="1"/>
        </w:numPr>
      </w:pPr>
      <w:r w:rsidRPr="00635350">
        <w:t>Deploy a Storage Account for storing the VM’s disk(s)</w:t>
      </w:r>
    </w:p>
    <w:p w14:paraId="60C7BF89" w14:textId="438DB33F" w:rsidR="6E51A648" w:rsidRDefault="6E51A648" w:rsidP="6E51A648">
      <w:pPr>
        <w:pStyle w:val="ListParagraph"/>
        <w:numPr>
          <w:ilvl w:val="0"/>
          <w:numId w:val="1"/>
        </w:numPr>
      </w:pPr>
      <w:r>
        <w:t>How does this architecture meet the customer requirements?</w:t>
      </w:r>
    </w:p>
    <w:p w14:paraId="09FF6646" w14:textId="5F158EDC" w:rsidR="6E51A648" w:rsidRDefault="00635350" w:rsidP="6E51A648">
      <w:pPr>
        <w:pStyle w:val="ListParagraph"/>
        <w:numPr>
          <w:ilvl w:val="1"/>
          <w:numId w:val="1"/>
        </w:numPr>
      </w:pPr>
      <w:r>
        <w:t>Uses Azure Resource Manager (ARM) Template along with PowerShell Desired State Configuration (DSC) to deploy all the required components of the solution along with installing Active Directory on the Windows VM</w:t>
      </w:r>
    </w:p>
    <w:p w14:paraId="3B824DF6" w14:textId="568B7275" w:rsidR="6E51A648" w:rsidRDefault="6E51A648" w:rsidP="6E51A648">
      <w:pPr>
        <w:pStyle w:val="ListParagraph"/>
        <w:numPr>
          <w:ilvl w:val="0"/>
          <w:numId w:val="1"/>
        </w:numPr>
      </w:pPr>
      <w:r>
        <w:t>What are some limitations of this proposed architecture?</w:t>
      </w:r>
    </w:p>
    <w:p w14:paraId="182217AD" w14:textId="31A1D1B4" w:rsidR="6E51A648" w:rsidRDefault="00635350" w:rsidP="6E51A648">
      <w:pPr>
        <w:pStyle w:val="ListParagraph"/>
        <w:numPr>
          <w:ilvl w:val="1"/>
          <w:numId w:val="1"/>
        </w:numPr>
      </w:pPr>
      <w:r>
        <w:t>VPN Connection to on-premises environment will need to be manually configured after the VPN Gateway is deployed</w:t>
      </w:r>
    </w:p>
    <w:p w14:paraId="5E58F9E8" w14:textId="79C62F8B" w:rsidR="6E51A648" w:rsidRDefault="00635350" w:rsidP="6E51A648">
      <w:pPr>
        <w:pStyle w:val="ListParagraph"/>
        <w:numPr>
          <w:ilvl w:val="1"/>
          <w:numId w:val="1"/>
        </w:numPr>
      </w:pPr>
      <w:r>
        <w:t>After VPN Connection is established the Windows AD VM will need to have its DNS settings updated to point to at least one on-premises DC</w:t>
      </w:r>
    </w:p>
    <w:p w14:paraId="431AE680" w14:textId="12039E33" w:rsidR="00B16FAC" w:rsidRDefault="00B16FAC" w:rsidP="6E51A648">
      <w:pPr>
        <w:pStyle w:val="ListParagraph"/>
        <w:numPr>
          <w:ilvl w:val="1"/>
          <w:numId w:val="1"/>
        </w:numPr>
      </w:pPr>
      <w:r>
        <w:t>After VPN Connection is established the Windows AD VM should have a static private IP address assigned</w:t>
      </w:r>
    </w:p>
    <w:p w14:paraId="5330A6BA" w14:textId="318596E2" w:rsidR="00635350" w:rsidRDefault="00635350" w:rsidP="6E51A648">
      <w:pPr>
        <w:pStyle w:val="ListParagraph"/>
        <w:numPr>
          <w:ilvl w:val="1"/>
          <w:numId w:val="1"/>
        </w:numPr>
      </w:pPr>
      <w:r>
        <w:t>After VPN connection</w:t>
      </w:r>
      <w:r w:rsidR="00343AB3">
        <w:t>, IP address and</w:t>
      </w:r>
      <w:r>
        <w:t xml:space="preserve"> DNS settings have been configured, the AD VM can be promoted to a DC</w:t>
      </w:r>
    </w:p>
    <w:p w14:paraId="42928766" w14:textId="30826D0C" w:rsidR="00635350" w:rsidRDefault="0024537C" w:rsidP="00635350">
      <w:pPr>
        <w:pStyle w:val="ListParagraph"/>
        <w:numPr>
          <w:ilvl w:val="1"/>
          <w:numId w:val="1"/>
        </w:numPr>
      </w:pPr>
      <w:r>
        <w:t>There is no high availability, redundancy, or backup for the AD Windows VM</w:t>
      </w:r>
    </w:p>
    <w:p w14:paraId="56364D3F" w14:textId="2CD04A1F" w:rsidR="00343AB3" w:rsidRDefault="00343AB3" w:rsidP="00635350">
      <w:pPr>
        <w:pStyle w:val="ListParagraph"/>
        <w:numPr>
          <w:ilvl w:val="1"/>
          <w:numId w:val="1"/>
        </w:numPr>
      </w:pPr>
      <w:r>
        <w:t>Does not enable Azure Security Center</w:t>
      </w:r>
    </w:p>
    <w:p w14:paraId="4DB843F4" w14:textId="169E3A1B" w:rsidR="0024537C" w:rsidRDefault="0024537C" w:rsidP="00635350">
      <w:pPr>
        <w:pStyle w:val="ListParagraph"/>
        <w:numPr>
          <w:ilvl w:val="1"/>
          <w:numId w:val="1"/>
        </w:numPr>
      </w:pPr>
      <w:r>
        <w:t>This template does not deploy a static IP address for the VPN Gateway</w:t>
      </w:r>
    </w:p>
    <w:p w14:paraId="4F27E1FE" w14:textId="18946192" w:rsidR="0024537C" w:rsidRDefault="0024537C" w:rsidP="00635350">
      <w:pPr>
        <w:pStyle w:val="ListParagraph"/>
        <w:numPr>
          <w:ilvl w:val="1"/>
          <w:numId w:val="1"/>
        </w:numPr>
      </w:pPr>
      <w:r>
        <w:t>The VPN Gateway will take 30-45 minutes to deploy, so you might want to consider doing that first</w:t>
      </w:r>
    </w:p>
    <w:p w14:paraId="168522C0" w14:textId="57121D59" w:rsidR="00635350" w:rsidRDefault="00635350" w:rsidP="00635350">
      <w:pPr>
        <w:rPr>
          <w:b/>
          <w:color w:val="0070C0"/>
        </w:rPr>
      </w:pPr>
      <w:r w:rsidRPr="00635350">
        <w:rPr>
          <w:b/>
          <w:color w:val="0070C0"/>
        </w:rPr>
        <w:t>RESOURCES</w:t>
      </w:r>
    </w:p>
    <w:p w14:paraId="6CFCBD84" w14:textId="3AABB531" w:rsidR="00635350" w:rsidRDefault="0024537C" w:rsidP="00635350">
      <w:pPr>
        <w:pStyle w:val="ListParagraph"/>
        <w:numPr>
          <w:ilvl w:val="0"/>
          <w:numId w:val="5"/>
        </w:numPr>
      </w:pPr>
      <w:hyperlink r:id="rId8" w:history="1">
        <w:r w:rsidR="0059323A" w:rsidRPr="00B53CC6">
          <w:rPr>
            <w:rStyle w:val="Hyperlink"/>
          </w:rPr>
          <w:t>https://docs.microsoft.com/en-us/azure/architecture/reference-architectures/identity/adds-extend-domain</w:t>
        </w:r>
      </w:hyperlink>
    </w:p>
    <w:p w14:paraId="2CB10912" w14:textId="7070BFC8" w:rsidR="0059323A" w:rsidRDefault="0024537C" w:rsidP="00635350">
      <w:pPr>
        <w:pStyle w:val="ListParagraph"/>
        <w:numPr>
          <w:ilvl w:val="0"/>
          <w:numId w:val="5"/>
        </w:numPr>
      </w:pPr>
      <w:hyperlink r:id="rId9" w:history="1">
        <w:r w:rsidR="0059323A" w:rsidRPr="00B53CC6">
          <w:rPr>
            <w:rStyle w:val="Hyperlink"/>
          </w:rPr>
          <w:t>https://docs.microsoft.com/en-us/azure/architecture/reference-architectures/n-tier/windows-vm</w:t>
        </w:r>
      </w:hyperlink>
    </w:p>
    <w:p w14:paraId="4BCE2943" w14:textId="583D84DD" w:rsidR="0059323A" w:rsidRDefault="0024537C" w:rsidP="00635350">
      <w:pPr>
        <w:pStyle w:val="ListParagraph"/>
        <w:numPr>
          <w:ilvl w:val="0"/>
          <w:numId w:val="5"/>
        </w:numPr>
      </w:pPr>
      <w:hyperlink r:id="rId10" w:history="1">
        <w:r w:rsidR="00730036" w:rsidRPr="00B53CC6">
          <w:rPr>
            <w:rStyle w:val="Hyperlink"/>
          </w:rPr>
          <w:t>https://docs.microsoft.com/en-us/azure/vpn-gateway/vpn-gateway-plan-design</w:t>
        </w:r>
      </w:hyperlink>
    </w:p>
    <w:p w14:paraId="114C8C7A" w14:textId="6A4E4A33" w:rsidR="00730036" w:rsidRPr="00635350" w:rsidRDefault="0024537C" w:rsidP="00730036">
      <w:pPr>
        <w:pStyle w:val="ListParagraph"/>
        <w:numPr>
          <w:ilvl w:val="0"/>
          <w:numId w:val="5"/>
        </w:numPr>
      </w:pPr>
      <w:hyperlink r:id="rId11" w:history="1">
        <w:r w:rsidR="00730036" w:rsidRPr="00B53CC6">
          <w:rPr>
            <w:rStyle w:val="Hyperlink"/>
          </w:rPr>
          <w:t>https://docs.microsoft.com/en-us/azure/vpn-gateway/vpn-gateway-download-vpndevicescript</w:t>
        </w:r>
      </w:hyperlink>
    </w:p>
    <w:p w14:paraId="674B7704" w14:textId="0422333D" w:rsidR="6E51A648" w:rsidRDefault="6E51A648" w:rsidP="6E51A648"/>
    <w:p w14:paraId="07367A8E" w14:textId="036AA827" w:rsidR="6E51A648" w:rsidRDefault="6E51A648" w:rsidP="6E51A648"/>
    <w:sectPr w:rsidR="6E51A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FE7CBE"/>
    <w:multiLevelType w:val="hybridMultilevel"/>
    <w:tmpl w:val="ACA84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92623"/>
    <w:multiLevelType w:val="hybridMultilevel"/>
    <w:tmpl w:val="1CFC57C2"/>
    <w:lvl w:ilvl="0" w:tplc="00400B68">
      <w:start w:val="1"/>
      <w:numFmt w:val="bullet"/>
      <w:lvlText w:val=""/>
      <w:lvlJc w:val="left"/>
      <w:pPr>
        <w:ind w:left="720" w:hanging="360"/>
      </w:pPr>
      <w:rPr>
        <w:rFonts w:ascii="Symbol" w:hAnsi="Symbol" w:hint="default"/>
        <w:color w:val="auto"/>
      </w:rPr>
    </w:lvl>
    <w:lvl w:ilvl="1" w:tplc="A5124382">
      <w:start w:val="1"/>
      <w:numFmt w:val="bullet"/>
      <w:lvlText w:val="o"/>
      <w:lvlJc w:val="left"/>
      <w:pPr>
        <w:ind w:left="1440" w:hanging="360"/>
      </w:pPr>
      <w:rPr>
        <w:rFonts w:ascii="Courier New" w:hAnsi="Courier New" w:hint="default"/>
      </w:rPr>
    </w:lvl>
    <w:lvl w:ilvl="2" w:tplc="4B686270">
      <w:start w:val="1"/>
      <w:numFmt w:val="bullet"/>
      <w:lvlText w:val=""/>
      <w:lvlJc w:val="left"/>
      <w:pPr>
        <w:ind w:left="2160" w:hanging="360"/>
      </w:pPr>
      <w:rPr>
        <w:rFonts w:ascii="Wingdings" w:hAnsi="Wingdings" w:hint="default"/>
      </w:rPr>
    </w:lvl>
    <w:lvl w:ilvl="3" w:tplc="DBB68818">
      <w:start w:val="1"/>
      <w:numFmt w:val="bullet"/>
      <w:lvlText w:val=""/>
      <w:lvlJc w:val="left"/>
      <w:pPr>
        <w:ind w:left="2880" w:hanging="360"/>
      </w:pPr>
      <w:rPr>
        <w:rFonts w:ascii="Symbol" w:hAnsi="Symbol" w:hint="default"/>
      </w:rPr>
    </w:lvl>
    <w:lvl w:ilvl="4" w:tplc="9AC2B1EE">
      <w:start w:val="1"/>
      <w:numFmt w:val="bullet"/>
      <w:lvlText w:val="o"/>
      <w:lvlJc w:val="left"/>
      <w:pPr>
        <w:ind w:left="3600" w:hanging="360"/>
      </w:pPr>
      <w:rPr>
        <w:rFonts w:ascii="Courier New" w:hAnsi="Courier New" w:hint="default"/>
      </w:rPr>
    </w:lvl>
    <w:lvl w:ilvl="5" w:tplc="79F62DF6">
      <w:start w:val="1"/>
      <w:numFmt w:val="bullet"/>
      <w:lvlText w:val=""/>
      <w:lvlJc w:val="left"/>
      <w:pPr>
        <w:ind w:left="4320" w:hanging="360"/>
      </w:pPr>
      <w:rPr>
        <w:rFonts w:ascii="Wingdings" w:hAnsi="Wingdings" w:hint="default"/>
      </w:rPr>
    </w:lvl>
    <w:lvl w:ilvl="6" w:tplc="BA0AA320">
      <w:start w:val="1"/>
      <w:numFmt w:val="bullet"/>
      <w:lvlText w:val=""/>
      <w:lvlJc w:val="left"/>
      <w:pPr>
        <w:ind w:left="5040" w:hanging="360"/>
      </w:pPr>
      <w:rPr>
        <w:rFonts w:ascii="Symbol" w:hAnsi="Symbol" w:hint="default"/>
      </w:rPr>
    </w:lvl>
    <w:lvl w:ilvl="7" w:tplc="6A8CF9D4">
      <w:start w:val="1"/>
      <w:numFmt w:val="bullet"/>
      <w:lvlText w:val="o"/>
      <w:lvlJc w:val="left"/>
      <w:pPr>
        <w:ind w:left="5760" w:hanging="360"/>
      </w:pPr>
      <w:rPr>
        <w:rFonts w:ascii="Courier New" w:hAnsi="Courier New" w:hint="default"/>
      </w:rPr>
    </w:lvl>
    <w:lvl w:ilvl="8" w:tplc="EA9610E6">
      <w:start w:val="1"/>
      <w:numFmt w:val="bullet"/>
      <w:lvlText w:val=""/>
      <w:lvlJc w:val="left"/>
      <w:pPr>
        <w:ind w:left="6480" w:hanging="360"/>
      </w:pPr>
      <w:rPr>
        <w:rFonts w:ascii="Wingdings" w:hAnsi="Wingdings" w:hint="default"/>
      </w:rPr>
    </w:lvl>
  </w:abstractNum>
  <w:abstractNum w:abstractNumId="2" w15:restartNumberingAfterBreak="0">
    <w:nsid w:val="3EBC016E"/>
    <w:multiLevelType w:val="hybridMultilevel"/>
    <w:tmpl w:val="33E8AE46"/>
    <w:lvl w:ilvl="0" w:tplc="5D68C372">
      <w:start w:val="1"/>
      <w:numFmt w:val="bullet"/>
      <w:lvlText w:val=""/>
      <w:lvlJc w:val="left"/>
      <w:pPr>
        <w:ind w:left="720" w:hanging="360"/>
      </w:pPr>
      <w:rPr>
        <w:rFonts w:ascii="Symbol" w:hAnsi="Symbol" w:hint="default"/>
      </w:rPr>
    </w:lvl>
    <w:lvl w:ilvl="1" w:tplc="7BEC92F6">
      <w:start w:val="1"/>
      <w:numFmt w:val="bullet"/>
      <w:lvlText w:val="o"/>
      <w:lvlJc w:val="left"/>
      <w:pPr>
        <w:ind w:left="1440" w:hanging="360"/>
      </w:pPr>
      <w:rPr>
        <w:rFonts w:ascii="Courier New" w:hAnsi="Courier New" w:hint="default"/>
      </w:rPr>
    </w:lvl>
    <w:lvl w:ilvl="2" w:tplc="6BB6B4F4">
      <w:start w:val="1"/>
      <w:numFmt w:val="bullet"/>
      <w:lvlText w:val=""/>
      <w:lvlJc w:val="left"/>
      <w:pPr>
        <w:ind w:left="2160" w:hanging="360"/>
      </w:pPr>
      <w:rPr>
        <w:rFonts w:ascii="Wingdings" w:hAnsi="Wingdings" w:hint="default"/>
      </w:rPr>
    </w:lvl>
    <w:lvl w:ilvl="3" w:tplc="778A6A42">
      <w:start w:val="1"/>
      <w:numFmt w:val="bullet"/>
      <w:lvlText w:val=""/>
      <w:lvlJc w:val="left"/>
      <w:pPr>
        <w:ind w:left="2880" w:hanging="360"/>
      </w:pPr>
      <w:rPr>
        <w:rFonts w:ascii="Symbol" w:hAnsi="Symbol" w:hint="default"/>
      </w:rPr>
    </w:lvl>
    <w:lvl w:ilvl="4" w:tplc="06CE4AEA">
      <w:start w:val="1"/>
      <w:numFmt w:val="bullet"/>
      <w:lvlText w:val="o"/>
      <w:lvlJc w:val="left"/>
      <w:pPr>
        <w:ind w:left="3600" w:hanging="360"/>
      </w:pPr>
      <w:rPr>
        <w:rFonts w:ascii="Courier New" w:hAnsi="Courier New" w:hint="default"/>
      </w:rPr>
    </w:lvl>
    <w:lvl w:ilvl="5" w:tplc="44D40546">
      <w:start w:val="1"/>
      <w:numFmt w:val="bullet"/>
      <w:lvlText w:val=""/>
      <w:lvlJc w:val="left"/>
      <w:pPr>
        <w:ind w:left="4320" w:hanging="360"/>
      </w:pPr>
      <w:rPr>
        <w:rFonts w:ascii="Wingdings" w:hAnsi="Wingdings" w:hint="default"/>
      </w:rPr>
    </w:lvl>
    <w:lvl w:ilvl="6" w:tplc="9EDE236A">
      <w:start w:val="1"/>
      <w:numFmt w:val="bullet"/>
      <w:lvlText w:val=""/>
      <w:lvlJc w:val="left"/>
      <w:pPr>
        <w:ind w:left="5040" w:hanging="360"/>
      </w:pPr>
      <w:rPr>
        <w:rFonts w:ascii="Symbol" w:hAnsi="Symbol" w:hint="default"/>
      </w:rPr>
    </w:lvl>
    <w:lvl w:ilvl="7" w:tplc="1EDA0A94">
      <w:start w:val="1"/>
      <w:numFmt w:val="bullet"/>
      <w:lvlText w:val="o"/>
      <w:lvlJc w:val="left"/>
      <w:pPr>
        <w:ind w:left="5760" w:hanging="360"/>
      </w:pPr>
      <w:rPr>
        <w:rFonts w:ascii="Courier New" w:hAnsi="Courier New" w:hint="default"/>
      </w:rPr>
    </w:lvl>
    <w:lvl w:ilvl="8" w:tplc="4F0A8AE2">
      <w:start w:val="1"/>
      <w:numFmt w:val="bullet"/>
      <w:lvlText w:val=""/>
      <w:lvlJc w:val="left"/>
      <w:pPr>
        <w:ind w:left="6480" w:hanging="360"/>
      </w:pPr>
      <w:rPr>
        <w:rFonts w:ascii="Wingdings" w:hAnsi="Wingdings" w:hint="default"/>
      </w:rPr>
    </w:lvl>
  </w:abstractNum>
  <w:abstractNum w:abstractNumId="3" w15:restartNumberingAfterBreak="0">
    <w:nsid w:val="57AE72FA"/>
    <w:multiLevelType w:val="hybridMultilevel"/>
    <w:tmpl w:val="865E6D5A"/>
    <w:lvl w:ilvl="0" w:tplc="8F321AEC">
      <w:start w:val="1"/>
      <w:numFmt w:val="bullet"/>
      <w:lvlText w:val=""/>
      <w:lvlJc w:val="left"/>
      <w:pPr>
        <w:ind w:left="720" w:hanging="360"/>
      </w:pPr>
      <w:rPr>
        <w:rFonts w:ascii="Symbol" w:hAnsi="Symbol" w:hint="default"/>
      </w:rPr>
    </w:lvl>
    <w:lvl w:ilvl="1" w:tplc="5098373E">
      <w:start w:val="1"/>
      <w:numFmt w:val="bullet"/>
      <w:lvlText w:val="o"/>
      <w:lvlJc w:val="left"/>
      <w:pPr>
        <w:ind w:left="1440" w:hanging="360"/>
      </w:pPr>
      <w:rPr>
        <w:rFonts w:ascii="Courier New" w:hAnsi="Courier New" w:hint="default"/>
      </w:rPr>
    </w:lvl>
    <w:lvl w:ilvl="2" w:tplc="A1A49884">
      <w:start w:val="1"/>
      <w:numFmt w:val="bullet"/>
      <w:lvlText w:val=""/>
      <w:lvlJc w:val="left"/>
      <w:pPr>
        <w:ind w:left="2160" w:hanging="360"/>
      </w:pPr>
      <w:rPr>
        <w:rFonts w:ascii="Wingdings" w:hAnsi="Wingdings" w:hint="default"/>
      </w:rPr>
    </w:lvl>
    <w:lvl w:ilvl="3" w:tplc="6C080C64">
      <w:start w:val="1"/>
      <w:numFmt w:val="bullet"/>
      <w:lvlText w:val=""/>
      <w:lvlJc w:val="left"/>
      <w:pPr>
        <w:ind w:left="2880" w:hanging="360"/>
      </w:pPr>
      <w:rPr>
        <w:rFonts w:ascii="Symbol" w:hAnsi="Symbol" w:hint="default"/>
      </w:rPr>
    </w:lvl>
    <w:lvl w:ilvl="4" w:tplc="C8C4C010">
      <w:start w:val="1"/>
      <w:numFmt w:val="bullet"/>
      <w:lvlText w:val="o"/>
      <w:lvlJc w:val="left"/>
      <w:pPr>
        <w:ind w:left="3600" w:hanging="360"/>
      </w:pPr>
      <w:rPr>
        <w:rFonts w:ascii="Courier New" w:hAnsi="Courier New" w:hint="default"/>
      </w:rPr>
    </w:lvl>
    <w:lvl w:ilvl="5" w:tplc="9876915A">
      <w:start w:val="1"/>
      <w:numFmt w:val="bullet"/>
      <w:lvlText w:val=""/>
      <w:lvlJc w:val="left"/>
      <w:pPr>
        <w:ind w:left="4320" w:hanging="360"/>
      </w:pPr>
      <w:rPr>
        <w:rFonts w:ascii="Wingdings" w:hAnsi="Wingdings" w:hint="default"/>
      </w:rPr>
    </w:lvl>
    <w:lvl w:ilvl="6" w:tplc="CBA87178">
      <w:start w:val="1"/>
      <w:numFmt w:val="bullet"/>
      <w:lvlText w:val=""/>
      <w:lvlJc w:val="left"/>
      <w:pPr>
        <w:ind w:left="5040" w:hanging="360"/>
      </w:pPr>
      <w:rPr>
        <w:rFonts w:ascii="Symbol" w:hAnsi="Symbol" w:hint="default"/>
      </w:rPr>
    </w:lvl>
    <w:lvl w:ilvl="7" w:tplc="A728550A">
      <w:start w:val="1"/>
      <w:numFmt w:val="bullet"/>
      <w:lvlText w:val="o"/>
      <w:lvlJc w:val="left"/>
      <w:pPr>
        <w:ind w:left="5760" w:hanging="360"/>
      </w:pPr>
      <w:rPr>
        <w:rFonts w:ascii="Courier New" w:hAnsi="Courier New" w:hint="default"/>
      </w:rPr>
    </w:lvl>
    <w:lvl w:ilvl="8" w:tplc="E84E7CB4">
      <w:start w:val="1"/>
      <w:numFmt w:val="bullet"/>
      <w:lvlText w:val=""/>
      <w:lvlJc w:val="left"/>
      <w:pPr>
        <w:ind w:left="6480" w:hanging="360"/>
      </w:pPr>
      <w:rPr>
        <w:rFonts w:ascii="Wingdings" w:hAnsi="Wingdings" w:hint="default"/>
      </w:rPr>
    </w:lvl>
  </w:abstractNum>
  <w:abstractNum w:abstractNumId="4" w15:restartNumberingAfterBreak="0">
    <w:nsid w:val="5D182D2D"/>
    <w:multiLevelType w:val="hybridMultilevel"/>
    <w:tmpl w:val="8544027C"/>
    <w:lvl w:ilvl="0" w:tplc="A762FE48">
      <w:start w:val="1"/>
      <w:numFmt w:val="bullet"/>
      <w:lvlText w:val=""/>
      <w:lvlJc w:val="left"/>
      <w:pPr>
        <w:ind w:left="720" w:hanging="360"/>
      </w:pPr>
      <w:rPr>
        <w:rFonts w:ascii="Symbol" w:hAnsi="Symbol" w:hint="default"/>
      </w:rPr>
    </w:lvl>
    <w:lvl w:ilvl="1" w:tplc="ACC49122">
      <w:start w:val="1"/>
      <w:numFmt w:val="bullet"/>
      <w:lvlText w:val="o"/>
      <w:lvlJc w:val="left"/>
      <w:pPr>
        <w:ind w:left="1440" w:hanging="360"/>
      </w:pPr>
      <w:rPr>
        <w:rFonts w:ascii="Courier New" w:hAnsi="Courier New" w:hint="default"/>
      </w:rPr>
    </w:lvl>
    <w:lvl w:ilvl="2" w:tplc="4E2C7214">
      <w:start w:val="1"/>
      <w:numFmt w:val="bullet"/>
      <w:lvlText w:val=""/>
      <w:lvlJc w:val="left"/>
      <w:pPr>
        <w:ind w:left="2160" w:hanging="360"/>
      </w:pPr>
      <w:rPr>
        <w:rFonts w:ascii="Wingdings" w:hAnsi="Wingdings" w:hint="default"/>
      </w:rPr>
    </w:lvl>
    <w:lvl w:ilvl="3" w:tplc="D0D6558E">
      <w:start w:val="1"/>
      <w:numFmt w:val="bullet"/>
      <w:lvlText w:val=""/>
      <w:lvlJc w:val="left"/>
      <w:pPr>
        <w:ind w:left="2880" w:hanging="360"/>
      </w:pPr>
      <w:rPr>
        <w:rFonts w:ascii="Symbol" w:hAnsi="Symbol" w:hint="default"/>
      </w:rPr>
    </w:lvl>
    <w:lvl w:ilvl="4" w:tplc="B77C9C6C">
      <w:start w:val="1"/>
      <w:numFmt w:val="bullet"/>
      <w:lvlText w:val="o"/>
      <w:lvlJc w:val="left"/>
      <w:pPr>
        <w:ind w:left="3600" w:hanging="360"/>
      </w:pPr>
      <w:rPr>
        <w:rFonts w:ascii="Courier New" w:hAnsi="Courier New" w:hint="default"/>
      </w:rPr>
    </w:lvl>
    <w:lvl w:ilvl="5" w:tplc="685AB37E">
      <w:start w:val="1"/>
      <w:numFmt w:val="bullet"/>
      <w:lvlText w:val=""/>
      <w:lvlJc w:val="left"/>
      <w:pPr>
        <w:ind w:left="4320" w:hanging="360"/>
      </w:pPr>
      <w:rPr>
        <w:rFonts w:ascii="Wingdings" w:hAnsi="Wingdings" w:hint="default"/>
      </w:rPr>
    </w:lvl>
    <w:lvl w:ilvl="6" w:tplc="71764E90">
      <w:start w:val="1"/>
      <w:numFmt w:val="bullet"/>
      <w:lvlText w:val=""/>
      <w:lvlJc w:val="left"/>
      <w:pPr>
        <w:ind w:left="5040" w:hanging="360"/>
      </w:pPr>
      <w:rPr>
        <w:rFonts w:ascii="Symbol" w:hAnsi="Symbol" w:hint="default"/>
      </w:rPr>
    </w:lvl>
    <w:lvl w:ilvl="7" w:tplc="52EC95D8">
      <w:start w:val="1"/>
      <w:numFmt w:val="bullet"/>
      <w:lvlText w:val="o"/>
      <w:lvlJc w:val="left"/>
      <w:pPr>
        <w:ind w:left="5760" w:hanging="360"/>
      </w:pPr>
      <w:rPr>
        <w:rFonts w:ascii="Courier New" w:hAnsi="Courier New" w:hint="default"/>
      </w:rPr>
    </w:lvl>
    <w:lvl w:ilvl="8" w:tplc="0F30FC04">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8FC560"/>
    <w:rsid w:val="001A10D0"/>
    <w:rsid w:val="0024537C"/>
    <w:rsid w:val="00343AB3"/>
    <w:rsid w:val="0059323A"/>
    <w:rsid w:val="00635350"/>
    <w:rsid w:val="00730036"/>
    <w:rsid w:val="00B16FAC"/>
    <w:rsid w:val="1C5022C0"/>
    <w:rsid w:val="498FC560"/>
    <w:rsid w:val="6E51A648"/>
    <w:rsid w:val="6F506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FC560"/>
  <w15:chartTrackingRefBased/>
  <w15:docId w15:val="{92D86C7F-5B9C-4D61-86F9-2A0F321F4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59323A"/>
    <w:rPr>
      <w:color w:val="0563C1" w:themeColor="hyperlink"/>
      <w:u w:val="single"/>
    </w:rPr>
  </w:style>
  <w:style w:type="character" w:styleId="UnresolvedMention">
    <w:name w:val="Unresolved Mention"/>
    <w:basedOn w:val="DefaultParagraphFont"/>
    <w:uiPriority w:val="99"/>
    <w:semiHidden/>
    <w:unhideWhenUsed/>
    <w:rsid w:val="005932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061241">
      <w:bodyDiv w:val="1"/>
      <w:marLeft w:val="0"/>
      <w:marRight w:val="0"/>
      <w:marTop w:val="0"/>
      <w:marBottom w:val="0"/>
      <w:divBdr>
        <w:top w:val="none" w:sz="0" w:space="0" w:color="auto"/>
        <w:left w:val="none" w:sz="0" w:space="0" w:color="auto"/>
        <w:bottom w:val="none" w:sz="0" w:space="0" w:color="auto"/>
        <w:right w:val="none" w:sz="0" w:space="0" w:color="auto"/>
      </w:divBdr>
      <w:divsChild>
        <w:div w:id="165754236">
          <w:marLeft w:val="0"/>
          <w:marRight w:val="0"/>
          <w:marTop w:val="0"/>
          <w:marBottom w:val="0"/>
          <w:divBdr>
            <w:top w:val="none" w:sz="0" w:space="0" w:color="auto"/>
            <w:left w:val="none" w:sz="0" w:space="0" w:color="auto"/>
            <w:bottom w:val="none" w:sz="0" w:space="0" w:color="auto"/>
            <w:right w:val="none" w:sz="0" w:space="0" w:color="auto"/>
          </w:divBdr>
          <w:divsChild>
            <w:div w:id="77601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rchitecture/reference-architectures/identity/adds-extend-domain"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azure/vpn-gateway/vpn-gateway-download-vpndevicescript" TargetMode="External"/><Relationship Id="rId5" Type="http://schemas.openxmlformats.org/officeDocument/2006/relationships/styles" Target="styles.xml"/><Relationship Id="rId10" Type="http://schemas.openxmlformats.org/officeDocument/2006/relationships/hyperlink" Target="https://docs.microsoft.com/en-us/azure/vpn-gateway/vpn-gateway-plan-design" TargetMode="External"/><Relationship Id="rId4" Type="http://schemas.openxmlformats.org/officeDocument/2006/relationships/numbering" Target="numbering.xml"/><Relationship Id="rId9" Type="http://schemas.openxmlformats.org/officeDocument/2006/relationships/hyperlink" Target="https://docs.microsoft.com/en-us/azure/architecture/reference-architectures/n-tier/windows-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B028738B31AB4A8AEFE364E6AF8DC8" ma:contentTypeVersion="4" ma:contentTypeDescription="Create a new document." ma:contentTypeScope="" ma:versionID="39c8673e42cea6ba8b3a74a5781f7af1">
  <xsd:schema xmlns:xsd="http://www.w3.org/2001/XMLSchema" xmlns:xs="http://www.w3.org/2001/XMLSchema" xmlns:p="http://schemas.microsoft.com/office/2006/metadata/properties" xmlns:ns2="3b2c229f-e344-408f-b010-6471a56e3821" xmlns:ns3="52d8c921-4930-40c3-8e96-b47874c6462c" targetNamespace="http://schemas.microsoft.com/office/2006/metadata/properties" ma:root="true" ma:fieldsID="f92c57e15c4d7f77997f2704e5b49f65" ns2:_="" ns3:_="">
    <xsd:import namespace="3b2c229f-e344-408f-b010-6471a56e3821"/>
    <xsd:import namespace="52d8c921-4930-40c3-8e96-b47874c6462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c229f-e344-408f-b010-6471a56e38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2d8c921-4930-40c3-8e96-b47874c6462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C619D5-AF2F-40C0-8CDF-FBE317908009}">
  <ds:schemaRefs>
    <ds:schemaRef ds:uri="http://schemas.microsoft.com/sharepoint/v3/contenttype/forms"/>
  </ds:schemaRefs>
</ds:datastoreItem>
</file>

<file path=customXml/itemProps2.xml><?xml version="1.0" encoding="utf-8"?>
<ds:datastoreItem xmlns:ds="http://schemas.openxmlformats.org/officeDocument/2006/customXml" ds:itemID="{51AF6484-C56A-4239-897E-FC9B52BDE6F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F047FB3-08F2-4E78-8B42-DCCEC4E8EB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c229f-e344-408f-b010-6471a56e3821"/>
    <ds:schemaRef ds:uri="52d8c921-4930-40c3-8e96-b47874c646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Benson</dc:creator>
  <cp:keywords/>
  <dc:description/>
  <cp:lastModifiedBy>Jacob Benson</cp:lastModifiedBy>
  <cp:revision>6</cp:revision>
  <dcterms:created xsi:type="dcterms:W3CDTF">2018-11-16T16:05:00Z</dcterms:created>
  <dcterms:modified xsi:type="dcterms:W3CDTF">2018-12-18T21:06:00Z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0x010100D2B028738B31AB4A8AEFE364E6AF8DC8</vt:lpwstr>
  </property>
</Properties>
</file>