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500"/>
        <w:jc w:val="center"/>
      </w:pPr>
      <w:r>
        <w:drawing>
          <wp:inline xmlns:a="http://schemas.openxmlformats.org/drawingml/2006/main" xmlns:pic="http://schemas.openxmlformats.org/drawingml/2006/picture">
            <wp:extent cx="4114800" cy="1234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elo_Logo_F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Poppins" w:hAnsi="Poppins" w:eastAsia="Poppins"/>
          <w:b/>
          <w:i w:val="0"/>
          <w:color w:val="174C5B"/>
          <w:sz w:val="50"/>
        </w:rPr>
        <w:t>DOCUMENTAÇÃO INICIAL DO PROJETO</w:t>
      </w:r>
    </w:p>
    <w:p>
      <w:pPr>
        <w:spacing w:after="600"/>
        <w:jc w:val="center"/>
      </w:pPr>
      <w:r>
        <w:rPr>
          <w:rFonts w:ascii="Lora" w:hAnsi="Lora" w:eastAsia="Lora"/>
          <w:b w:val="0"/>
          <w:i/>
          <w:color w:val="6B7D78"/>
          <w:sz w:val="26"/>
        </w:rPr>
        <w:t>Aplicativo móvel para cuidado doméstico e descarte responsável de medicamentos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2F3ED"/>
          </w:tcPr>
          <w:p>
            <w:pPr>
              <w:spacing w:after="40"/>
            </w:pPr>
            <w:r>
              <w:rPr>
                <w:rFonts w:ascii="Poppins" w:hAnsi="Poppins" w:eastAsia="Poppins"/>
                <w:b/>
                <w:i w:val="0"/>
                <w:color w:val="28A878"/>
                <w:sz w:val="17"/>
              </w:rPr>
              <w:t>DOCUMENTO DE TRABALHO</w:t>
            </w:r>
          </w:p>
          <w:p>
            <w:pPr>
              <w:spacing w:before="0" w:after="0" w:line="278" w:lineRule="auto"/>
            </w:pPr>
            <w:r>
              <w:rPr>
                <w:rFonts w:ascii="Lora" w:hAnsi="Lora" w:eastAsia="Lora"/>
                <w:b w:val="0"/>
                <w:i w:val="0"/>
                <w:color w:val="17312F"/>
                <w:sz w:val="20"/>
              </w:rPr>
              <w:t>Base consolidada para orientar produto, desenvolvimento e preparação do resumo da Mostra Científica. As partes ainda não validadas estão identificadas como planejamento.</w:t>
            </w:r>
          </w:p>
        </w:tc>
      </w:tr>
    </w:tbl>
    <w:p>
      <w:pPr>
        <w:spacing w:after="20"/>
      </w:pPr>
    </w:p>
    <w:p>
      <w:pPr>
        <w:spacing w:before="680" w:after="60"/>
        <w:jc w:val="center"/>
      </w:pPr>
      <w:r>
        <w:rPr>
          <w:rFonts w:ascii="Poppins" w:hAnsi="Poppins" w:eastAsia="Poppins"/>
          <w:b/>
          <w:i w:val="0"/>
          <w:color w:val="174C5B"/>
          <w:sz w:val="21"/>
        </w:rPr>
        <w:t>Patrick Mello  •  Arthur Abreu</w:t>
      </w:r>
    </w:p>
    <w:p>
      <w:pPr>
        <w:spacing w:after="40"/>
        <w:jc w:val="center"/>
      </w:pPr>
      <w:r>
        <w:rPr>
          <w:rFonts w:ascii="Lora" w:hAnsi="Lora" w:eastAsia="Lora"/>
          <w:b w:val="0"/>
          <w:i w:val="0"/>
          <w:color w:val="6B7D78"/>
          <w:sz w:val="20"/>
        </w:rPr>
        <w:t>Ciência da Computação — CESUCA</w:t>
      </w:r>
    </w:p>
    <w:p>
      <w:pPr>
        <w:jc w:val="center"/>
      </w:pPr>
      <w:r>
        <w:rPr>
          <w:rFonts w:ascii="Lora" w:hAnsi="Lora" w:eastAsia="Lora"/>
          <w:b w:val="0"/>
          <w:i w:val="0"/>
          <w:color w:val="6B7D78"/>
          <w:sz w:val="19"/>
        </w:rPr>
        <w:t>Versão 0.1  |  24 de agosto de 2026</w:t>
      </w:r>
    </w:p>
    <w:p>
      <w:r>
        <w:br w:type="page"/>
      </w:r>
    </w:p>
    <w:p>
      <w:pPr>
        <w:keepNext/>
        <w:spacing w:before="0" w:after="60"/>
      </w:pPr>
      <w:r>
        <w:rPr>
          <w:rFonts w:ascii="Poppins" w:hAnsi="Poppins" w:eastAsia="Poppins"/>
          <w:b/>
          <w:i w:val="0"/>
          <w:color w:val="28A878"/>
          <w:sz w:val="17"/>
        </w:rPr>
        <w:t>1  •  VISÃO DO PROJETO</w:t>
      </w:r>
    </w:p>
    <w:p>
      <w:pPr>
        <w:pStyle w:val="Heading1"/>
        <w:keepNext/>
      </w:pPr>
      <w:r>
        <w:rPr>
          <w:rFonts w:ascii="Poppins" w:hAnsi="Poppins" w:eastAsia="Poppins"/>
          <w:b/>
          <w:i w:val="0"/>
          <w:color w:val="174C5B"/>
          <w:sz w:val="34"/>
        </w:rPr>
        <w:t>O Zelo em uma página</w:t>
      </w:r>
    </w:p>
    <w:p>
      <w:pPr>
        <w:keepLines w:val="0"/>
        <w:spacing w:before="0" w:after="140" w:line="293" w:lineRule="auto"/>
      </w:pPr>
      <w:r>
        <w:rPr>
          <w:rFonts w:ascii="Lora" w:hAnsi="Lora" w:eastAsia="Lora"/>
          <w:b w:val="0"/>
          <w:i w:val="0"/>
          <w:color w:val="17312F"/>
          <w:sz w:val="21"/>
        </w:rPr>
        <w:t>O Zelo é um aplicativo móvel voltado à organização de medicamentos guardados em casa e à orientação para o descarte responsável. A proposta reúne cadastro, acompanhamento de validade, alertas e localização de pontos de coleta em uma experiência única, simples e acessível.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2F3ED"/>
          </w:tcPr>
          <w:p>
            <w:pPr>
              <w:spacing w:after="40"/>
            </w:pPr>
            <w:r>
              <w:rPr>
                <w:rFonts w:ascii="Poppins" w:hAnsi="Poppins" w:eastAsia="Poppins"/>
                <w:b/>
                <w:i w:val="0"/>
                <w:color w:val="28A878"/>
                <w:sz w:val="17"/>
              </w:rPr>
              <w:t>PROPOSTA DE VALOR</w:t>
            </w:r>
          </w:p>
          <w:p>
            <w:pPr>
              <w:spacing w:before="0" w:after="0" w:line="278" w:lineRule="auto"/>
            </w:pPr>
            <w:r>
              <w:rPr>
                <w:rFonts w:ascii="Lora" w:hAnsi="Lora" w:eastAsia="Lora"/>
                <w:b w:val="0"/>
                <w:i w:val="0"/>
                <w:color w:val="17312F"/>
                <w:sz w:val="20"/>
              </w:rPr>
              <w:t>Ajudar o usuário a saber o que possui, o que está próximo do vencimento e onde levar medicamentos vencidos ou sem uso, reduzindo improviso e incerteza no cuidado doméstico.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8E4E0"/>
          <w:left w:val="single" w:sz="6" w:color="D8E4E0"/>
          <w:bottom w:val="single" w:sz="6" w:color="D8E4E0"/>
          <w:right w:val="single" w:sz="6" w:color="D8E4E0"/>
          <w:insideH w:val="single" w:sz="6" w:color="D8E4E0"/>
          <w:insideV w:val="single" w:sz="6" w:color="D8E4E0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6"/>
          </w:tcPr>
          <w:p>
            <w:pPr>
              <w:spacing w:after="0" w:line="259" w:lineRule="auto"/>
            </w:pPr>
            <w:r>
              <w:rPr>
                <w:rFonts w:ascii="Poppins" w:hAnsi="Poppins" w:eastAsia="Poppins"/>
                <w:b/>
                <w:i w:val="0"/>
                <w:color w:val="17312F"/>
                <w:sz w:val="18"/>
              </w:rPr>
              <w:t>Nome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Lora" w:hAnsi="Lora" w:eastAsia="Lora"/>
                <w:i w:val="0"/>
                <w:color w:val="17312F"/>
                <w:sz w:val="18"/>
              </w:rPr>
              <w:t>Zelo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6"/>
          </w:tcPr>
          <w:p>
            <w:pPr>
              <w:spacing w:after="0" w:line="259" w:lineRule="auto"/>
            </w:pPr>
            <w:r>
              <w:rPr>
                <w:rFonts w:ascii="Poppins" w:hAnsi="Poppins" w:eastAsia="Poppins"/>
                <w:b/>
                <w:i w:val="0"/>
                <w:color w:val="17312F"/>
                <w:sz w:val="18"/>
              </w:rPr>
              <w:t>Categoria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Lora" w:hAnsi="Lora" w:eastAsia="Lora"/>
                <w:b w:val="0"/>
                <w:i w:val="0"/>
                <w:color w:val="17312F"/>
                <w:sz w:val="18"/>
              </w:rPr>
              <w:t>Saúde e bem-estar • Sustentabilidade • Tecnologia móvel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6"/>
          </w:tcPr>
          <w:p>
            <w:pPr>
              <w:spacing w:after="0" w:line="259" w:lineRule="auto"/>
            </w:pPr>
            <w:r>
              <w:rPr>
                <w:rFonts w:ascii="Poppins" w:hAnsi="Poppins" w:eastAsia="Poppins"/>
                <w:b/>
                <w:i w:val="0"/>
                <w:color w:val="17312F"/>
                <w:sz w:val="18"/>
              </w:rPr>
              <w:t>Instituição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Lora" w:hAnsi="Lora" w:eastAsia="Lora"/>
                <w:b w:val="0"/>
                <w:i w:val="0"/>
                <w:color w:val="17312F"/>
                <w:sz w:val="18"/>
              </w:rPr>
              <w:t>CESUCA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6"/>
          </w:tcPr>
          <w:p>
            <w:pPr>
              <w:spacing w:after="0" w:line="259" w:lineRule="auto"/>
            </w:pPr>
            <w:r>
              <w:rPr>
                <w:rFonts w:ascii="Poppins" w:hAnsi="Poppins" w:eastAsia="Poppins"/>
                <w:b/>
                <w:i w:val="0"/>
                <w:color w:val="17312F"/>
                <w:sz w:val="18"/>
              </w:rPr>
              <w:t>Disciplina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Lora" w:hAnsi="Lora" w:eastAsia="Lora"/>
                <w:b w:val="0"/>
                <w:i w:val="0"/>
                <w:color w:val="17312F"/>
                <w:sz w:val="18"/>
              </w:rPr>
              <w:t>Projeto e Desenvolvimento de Sistemas Móveis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6"/>
          </w:tcPr>
          <w:p>
            <w:pPr>
              <w:spacing w:after="0" w:line="259" w:lineRule="auto"/>
            </w:pPr>
            <w:r>
              <w:rPr>
                <w:rFonts w:ascii="Poppins" w:hAnsi="Poppins" w:eastAsia="Poppins"/>
                <w:b/>
                <w:i w:val="0"/>
                <w:color w:val="17312F"/>
                <w:sz w:val="18"/>
              </w:rPr>
              <w:t>Equipe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Lora" w:hAnsi="Lora" w:eastAsia="Lora"/>
                <w:b w:val="0"/>
                <w:i w:val="0"/>
                <w:color w:val="17312F"/>
                <w:sz w:val="18"/>
              </w:rPr>
              <w:t>Patrick Mello e Arthur Abreu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6"/>
          </w:tcPr>
          <w:p>
            <w:pPr>
              <w:spacing w:after="0" w:line="259" w:lineRule="auto"/>
            </w:pPr>
            <w:r>
              <w:rPr>
                <w:rFonts w:ascii="Poppins" w:hAnsi="Poppins" w:eastAsia="Poppins"/>
                <w:b/>
                <w:i w:val="0"/>
                <w:color w:val="17312F"/>
                <w:sz w:val="18"/>
              </w:rPr>
              <w:t>Recorte inicial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Lora" w:hAnsi="Lora" w:eastAsia="Lora"/>
                <w:b w:val="0"/>
                <w:i w:val="0"/>
                <w:color w:val="17312F"/>
                <w:sz w:val="18"/>
              </w:rPr>
              <w:t>Smartphones Android e Região Metropolitana de Porto Alegre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6"/>
          </w:tcPr>
          <w:p>
            <w:pPr>
              <w:spacing w:after="0" w:line="259" w:lineRule="auto"/>
            </w:pPr>
            <w:r>
              <w:rPr>
                <w:rFonts w:ascii="Poppins" w:hAnsi="Poppins" w:eastAsia="Poppins"/>
                <w:b/>
                <w:i w:val="0"/>
                <w:color w:val="17312F"/>
                <w:sz w:val="18"/>
              </w:rPr>
              <w:t>Fase atual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Lora" w:hAnsi="Lora" w:eastAsia="Lora"/>
                <w:b w:val="0"/>
                <w:i w:val="0"/>
                <w:color w:val="17312F"/>
                <w:sz w:val="18"/>
              </w:rPr>
              <w:t>Concepção, identidade visual, requisitos e preparação do desenvolvimento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6"/>
          </w:tcPr>
          <w:p>
            <w:pPr>
              <w:spacing w:after="0" w:line="259" w:lineRule="auto"/>
            </w:pPr>
            <w:r>
              <w:rPr>
                <w:rFonts w:ascii="Poppins" w:hAnsi="Poppins" w:eastAsia="Poppins"/>
                <w:b/>
                <w:i w:val="0"/>
                <w:color w:val="17312F"/>
                <w:sz w:val="18"/>
              </w:rPr>
              <w:t>Integração confirmada</w:t>
            </w:r>
          </w:p>
        </w:tc>
        <w:tc>
          <w:tcPr>
            <w:tcW w:type="dxa" w:w="6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Lora" w:hAnsi="Lora" w:eastAsia="Lora"/>
                <w:b w:val="0"/>
                <w:i w:val="0"/>
                <w:color w:val="17312F"/>
                <w:sz w:val="18"/>
              </w:rPr>
              <w:t>API Pública EcoMed v1 para consulta de pontos de coleta</w:t>
            </w:r>
          </w:p>
        </w:tc>
      </w:tr>
    </w:tbl>
    <w:p>
      <w:pPr>
        <w:pStyle w:val="Heading2"/>
        <w:keepNext/>
      </w:pPr>
      <w:r>
        <w:rPr>
          <w:rFonts w:ascii="Poppins" w:hAnsi="Poppins" w:eastAsia="Poppins"/>
          <w:b/>
          <w:i w:val="0"/>
          <w:color w:val="174C5B"/>
          <w:sz w:val="26"/>
        </w:rPr>
        <w:t>Estado atual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Ideia, problema, objetivos e justificativa documentados.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Nome, logo, paleta e Manual de Identidade Visual definidos.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Requisitos funcionais e não funcionais iniciais levantados.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Acesso à API EcoMed aprovado; chave será usada somente no backend.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Protótipo, arquitetura definitiva, implementação e avaliação ainda precisam ser concluídos.</w:t>
      </w:r>
    </w:p>
    <w:p>
      <w:r>
        <w:br w:type="page"/>
      </w:r>
    </w:p>
    <w:p>
      <w:pPr>
        <w:keepNext/>
        <w:spacing w:before="0" w:after="60"/>
      </w:pPr>
      <w:r>
        <w:rPr>
          <w:rFonts w:ascii="Poppins" w:hAnsi="Poppins" w:eastAsia="Poppins"/>
          <w:b/>
          <w:i w:val="0"/>
          <w:color w:val="28A878"/>
          <w:sz w:val="17"/>
        </w:rPr>
        <w:t>2  •  PROBLEMA E OPORTUNIDADE</w:t>
      </w:r>
    </w:p>
    <w:p>
      <w:pPr>
        <w:pStyle w:val="Heading1"/>
        <w:keepNext/>
      </w:pPr>
      <w:r>
        <w:rPr>
          <w:rFonts w:ascii="Poppins" w:hAnsi="Poppins" w:eastAsia="Poppins"/>
          <w:b/>
          <w:i w:val="0"/>
          <w:color w:val="174C5B"/>
          <w:sz w:val="34"/>
        </w:rPr>
        <w:t>Por que o Zelo existe</w:t>
      </w:r>
    </w:p>
    <w:p>
      <w:pPr>
        <w:keepLines w:val="0"/>
        <w:spacing w:before="0" w:after="140" w:line="293" w:lineRule="auto"/>
      </w:pPr>
      <w:r>
        <w:rPr>
          <w:rFonts w:ascii="Lora" w:hAnsi="Lora" w:eastAsia="Lora"/>
          <w:b w:val="0"/>
          <w:i w:val="0"/>
          <w:color w:val="17312F"/>
          <w:sz w:val="21"/>
        </w:rPr>
        <w:t>Medicamentos vencidos ou sem uso costumam permanecer armazenados nas residências por falta de organização ou de informação clara sobre o destino adequado. Quando o descarte ocorre no lixo comum, na pia ou no vaso sanitário, surge um problema que combina risco doméstico, impacto ambiental e dificuldade de acesso à informação.</w:t>
      </w:r>
    </w:p>
    <w:p>
      <w:pPr>
        <w:keepLines w:val="0"/>
        <w:spacing w:before="0" w:after="140" w:line="293" w:lineRule="auto"/>
      </w:pPr>
      <w:r>
        <w:rPr>
          <w:rFonts w:ascii="Lora" w:hAnsi="Lora" w:eastAsia="Lora"/>
          <w:b w:val="0"/>
          <w:i w:val="0"/>
          <w:color w:val="17312F"/>
          <w:sz w:val="21"/>
        </w:rPr>
        <w:t>As soluções existentes geralmente tratam apenas uma parte da jornada: algumas ajudam a controlar medicamentos; outras apresentam mapas de coleta. O Zelo propõe integrar essas etapas, acompanhando o item desde o cadastro até o registro do descarte.</w:t>
      </w:r>
    </w:p>
    <w:p>
      <w:pPr>
        <w:pStyle w:val="Heading2"/>
        <w:keepNext/>
      </w:pPr>
      <w:r>
        <w:rPr>
          <w:rFonts w:ascii="Poppins" w:hAnsi="Poppins" w:eastAsia="Poppins"/>
          <w:b/>
          <w:i w:val="0"/>
          <w:color w:val="174C5B"/>
          <w:sz w:val="26"/>
        </w:rPr>
        <w:t>Público inicial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Pessoas que mantêm medicamentos de uso eventual ou contínuo em casa.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Famílias que compartilham uma farmácia doméstica.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Cuidadores responsáveis por organizar medicamentos de terceiros.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Pessoas que não sabem onde descartar itens vencidos ou sem uso.</w:t>
      </w:r>
    </w:p>
    <w:p>
      <w:pPr>
        <w:pStyle w:val="Heading2"/>
        <w:keepNext/>
      </w:pPr>
      <w:r>
        <w:rPr>
          <w:rFonts w:ascii="Poppins" w:hAnsi="Poppins" w:eastAsia="Poppins"/>
          <w:b/>
          <w:i w:val="0"/>
          <w:color w:val="174C5B"/>
          <w:sz w:val="26"/>
        </w:rPr>
        <w:t>Cenários principais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8E4E0"/>
          <w:left w:val="single" w:sz="6" w:color="D8E4E0"/>
          <w:bottom w:val="single" w:sz="6" w:color="D8E4E0"/>
          <w:right w:val="single" w:sz="6" w:color="D8E4E0"/>
          <w:insideH w:val="single" w:sz="6" w:color="D8E4E0"/>
          <w:insideV w:val="single" w:sz="6" w:color="D8E4E0"/>
        </w:tblBorders>
      </w:tblPr>
      <w:tblGrid>
        <w:gridCol w:w="2200"/>
        <w:gridCol w:w="7160"/>
      </w:tblGrid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6"/>
          </w:tcPr>
          <w:p>
            <w:pPr>
              <w:spacing w:after="0" w:line="259" w:lineRule="auto"/>
            </w:pPr>
            <w:r>
              <w:rPr>
                <w:rFonts w:ascii="Poppins" w:hAnsi="Poppins" w:eastAsia="Poppins"/>
                <w:b/>
                <w:i w:val="0"/>
                <w:color w:val="17312F"/>
                <w:sz w:val="18"/>
              </w:rPr>
              <w:t>Organização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Lora" w:hAnsi="Lora" w:eastAsia="Lora"/>
                <w:i w:val="0"/>
                <w:color w:val="17312F"/>
                <w:sz w:val="18"/>
              </w:rPr>
              <w:t>O usuário cadastra os medicamentos disponíveis e consulta sua farmácia doméstica.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6"/>
          </w:tcPr>
          <w:p>
            <w:pPr>
              <w:spacing w:after="0" w:line="259" w:lineRule="auto"/>
            </w:pPr>
            <w:r>
              <w:rPr>
                <w:rFonts w:ascii="Poppins" w:hAnsi="Poppins" w:eastAsia="Poppins"/>
                <w:b/>
                <w:i w:val="0"/>
                <w:color w:val="17312F"/>
                <w:sz w:val="18"/>
              </w:rPr>
              <w:t>Prevenção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Lora" w:hAnsi="Lora" w:eastAsia="Lora"/>
                <w:b w:val="0"/>
                <w:i w:val="0"/>
                <w:color w:val="17312F"/>
                <w:sz w:val="18"/>
              </w:rPr>
              <w:t>O aplicativo identifica itens próximos do vencimento e envia alertas.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6"/>
          </w:tcPr>
          <w:p>
            <w:pPr>
              <w:spacing w:after="0" w:line="259" w:lineRule="auto"/>
            </w:pPr>
            <w:r>
              <w:rPr>
                <w:rFonts w:ascii="Poppins" w:hAnsi="Poppins" w:eastAsia="Poppins"/>
                <w:b/>
                <w:i w:val="0"/>
                <w:color w:val="17312F"/>
                <w:sz w:val="18"/>
              </w:rPr>
              <w:t>Decisão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Lora" w:hAnsi="Lora" w:eastAsia="Lora"/>
                <w:b w:val="0"/>
                <w:i w:val="0"/>
                <w:color w:val="17312F"/>
                <w:sz w:val="18"/>
              </w:rPr>
              <w:t>O usuário encontra pontos de coleta próximos, com indicação de confiabilidade.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6"/>
          </w:tcPr>
          <w:p>
            <w:pPr>
              <w:spacing w:after="0" w:line="259" w:lineRule="auto"/>
            </w:pPr>
            <w:r>
              <w:rPr>
                <w:rFonts w:ascii="Poppins" w:hAnsi="Poppins" w:eastAsia="Poppins"/>
                <w:b/>
                <w:i w:val="0"/>
                <w:color w:val="17312F"/>
                <w:sz w:val="18"/>
              </w:rPr>
              <w:t>Conclusão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Lora" w:hAnsi="Lora" w:eastAsia="Lora"/>
                <w:b w:val="0"/>
                <w:i w:val="0"/>
                <w:color w:val="17312F"/>
                <w:sz w:val="18"/>
              </w:rPr>
              <w:t>Após entregar os itens, o usuário registra o descarte no histórico.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4DE"/>
          </w:tcPr>
          <w:p>
            <w:pPr>
              <w:spacing w:after="40"/>
            </w:pPr>
            <w:r>
              <w:rPr>
                <w:rFonts w:ascii="Poppins" w:hAnsi="Poppins" w:eastAsia="Poppins"/>
                <w:b/>
                <w:i w:val="0"/>
                <w:color w:val="F5A623"/>
                <w:sz w:val="17"/>
              </w:rPr>
              <w:t>LIMITE DE RESPONSABILIDADE</w:t>
            </w:r>
          </w:p>
          <w:p>
            <w:pPr>
              <w:spacing w:before="0" w:after="0" w:line="278" w:lineRule="auto"/>
            </w:pPr>
            <w:r>
              <w:rPr>
                <w:rFonts w:ascii="Lora" w:hAnsi="Lora" w:eastAsia="Lora"/>
                <w:b w:val="0"/>
                <w:i w:val="0"/>
                <w:color w:val="17312F"/>
                <w:sz w:val="20"/>
              </w:rPr>
              <w:t>O Zelo não realiza diagnóstico, prescrição, ajuste de dose ou recomendação de tratamento. Seu papel é apoiar organização, informação e descarte.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0" w:after="60"/>
      </w:pPr>
      <w:r>
        <w:rPr>
          <w:rFonts w:ascii="Poppins" w:hAnsi="Poppins" w:eastAsia="Poppins"/>
          <w:b/>
          <w:i w:val="0"/>
          <w:color w:val="28A878"/>
          <w:sz w:val="17"/>
        </w:rPr>
        <w:t>3  •  OBJETIVOS</w:t>
      </w:r>
    </w:p>
    <w:p>
      <w:pPr>
        <w:pStyle w:val="Heading1"/>
        <w:keepNext/>
      </w:pPr>
      <w:r>
        <w:rPr>
          <w:rFonts w:ascii="Poppins" w:hAnsi="Poppins" w:eastAsia="Poppins"/>
          <w:b/>
          <w:i w:val="0"/>
          <w:color w:val="174C5B"/>
          <w:sz w:val="34"/>
        </w:rPr>
        <w:t>O que o projeto pretende alcançar</w:t>
      </w:r>
    </w:p>
    <w:p>
      <w:pPr>
        <w:pStyle w:val="Heading2"/>
        <w:keepNext/>
      </w:pPr>
      <w:r>
        <w:rPr>
          <w:rFonts w:ascii="Poppins" w:hAnsi="Poppins" w:eastAsia="Poppins"/>
          <w:b/>
          <w:i w:val="0"/>
          <w:color w:val="174C5B"/>
          <w:sz w:val="26"/>
        </w:rPr>
        <w:t>Objetivo geral</w:t>
      </w:r>
    </w:p>
    <w:p>
      <w:pPr>
        <w:keepLines w:val="0"/>
        <w:spacing w:before="0" w:after="140" w:line="293" w:lineRule="auto"/>
      </w:pPr>
      <w:r>
        <w:rPr>
          <w:rFonts w:ascii="Lora" w:hAnsi="Lora" w:eastAsia="Lora"/>
          <w:b w:val="0"/>
          <w:i w:val="0"/>
          <w:color w:val="17312F"/>
          <w:sz w:val="21"/>
        </w:rPr>
        <w:t>Desenvolver um aplicativo móvel que auxilie no controle de medicamentos domésticos e facilite o descarte correto de itens vencidos ou sem uso.</w:t>
      </w:r>
    </w:p>
    <w:p>
      <w:pPr>
        <w:pStyle w:val="Heading2"/>
        <w:keepNext/>
      </w:pPr>
      <w:r>
        <w:rPr>
          <w:rFonts w:ascii="Poppins" w:hAnsi="Poppins" w:eastAsia="Poppins"/>
          <w:b/>
          <w:i w:val="0"/>
          <w:color w:val="174C5B"/>
          <w:sz w:val="26"/>
        </w:rPr>
        <w:t>Objetivos específicos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Permitir o cadastro e a consulta dos medicamentos armazenados em casa.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Apoiar a identificação de nome e validade pela câmera, sempre com confirmação do usuário.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Classificar itens como válidos, próximos do vencimento ou vencidos.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Enviar alertas sobre medicamentos próximos da validade.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Consultar pontos de coleta próximos por geolocalização.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Destacar farmácias verificadas e comunicar limitações dos dados públicos.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Abrir rota até o ponto escolhido e registrar o descarte realizado.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Produzir evidências de funcionamento e usabilidade para a Mostra Científica.</w:t>
      </w:r>
    </w:p>
    <w:p>
      <w:pPr>
        <w:pStyle w:val="Heading2"/>
        <w:keepNext/>
      </w:pPr>
      <w:r>
        <w:rPr>
          <w:rFonts w:ascii="Poppins" w:hAnsi="Poppins" w:eastAsia="Poppins"/>
          <w:b/>
          <w:i w:val="0"/>
          <w:color w:val="174C5B"/>
          <w:sz w:val="26"/>
        </w:rPr>
        <w:t>Diferenciais pretendidos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Jornada integrada: organização, vencimento, localização e histórico de descarte.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Confirmação humana dos dados reconhecidos pela câmera.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Tratamento explícito da confiabilidade dos pontos de coleta.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Experiência construída para uso doméstico, sem linguagem técnica ou médica excessiva.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Recorte local inicial que permite testar o produto com foco e profundidade.</w:t>
      </w:r>
    </w:p>
    <w:p>
      <w:r>
        <w:br w:type="page"/>
      </w:r>
    </w:p>
    <w:p>
      <w:pPr>
        <w:keepNext/>
        <w:spacing w:before="0" w:after="60"/>
      </w:pPr>
      <w:r>
        <w:rPr>
          <w:rFonts w:ascii="Poppins" w:hAnsi="Poppins" w:eastAsia="Poppins"/>
          <w:b/>
          <w:i w:val="0"/>
          <w:color w:val="28A878"/>
          <w:sz w:val="17"/>
        </w:rPr>
        <w:t>4  •  ESCOPO DO PRODUTO</w:t>
      </w:r>
    </w:p>
    <w:p>
      <w:pPr>
        <w:pStyle w:val="Heading1"/>
        <w:keepNext/>
      </w:pPr>
      <w:r>
        <w:rPr>
          <w:rFonts w:ascii="Poppins" w:hAnsi="Poppins" w:eastAsia="Poppins"/>
          <w:b/>
          <w:i w:val="0"/>
          <w:color w:val="174C5B"/>
          <w:sz w:val="34"/>
        </w:rPr>
        <w:t>MVP e evolução</w:t>
      </w:r>
    </w:p>
    <w:p>
      <w:pPr>
        <w:pStyle w:val="Heading2"/>
        <w:keepNext/>
      </w:pPr>
      <w:r>
        <w:rPr>
          <w:rFonts w:ascii="Poppins" w:hAnsi="Poppins" w:eastAsia="Poppins"/>
          <w:b/>
          <w:i w:val="0"/>
          <w:color w:val="174C5B"/>
          <w:sz w:val="26"/>
        </w:rPr>
        <w:t>Escopo prioritário do MVP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Cadastro e acesso do usuário.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Cadastro manual de medicamentos com nome, validade e quantidade.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Leitura inicial pela câmera, seguida de revisão e confirmação.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Listagem, edição e remoção de medicamentos.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Indicadores de situação da validade e notificações locais.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Mapa/lista de pontos próximos usando a API EcoMed.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Filtro ou destaque de farmácias identificadas pelo padrão de ID logmed-*.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Abertura de rota em aplicativo de mapas.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Histórico simples de descartes realizados.</w:t>
      </w:r>
    </w:p>
    <w:p>
      <w:pPr>
        <w:pStyle w:val="Heading2"/>
        <w:keepNext/>
      </w:pPr>
      <w:r>
        <w:rPr>
          <w:rFonts w:ascii="Poppins" w:hAnsi="Poppins" w:eastAsia="Poppins"/>
          <w:b/>
          <w:i w:val="0"/>
          <w:color w:val="174C5B"/>
          <w:sz w:val="26"/>
        </w:rPr>
        <w:t>Fora do MVP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Recomendação de uso, dose, substituição ou interrupção de medicamentos.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Integração com prontuários, receitas médicas ou sistemas clínicos.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Garantia automática de que toda unidade pública recebe qualquer medicamento.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Dependência de horário de funcionamento dos pontos de coleta.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Marketplace, venda de medicamentos ou monetização comercial.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Cobertura completa de iOS nesta primeira versão, salvo mudança de escopo.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2F3ED"/>
          </w:tcPr>
          <w:p>
            <w:pPr>
              <w:spacing w:after="40"/>
            </w:pPr>
            <w:r>
              <w:rPr>
                <w:rFonts w:ascii="Poppins" w:hAnsi="Poppins" w:eastAsia="Poppins"/>
                <w:b/>
                <w:i w:val="0"/>
                <w:color w:val="28A878"/>
                <w:sz w:val="17"/>
              </w:rPr>
              <w:t>CRITÉRIO DE CORTE</w:t>
            </w:r>
          </w:p>
          <w:p>
            <w:pPr>
              <w:spacing w:before="0" w:after="0" w:line="278" w:lineRule="auto"/>
            </w:pPr>
            <w:r>
              <w:rPr>
                <w:rFonts w:ascii="Lora" w:hAnsi="Lora" w:eastAsia="Lora"/>
                <w:b w:val="0"/>
                <w:i w:val="0"/>
                <w:color w:val="17312F"/>
                <w:sz w:val="20"/>
              </w:rPr>
              <w:t>Se o prazo apertar, preservar primeiro cadastro manual, validade, pontos verificados e histórico. OCR e recursos avançados devem entrar depois que o fluxo principal estiver confiável.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0" w:after="60"/>
      </w:pPr>
      <w:r>
        <w:rPr>
          <w:rFonts w:ascii="Poppins" w:hAnsi="Poppins" w:eastAsia="Poppins"/>
          <w:b/>
          <w:i w:val="0"/>
          <w:color w:val="28A878"/>
          <w:sz w:val="17"/>
        </w:rPr>
        <w:t>5  •  EXPERIÊNCIA E FLUXOS</w:t>
      </w:r>
    </w:p>
    <w:p>
      <w:pPr>
        <w:pStyle w:val="Heading1"/>
        <w:keepNext/>
      </w:pPr>
      <w:r>
        <w:rPr>
          <w:rFonts w:ascii="Poppins" w:hAnsi="Poppins" w:eastAsia="Poppins"/>
          <w:b/>
          <w:i w:val="0"/>
          <w:color w:val="174C5B"/>
          <w:sz w:val="34"/>
        </w:rPr>
        <w:t>Como o usuário percorre o Zelo</w:t>
      </w:r>
    </w:p>
    <w:p>
      <w:pPr>
        <w:pStyle w:val="Heading2"/>
        <w:keepNext/>
      </w:pPr>
      <w:r>
        <w:rPr>
          <w:rFonts w:ascii="Poppins" w:hAnsi="Poppins" w:eastAsia="Poppins"/>
          <w:b/>
          <w:i w:val="0"/>
          <w:color w:val="174C5B"/>
          <w:sz w:val="26"/>
        </w:rPr>
        <w:t>Fluxo 1 — Organizar medicamentos</w:t>
      </w:r>
    </w:p>
    <w:p>
      <w:pPr>
        <w:spacing w:before="0" w:after="80" w:line="283" w:lineRule="auto"/>
        <w:numPr>
          <w:ilvl w:val="0"/>
          <w:numId w:val="12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Entrar no aplicativo.</w:t>
      </w:r>
    </w:p>
    <w:p>
      <w:pPr>
        <w:spacing w:before="0" w:after="80" w:line="283" w:lineRule="auto"/>
        <w:numPr>
          <w:ilvl w:val="0"/>
          <w:numId w:val="12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Cadastrar um medicamento manualmente ou iniciar a leitura pela câmera.</w:t>
      </w:r>
    </w:p>
    <w:p>
      <w:pPr>
        <w:spacing w:before="0" w:after="80" w:line="283" w:lineRule="auto"/>
        <w:numPr>
          <w:ilvl w:val="0"/>
          <w:numId w:val="12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Revisar nome, validade e quantidade identificados.</w:t>
      </w:r>
    </w:p>
    <w:p>
      <w:pPr>
        <w:spacing w:before="0" w:after="80" w:line="283" w:lineRule="auto"/>
        <w:numPr>
          <w:ilvl w:val="0"/>
          <w:numId w:val="12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Confirmar o cadastro.</w:t>
      </w:r>
    </w:p>
    <w:p>
      <w:pPr>
        <w:spacing w:before="0" w:after="80" w:line="283" w:lineRule="auto"/>
        <w:numPr>
          <w:ilvl w:val="0"/>
          <w:numId w:val="12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Visualizar o item na lista com sua situação de validade.</w:t>
      </w:r>
    </w:p>
    <w:p>
      <w:pPr>
        <w:pStyle w:val="Heading2"/>
        <w:keepNext/>
      </w:pPr>
      <w:r>
        <w:rPr>
          <w:rFonts w:ascii="Poppins" w:hAnsi="Poppins" w:eastAsia="Poppins"/>
          <w:b/>
          <w:i w:val="0"/>
          <w:color w:val="174C5B"/>
          <w:sz w:val="26"/>
        </w:rPr>
        <w:t>Fluxo 2 — Encontrar descarte</w:t>
      </w:r>
    </w:p>
    <w:p>
      <w:pPr>
        <w:spacing w:before="0" w:after="80" w:line="283" w:lineRule="auto"/>
        <w:numPr>
          <w:ilvl w:val="0"/>
          <w:numId w:val="13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Autorizar a localização ou informar uma região.</w:t>
      </w:r>
    </w:p>
    <w:p>
      <w:pPr>
        <w:spacing w:before="0" w:after="80" w:line="283" w:lineRule="auto"/>
        <w:numPr>
          <w:ilvl w:val="0"/>
          <w:numId w:val="13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Consultar pontos próximos no backend do Zelo.</w:t>
      </w:r>
    </w:p>
    <w:p>
      <w:pPr>
        <w:spacing w:before="0" w:after="80" w:line="283" w:lineRule="auto"/>
        <w:numPr>
          <w:ilvl w:val="0"/>
          <w:numId w:val="13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Priorizar farmácias verificadas e exibir aviso para unidades públicas.</w:t>
      </w:r>
    </w:p>
    <w:p>
      <w:pPr>
        <w:spacing w:before="0" w:after="80" w:line="283" w:lineRule="auto"/>
        <w:numPr>
          <w:ilvl w:val="0"/>
          <w:numId w:val="13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Consultar endereço, distância, telefone disponível e orientação de confirmação.</w:t>
      </w:r>
    </w:p>
    <w:p>
      <w:pPr>
        <w:spacing w:before="0" w:after="80" w:line="283" w:lineRule="auto"/>
        <w:numPr>
          <w:ilvl w:val="0"/>
          <w:numId w:val="13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Abrir a rota no aplicativo de mapas escolhido pelo usuário.</w:t>
      </w:r>
    </w:p>
    <w:p>
      <w:pPr>
        <w:pStyle w:val="Heading2"/>
        <w:keepNext/>
      </w:pPr>
      <w:r>
        <w:rPr>
          <w:rFonts w:ascii="Poppins" w:hAnsi="Poppins" w:eastAsia="Poppins"/>
          <w:b/>
          <w:i w:val="0"/>
          <w:color w:val="174C5B"/>
          <w:sz w:val="26"/>
        </w:rPr>
        <w:t>Fluxo 3 — Concluir descarte</w:t>
      </w:r>
    </w:p>
    <w:p>
      <w:pPr>
        <w:spacing w:before="0" w:after="80" w:line="283" w:lineRule="auto"/>
        <w:numPr>
          <w:ilvl w:val="0"/>
          <w:numId w:val="14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Selecionar os medicamentos destinados ao descarte.</w:t>
      </w:r>
    </w:p>
    <w:p>
      <w:pPr>
        <w:spacing w:before="0" w:after="80" w:line="283" w:lineRule="auto"/>
        <w:numPr>
          <w:ilvl w:val="0"/>
          <w:numId w:val="14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Confirmar a entrega realizada.</w:t>
      </w:r>
    </w:p>
    <w:p>
      <w:pPr>
        <w:spacing w:before="0" w:after="80" w:line="283" w:lineRule="auto"/>
        <w:numPr>
          <w:ilvl w:val="0"/>
          <w:numId w:val="14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Remover ou atualizar os itens na farmácia doméstica.</w:t>
      </w:r>
    </w:p>
    <w:p>
      <w:pPr>
        <w:spacing w:before="0" w:after="80" w:line="283" w:lineRule="auto"/>
        <w:numPr>
          <w:ilvl w:val="0"/>
          <w:numId w:val="14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Registrar data e ponto utilizado no histórico.</w:t>
      </w:r>
    </w:p>
    <w:p>
      <w:r>
        <w:br w:type="page"/>
      </w:r>
    </w:p>
    <w:p>
      <w:pPr>
        <w:keepNext/>
        <w:spacing w:before="0" w:after="60"/>
      </w:pPr>
      <w:r>
        <w:rPr>
          <w:rFonts w:ascii="Poppins" w:hAnsi="Poppins" w:eastAsia="Poppins"/>
          <w:b/>
          <w:i w:val="0"/>
          <w:color w:val="28A878"/>
          <w:sz w:val="17"/>
        </w:rPr>
        <w:t>6  •  ARQUITETURA CONCEITUAL</w:t>
      </w:r>
    </w:p>
    <w:p>
      <w:pPr>
        <w:pStyle w:val="Heading1"/>
        <w:keepNext/>
      </w:pPr>
      <w:r>
        <w:rPr>
          <w:rFonts w:ascii="Poppins" w:hAnsi="Poppins" w:eastAsia="Poppins"/>
          <w:b/>
          <w:i w:val="0"/>
          <w:color w:val="174C5B"/>
          <w:sz w:val="34"/>
        </w:rPr>
        <w:t>Componentes e responsabilidades</w:t>
      </w:r>
    </w:p>
    <w:p>
      <w:pPr>
        <w:keepLines w:val="0"/>
        <w:spacing w:before="0" w:after="140" w:line="293" w:lineRule="auto"/>
      </w:pPr>
      <w:r>
        <w:rPr>
          <w:rFonts w:ascii="Lora" w:hAnsi="Lora" w:eastAsia="Lora"/>
          <w:b w:val="0"/>
          <w:i w:val="0"/>
          <w:color w:val="17312F"/>
          <w:sz w:val="21"/>
        </w:rPr>
        <w:t>A arquitetura definitiva ainda será escolhida, mas a separação de responsabilidades já está definida. O aplicativo não deve acessar diretamente a EcoMed nem armazenar a chave pública no bundle móvel.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8E4E0"/>
          <w:left w:val="single" w:sz="6" w:color="D8E4E0"/>
          <w:bottom w:val="single" w:sz="6" w:color="D8E4E0"/>
          <w:right w:val="single" w:sz="6" w:color="D8E4E0"/>
          <w:insideH w:val="single" w:sz="6" w:color="D8E4E0"/>
          <w:insideV w:val="single" w:sz="6" w:color="D8E4E0"/>
        </w:tblBorders>
      </w:tblPr>
      <w:tblGrid>
        <w:gridCol w:w="2300"/>
        <w:gridCol w:w="7060"/>
      </w:tblGrid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6"/>
          </w:tcPr>
          <w:p>
            <w:pPr>
              <w:spacing w:after="0" w:line="259" w:lineRule="auto"/>
            </w:pPr>
            <w:r>
              <w:rPr>
                <w:rFonts w:ascii="Poppins" w:hAnsi="Poppins" w:eastAsia="Poppins"/>
                <w:b/>
                <w:i w:val="0"/>
                <w:color w:val="17312F"/>
                <w:sz w:val="18"/>
              </w:rPr>
              <w:t>Aplicativo móvel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Lora" w:hAnsi="Lora" w:eastAsia="Lora"/>
                <w:i w:val="0"/>
                <w:color w:val="17312F"/>
                <w:sz w:val="18"/>
              </w:rPr>
              <w:t>Interface, câmera, localização, notificações e consumo da API própria do Zelo.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6"/>
          </w:tcPr>
          <w:p>
            <w:pPr>
              <w:spacing w:after="0" w:line="259" w:lineRule="auto"/>
            </w:pPr>
            <w:r>
              <w:rPr>
                <w:rFonts w:ascii="Poppins" w:hAnsi="Poppins" w:eastAsia="Poppins"/>
                <w:b/>
                <w:i w:val="0"/>
                <w:color w:val="17312F"/>
                <w:sz w:val="18"/>
              </w:rPr>
              <w:t>Backend Zelo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Lora" w:hAnsi="Lora" w:eastAsia="Lora"/>
                <w:b w:val="0"/>
                <w:i w:val="0"/>
                <w:color w:val="17312F"/>
                <w:sz w:val="18"/>
              </w:rPr>
              <w:t>Autenticação, regras de negócio, integração EcoMed, cache, normalização e proteção da chave.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6"/>
          </w:tcPr>
          <w:p>
            <w:pPr>
              <w:spacing w:after="0" w:line="259" w:lineRule="auto"/>
            </w:pPr>
            <w:r>
              <w:rPr>
                <w:rFonts w:ascii="Poppins" w:hAnsi="Poppins" w:eastAsia="Poppins"/>
                <w:b/>
                <w:i w:val="0"/>
                <w:color w:val="17312F"/>
                <w:sz w:val="18"/>
              </w:rPr>
              <w:t>Banco de dados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Lora" w:hAnsi="Lora" w:eastAsia="Lora"/>
                <w:b w:val="0"/>
                <w:i w:val="0"/>
                <w:color w:val="17312F"/>
                <w:sz w:val="18"/>
              </w:rPr>
              <w:t>Usuários, medicamentos, histórico de descarte e registros necessários ao produto.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6"/>
          </w:tcPr>
          <w:p>
            <w:pPr>
              <w:spacing w:after="0" w:line="259" w:lineRule="auto"/>
            </w:pPr>
            <w:r>
              <w:rPr>
                <w:rFonts w:ascii="Poppins" w:hAnsi="Poppins" w:eastAsia="Poppins"/>
                <w:b/>
                <w:i w:val="0"/>
                <w:color w:val="17312F"/>
                <w:sz w:val="18"/>
              </w:rPr>
              <w:t>EcoMed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Lora" w:hAnsi="Lora" w:eastAsia="Lora"/>
                <w:b w:val="0"/>
                <w:i w:val="0"/>
                <w:color w:val="17312F"/>
                <w:sz w:val="18"/>
              </w:rPr>
              <w:t>Consulta somente-leitura de pontos de coleta por proximidade e detalhes por ID.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6"/>
          </w:tcPr>
          <w:p>
            <w:pPr>
              <w:spacing w:after="0" w:line="259" w:lineRule="auto"/>
            </w:pPr>
            <w:r>
              <w:rPr>
                <w:rFonts w:ascii="Poppins" w:hAnsi="Poppins" w:eastAsia="Poppins"/>
                <w:b/>
                <w:i w:val="0"/>
                <w:color w:val="17312F"/>
                <w:sz w:val="18"/>
              </w:rPr>
              <w:t>Serviço de mapas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Lora" w:hAnsi="Lora" w:eastAsia="Lora"/>
                <w:b w:val="0"/>
                <w:i w:val="0"/>
                <w:color w:val="17312F"/>
                <w:sz w:val="18"/>
              </w:rPr>
              <w:t>Visualização geográfica e abertura de rota; fornecedor ainda a definir.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6"/>
          </w:tcPr>
          <w:p>
            <w:pPr>
              <w:spacing w:after="0" w:line="259" w:lineRule="auto"/>
            </w:pPr>
            <w:r>
              <w:rPr>
                <w:rFonts w:ascii="Poppins" w:hAnsi="Poppins" w:eastAsia="Poppins"/>
                <w:b/>
                <w:i w:val="0"/>
                <w:color w:val="17312F"/>
                <w:sz w:val="18"/>
              </w:rPr>
              <w:t>OCR/câmera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Lora" w:hAnsi="Lora" w:eastAsia="Lora"/>
                <w:b w:val="0"/>
                <w:i w:val="0"/>
                <w:color w:val="17312F"/>
                <w:sz w:val="18"/>
              </w:rPr>
              <w:t>Leitura assistida de rótulos e validade; tecnologia e precisão ainda serão avaliadas.</w:t>
            </w:r>
          </w:p>
        </w:tc>
      </w:tr>
    </w:tbl>
    <w:p>
      <w:pPr>
        <w:pStyle w:val="Heading2"/>
        <w:keepNext/>
      </w:pPr>
      <w:r>
        <w:rPr>
          <w:rFonts w:ascii="Poppins" w:hAnsi="Poppins" w:eastAsia="Poppins"/>
          <w:b/>
          <w:i w:val="0"/>
          <w:color w:val="174C5B"/>
          <w:sz w:val="26"/>
        </w:rPr>
        <w:t>Fluxo técnico principal</w:t>
      </w:r>
    </w:p>
    <w:p>
      <w:pPr>
        <w:spacing w:before="0" w:after="80" w:line="283" w:lineRule="auto"/>
        <w:numPr>
          <w:ilvl w:val="0"/>
          <w:numId w:val="15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O aplicativo envia localização e raio para o backend do Zelo.</w:t>
      </w:r>
    </w:p>
    <w:p>
      <w:pPr>
        <w:spacing w:before="0" w:after="80" w:line="283" w:lineRule="auto"/>
        <w:numPr>
          <w:ilvl w:val="0"/>
          <w:numId w:val="15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O backend arredonda latitude e longitude para três casas decimais e verifica o cache.</w:t>
      </w:r>
    </w:p>
    <w:p>
      <w:pPr>
        <w:spacing w:before="0" w:after="80" w:line="283" w:lineRule="auto"/>
        <w:numPr>
          <w:ilvl w:val="0"/>
          <w:numId w:val="15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Se não houver resultado válido em cache, o backend consulta a EcoMed com X-API-Key.</w:t>
      </w:r>
    </w:p>
    <w:p>
      <w:pPr>
        <w:spacing w:before="0" w:after="80" w:line="283" w:lineRule="auto"/>
        <w:numPr>
          <w:ilvl w:val="0"/>
          <w:numId w:val="15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O backend normaliza tipos de resíduo, classifica a origem e devolve uma resposta estável ao aplicativo.</w:t>
      </w:r>
    </w:p>
    <w:p>
      <w:pPr>
        <w:spacing w:before="0" w:after="80" w:line="283" w:lineRule="auto"/>
        <w:numPr>
          <w:ilvl w:val="0"/>
          <w:numId w:val="15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O aplicativo apresenta os pontos, avisos de confiabilidade e opção de abrir rota.</w:t>
      </w:r>
    </w:p>
    <w:p>
      <w:pPr>
        <w:pStyle w:val="Heading2"/>
        <w:keepNext/>
      </w:pPr>
      <w:r>
        <w:rPr>
          <w:rFonts w:ascii="Poppins" w:hAnsi="Poppins" w:eastAsia="Poppins"/>
          <w:b/>
          <w:i w:val="0"/>
          <w:color w:val="174C5B"/>
          <w:sz w:val="26"/>
        </w:rPr>
        <w:t>Decisões técnicas ainda abertas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Framework mobile e estratégia de publicação Android.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Tecnologia do backend, banco e hospedagem.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Provedor de mapas e geocodificação.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Tecnologia de OCR e limites do reconhecimento de validade.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Modelo de autenticação e recuperação de acesso.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Estratégia de notificações locais ou remotas.</w:t>
      </w:r>
    </w:p>
    <w:p>
      <w:r>
        <w:br w:type="page"/>
      </w:r>
    </w:p>
    <w:p>
      <w:pPr>
        <w:keepNext/>
        <w:spacing w:before="0" w:after="60"/>
      </w:pPr>
      <w:r>
        <w:rPr>
          <w:rFonts w:ascii="Poppins" w:hAnsi="Poppins" w:eastAsia="Poppins"/>
          <w:b/>
          <w:i w:val="0"/>
          <w:color w:val="28A878"/>
          <w:sz w:val="17"/>
        </w:rPr>
        <w:t>7  •  INTEGRAÇÃO ECOMED</w:t>
      </w:r>
    </w:p>
    <w:p>
      <w:pPr>
        <w:pStyle w:val="Heading1"/>
        <w:keepNext/>
      </w:pPr>
      <w:r>
        <w:rPr>
          <w:rFonts w:ascii="Poppins" w:hAnsi="Poppins" w:eastAsia="Poppins"/>
          <w:b/>
          <w:i w:val="0"/>
          <w:color w:val="174C5B"/>
          <w:sz w:val="34"/>
        </w:rPr>
        <w:t>Regras técnicas e confiabilidade dos dados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2F3ED"/>
          </w:tcPr>
          <w:p>
            <w:pPr>
              <w:spacing w:after="40"/>
            </w:pPr>
            <w:r>
              <w:rPr>
                <w:rFonts w:ascii="Poppins" w:hAnsi="Poppins" w:eastAsia="Poppins"/>
                <w:b/>
                <w:i w:val="0"/>
                <w:color w:val="28A878"/>
                <w:sz w:val="17"/>
              </w:rPr>
              <w:t>ACESSO APROVADO</w:t>
            </w:r>
          </w:p>
          <w:p>
            <w:pPr>
              <w:spacing w:before="0" w:after="0" w:line="278" w:lineRule="auto"/>
            </w:pPr>
            <w:r>
              <w:rPr>
                <w:rFonts w:ascii="Lora" w:hAnsi="Lora" w:eastAsia="Lora"/>
                <w:b w:val="0"/>
                <w:i w:val="0"/>
                <w:color w:val="17312F"/>
                <w:sz w:val="20"/>
              </w:rPr>
              <w:t>A EcoMed aprovou o uso acadêmico do Zelo. A chave deve permanecer no backend e será enviada separadamente pela equipe responsável.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8E4E0"/>
          <w:left w:val="single" w:sz="6" w:color="D8E4E0"/>
          <w:bottom w:val="single" w:sz="6" w:color="D8E4E0"/>
          <w:right w:val="single" w:sz="6" w:color="D8E4E0"/>
          <w:insideH w:val="single" w:sz="6" w:color="D8E4E0"/>
          <w:insideV w:val="single" w:sz="6" w:color="D8E4E0"/>
        </w:tblBorders>
      </w:tblPr>
      <w:tblGrid>
        <w:gridCol w:w="2000"/>
        <w:gridCol w:w="7360"/>
      </w:tblGrid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6"/>
          </w:tcPr>
          <w:p>
            <w:pPr>
              <w:spacing w:after="0" w:line="259" w:lineRule="auto"/>
            </w:pPr>
            <w:r>
              <w:rPr>
                <w:rFonts w:ascii="Poppins" w:hAnsi="Poppins" w:eastAsia="Poppins"/>
                <w:b/>
                <w:i w:val="0"/>
                <w:color w:val="17312F"/>
                <w:sz w:val="18"/>
              </w:rPr>
              <w:t>Autenticação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Lora" w:hAnsi="Lora" w:eastAsia="Lora"/>
                <w:i w:val="0"/>
                <w:color w:val="17312F"/>
                <w:sz w:val="18"/>
              </w:rPr>
              <w:t>Header X-API-Key, utilizado apenas pelo backend.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6"/>
          </w:tcPr>
          <w:p>
            <w:pPr>
              <w:spacing w:after="0" w:line="259" w:lineRule="auto"/>
            </w:pPr>
            <w:r>
              <w:rPr>
                <w:rFonts w:ascii="Poppins" w:hAnsi="Poppins" w:eastAsia="Poppins"/>
                <w:b/>
                <w:i w:val="0"/>
                <w:color w:val="17312F"/>
                <w:sz w:val="18"/>
              </w:rPr>
              <w:t>CORS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Lora" w:hAnsi="Lora" w:eastAsia="Lora"/>
                <w:b w:val="0"/>
                <w:i w:val="0"/>
                <w:color w:val="17312F"/>
                <w:sz w:val="18"/>
              </w:rPr>
              <w:t>Domínio não é necessário enquanto as consultas partirem do servidor.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6"/>
          </w:tcPr>
          <w:p>
            <w:pPr>
              <w:spacing w:after="0" w:line="259" w:lineRule="auto"/>
            </w:pPr>
            <w:r>
              <w:rPr>
                <w:rFonts w:ascii="Poppins" w:hAnsi="Poppins" w:eastAsia="Poppins"/>
                <w:b/>
                <w:i w:val="0"/>
                <w:color w:val="17312F"/>
                <w:sz w:val="18"/>
              </w:rPr>
              <w:t>Limite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Lora" w:hAnsi="Lora" w:eastAsia="Lora"/>
                <w:b w:val="0"/>
                <w:i w:val="0"/>
                <w:color w:val="17312F"/>
                <w:sz w:val="18"/>
              </w:rPr>
              <w:t>60 requisições por minuto por chave, compartilhadas por todos os usuários.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6"/>
          </w:tcPr>
          <w:p>
            <w:pPr>
              <w:spacing w:after="0" w:line="259" w:lineRule="auto"/>
            </w:pPr>
            <w:r>
              <w:rPr>
                <w:rFonts w:ascii="Poppins" w:hAnsi="Poppins" w:eastAsia="Poppins"/>
                <w:b/>
                <w:i w:val="0"/>
                <w:color w:val="17312F"/>
                <w:sz w:val="18"/>
              </w:rPr>
              <w:t>Cache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Lora" w:hAnsi="Lora" w:eastAsia="Lora"/>
                <w:b w:val="0"/>
                <w:i w:val="0"/>
                <w:color w:val="17312F"/>
                <w:sz w:val="18"/>
              </w:rPr>
              <w:t>Reutilizar respostas por alguns minutos, com coordenadas arredondadas a 3 casas decimais (~110 m).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6"/>
          </w:tcPr>
          <w:p>
            <w:pPr>
              <w:spacing w:after="0" w:line="259" w:lineRule="auto"/>
            </w:pPr>
            <w:r>
              <w:rPr>
                <w:rFonts w:ascii="Poppins" w:hAnsi="Poppins" w:eastAsia="Poppins"/>
                <w:b/>
                <w:i w:val="0"/>
                <w:color w:val="17312F"/>
                <w:sz w:val="18"/>
              </w:rPr>
              <w:t>Horários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Lora" w:hAnsi="Lora" w:eastAsia="Lora"/>
                <w:b w:val="0"/>
                <w:i w:val="0"/>
                <w:color w:val="17312F"/>
                <w:sz w:val="18"/>
              </w:rPr>
              <w:t>Campo schedules deve ser tratado como opcional; na maioria dos pontos virá vazio.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6"/>
          </w:tcPr>
          <w:p>
            <w:pPr>
              <w:spacing w:after="0" w:line="259" w:lineRule="auto"/>
            </w:pPr>
            <w:r>
              <w:rPr>
                <w:rFonts w:ascii="Poppins" w:hAnsi="Poppins" w:eastAsia="Poppins"/>
                <w:b/>
                <w:i w:val="0"/>
                <w:color w:val="17312F"/>
                <w:sz w:val="18"/>
              </w:rPr>
              <w:t>Tipos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Lora" w:hAnsi="Lora" w:eastAsia="Lora"/>
                <w:b w:val="0"/>
                <w:i w:val="0"/>
                <w:color w:val="17312F"/>
                <w:sz w:val="18"/>
              </w:rPr>
              <w:t>Normalizar medicamento/medicamentos e seringa/seringas.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6"/>
          </w:tcPr>
          <w:p>
            <w:pPr>
              <w:spacing w:after="0" w:line="259" w:lineRule="auto"/>
            </w:pPr>
            <w:r>
              <w:rPr>
                <w:rFonts w:ascii="Poppins" w:hAnsi="Poppins" w:eastAsia="Poppins"/>
                <w:b/>
                <w:i w:val="0"/>
                <w:color w:val="17312F"/>
                <w:sz w:val="18"/>
              </w:rPr>
              <w:t>Farmácias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Lora" w:hAnsi="Lora" w:eastAsia="Lora"/>
                <w:b w:val="0"/>
                <w:i w:val="0"/>
                <w:color w:val="17312F"/>
                <w:sz w:val="18"/>
              </w:rPr>
              <w:t>IDs no padrão logmed-NNNNNN representam o subconjunto declarado no programa LogMed.</w:t>
            </w:r>
          </w:p>
        </w:tc>
      </w:tr>
      <w:tr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6"/>
          </w:tcPr>
          <w:p>
            <w:pPr>
              <w:spacing w:after="0" w:line="259" w:lineRule="auto"/>
            </w:pPr>
            <w:r>
              <w:rPr>
                <w:rFonts w:ascii="Poppins" w:hAnsi="Poppins" w:eastAsia="Poppins"/>
                <w:b/>
                <w:i w:val="0"/>
                <w:color w:val="17312F"/>
                <w:sz w:val="18"/>
              </w:rPr>
              <w:t>Unidades públicas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Lora" w:hAnsi="Lora" w:eastAsia="Lora"/>
                <w:b w:val="0"/>
                <w:i w:val="0"/>
                <w:color w:val="17312F"/>
                <w:sz w:val="18"/>
              </w:rPr>
              <w:t>Dados importados de CNES/DATASUS podem incluir unidades que não recebem medicamentos externos.</w:t>
            </w:r>
          </w:p>
        </w:tc>
      </w:tr>
    </w:tbl>
    <w:p>
      <w:pPr>
        <w:pStyle w:val="Heading2"/>
        <w:keepNext/>
      </w:pPr>
      <w:r>
        <w:rPr>
          <w:rFonts w:ascii="Poppins" w:hAnsi="Poppins" w:eastAsia="Poppins"/>
          <w:b/>
          <w:i w:val="0"/>
          <w:color w:val="174C5B"/>
          <w:sz w:val="26"/>
        </w:rPr>
        <w:t>Regra de apresentação recomendada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Exibir farmácias logmed-* como opção preferencial do MVP.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Oferecer unidades públicas em seção ou filtro separado.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Orientar o usuário a confirmar por telefone antes do deslocamento, especialmente em unidades públicas.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Não inventar horários quando schedules estiver vazio.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Exibir falha de consulta de forma clara e nunca substituir por pontos possivelmente incorretos.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4F7F6"/>
          </w:tcPr>
          <w:p>
            <w:pPr>
              <w:spacing w:after="40"/>
            </w:pPr>
            <w:r>
              <w:rPr>
                <w:rFonts w:ascii="Poppins" w:hAnsi="Poppins" w:eastAsia="Poppins"/>
                <w:b/>
                <w:i w:val="0"/>
                <w:color w:val="174C5B"/>
                <w:sz w:val="17"/>
              </w:rPr>
              <w:t>ATRIBUIÇÃO OBRIGATÓRIA</w:t>
            </w:r>
          </w:p>
          <w:p>
            <w:pPr>
              <w:spacing w:before="0" w:after="0" w:line="278" w:lineRule="auto"/>
            </w:pPr>
            <w:r>
              <w:rPr>
                <w:rFonts w:ascii="Lora" w:hAnsi="Lora" w:eastAsia="Lora"/>
                <w:b w:val="0"/>
                <w:i w:val="0"/>
                <w:color w:val="17312F"/>
                <w:sz w:val="20"/>
              </w:rPr>
              <w:t>Dados: EcoMed — fontes CNES/DATASUS (Ministério da Saúde) e LogMed/Sindusfarma.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0" w:after="60"/>
      </w:pPr>
      <w:r>
        <w:rPr>
          <w:rFonts w:ascii="Poppins" w:hAnsi="Poppins" w:eastAsia="Poppins"/>
          <w:b/>
          <w:i w:val="0"/>
          <w:color w:val="28A878"/>
          <w:sz w:val="17"/>
        </w:rPr>
        <w:t>8  •  REQUISITOS</w:t>
      </w:r>
    </w:p>
    <w:p>
      <w:pPr>
        <w:pStyle w:val="Heading1"/>
        <w:keepNext/>
      </w:pPr>
      <w:r>
        <w:rPr>
          <w:rFonts w:ascii="Poppins" w:hAnsi="Poppins" w:eastAsia="Poppins"/>
          <w:b/>
          <w:i w:val="0"/>
          <w:color w:val="174C5B"/>
          <w:sz w:val="34"/>
        </w:rPr>
        <w:t>Requisitos consolidados do MVP</w:t>
      </w:r>
    </w:p>
    <w:p>
      <w:pPr>
        <w:pStyle w:val="Heading2"/>
        <w:keepNext/>
      </w:pPr>
      <w:r>
        <w:rPr>
          <w:rFonts w:ascii="Poppins" w:hAnsi="Poppins" w:eastAsia="Poppins"/>
          <w:b/>
          <w:i w:val="0"/>
          <w:color w:val="174C5B"/>
          <w:sz w:val="26"/>
        </w:rPr>
        <w:t>Funcionais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RF01 — Permitir cadastro e acesso do usuário.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RF02 — Cadastrar medicamentos manualmente com nome, validade e quantidade.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RF03 — Capturar imagem para tentar reconhecer nome e validade.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RF04 — Exigir confirmação dos dados reconhecidos antes de salvar.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RF05 — Listar, editar e remover medicamentos cadastrados.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RF06 — Classificar itens como válidos, próximos do vencimento ou vencidos.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RF07 — Emitir notificações de vencimento.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RF08 — Consultar pontos próximos por geolocalização e API externa.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RF09 — Exibir endereço, distância, origem/confiabilidade e ação de rota.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RF10 — Registrar o descarte realizado no histórico.</w:t>
      </w:r>
    </w:p>
    <w:p>
      <w:pPr>
        <w:pStyle w:val="Heading2"/>
        <w:keepNext/>
      </w:pPr>
      <w:r>
        <w:rPr>
          <w:rFonts w:ascii="Poppins" w:hAnsi="Poppins" w:eastAsia="Poppins"/>
          <w:b/>
          <w:i w:val="0"/>
          <w:color w:val="174C5B"/>
          <w:sz w:val="26"/>
        </w:rPr>
        <w:t>Não funcionais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RNF01 — O MVP deve funcionar em smartphones Android.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RNF02 — A interface deve ser simples, responsiva, legível e acessível.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RNF03 — Operações locais devem responder em até 2 segundos em condições normais.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RNF04 — Comunicação externa deve utilizar HTTPS.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RNF05 — Senhas e credenciais devem ser armazenadas com proteção adequada.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RNF06 — Câmera e localização somente podem ser usadas após autorização do usuário.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RNF07 — Falhas da EcoMed devem ser tratadas sem apresentar dados fabricados.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RNF08 — Interface, regras, persistência e integrações devem permanecer separadas.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RNF09 — A chave EcoMed não pode aparecer no aplicativo, logs públicos ou repositório.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RNF10 — O backend deve usar cache para respeitar o limite de 60 requisições por minuto.</w:t>
      </w:r>
    </w:p>
    <w:p>
      <w:r>
        <w:br w:type="page"/>
      </w:r>
    </w:p>
    <w:p>
      <w:pPr>
        <w:keepNext/>
        <w:spacing w:before="0" w:after="60"/>
      </w:pPr>
      <w:r>
        <w:rPr>
          <w:rFonts w:ascii="Poppins" w:hAnsi="Poppins" w:eastAsia="Poppins"/>
          <w:b/>
          <w:i w:val="0"/>
          <w:color w:val="28A878"/>
          <w:sz w:val="17"/>
        </w:rPr>
        <w:t>9  •  DADOS, SEGURANÇA E ÉTICA</w:t>
      </w:r>
    </w:p>
    <w:p>
      <w:pPr>
        <w:pStyle w:val="Heading1"/>
        <w:keepNext/>
      </w:pPr>
      <w:r>
        <w:rPr>
          <w:rFonts w:ascii="Poppins" w:hAnsi="Poppins" w:eastAsia="Poppins"/>
          <w:b/>
          <w:i w:val="0"/>
          <w:color w:val="174C5B"/>
          <w:sz w:val="34"/>
        </w:rPr>
        <w:t>Modelo inicial de informações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8E4E0"/>
          <w:left w:val="single" w:sz="6" w:color="D8E4E0"/>
          <w:bottom w:val="single" w:sz="6" w:color="D8E4E0"/>
          <w:right w:val="single" w:sz="6" w:color="D8E4E0"/>
          <w:insideH w:val="single" w:sz="6" w:color="D8E4E0"/>
          <w:insideV w:val="single" w:sz="6" w:color="D8E4E0"/>
        </w:tblBorders>
      </w:tblPr>
      <w:tblGrid>
        <w:gridCol w:w="2200"/>
        <w:gridCol w:w="7160"/>
      </w:tblGrid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6"/>
          </w:tcPr>
          <w:p>
            <w:pPr>
              <w:spacing w:after="0" w:line="259" w:lineRule="auto"/>
            </w:pPr>
            <w:r>
              <w:rPr>
                <w:rFonts w:ascii="Poppins" w:hAnsi="Poppins" w:eastAsia="Poppins"/>
                <w:b/>
                <w:i w:val="0"/>
                <w:color w:val="17312F"/>
                <w:sz w:val="18"/>
              </w:rPr>
              <w:t>Usuário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Lora" w:hAnsi="Lora" w:eastAsia="Lora"/>
                <w:i w:val="0"/>
                <w:color w:val="17312F"/>
                <w:sz w:val="18"/>
              </w:rPr>
              <w:t>Identidade, autenticação e preferências essenciais.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6"/>
          </w:tcPr>
          <w:p>
            <w:pPr>
              <w:spacing w:after="0" w:line="259" w:lineRule="auto"/>
            </w:pPr>
            <w:r>
              <w:rPr>
                <w:rFonts w:ascii="Poppins" w:hAnsi="Poppins" w:eastAsia="Poppins"/>
                <w:b/>
                <w:i w:val="0"/>
                <w:color w:val="17312F"/>
                <w:sz w:val="18"/>
              </w:rPr>
              <w:t>Medicamento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Lora" w:hAnsi="Lora" w:eastAsia="Lora"/>
                <w:b w:val="0"/>
                <w:i w:val="0"/>
                <w:color w:val="17312F"/>
                <w:sz w:val="18"/>
              </w:rPr>
              <w:t>Nome, validade, quantidade, origem do cadastro e status.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6"/>
          </w:tcPr>
          <w:p>
            <w:pPr>
              <w:spacing w:after="0" w:line="259" w:lineRule="auto"/>
            </w:pPr>
            <w:r>
              <w:rPr>
                <w:rFonts w:ascii="Poppins" w:hAnsi="Poppins" w:eastAsia="Poppins"/>
                <w:b/>
                <w:i w:val="0"/>
                <w:color w:val="17312F"/>
                <w:sz w:val="18"/>
              </w:rPr>
              <w:t>Ponto de coleta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Lora" w:hAnsi="Lora" w:eastAsia="Lora"/>
                <w:b w:val="0"/>
                <w:i w:val="0"/>
                <w:color w:val="17312F"/>
                <w:sz w:val="18"/>
              </w:rPr>
              <w:t>ID externo, nome, endereço, coordenadas, telefone, origem e tipos normalizados.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6"/>
          </w:tcPr>
          <w:p>
            <w:pPr>
              <w:spacing w:after="0" w:line="259" w:lineRule="auto"/>
            </w:pPr>
            <w:r>
              <w:rPr>
                <w:rFonts w:ascii="Poppins" w:hAnsi="Poppins" w:eastAsia="Poppins"/>
                <w:b/>
                <w:i w:val="0"/>
                <w:color w:val="17312F"/>
                <w:sz w:val="18"/>
              </w:rPr>
              <w:t>Descarte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Lora" w:hAnsi="Lora" w:eastAsia="Lora"/>
                <w:b w:val="0"/>
                <w:i w:val="0"/>
                <w:color w:val="17312F"/>
                <w:sz w:val="18"/>
              </w:rPr>
              <w:t>Data, medicamentos relacionados e ponto utilizado.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6"/>
          </w:tcPr>
          <w:p>
            <w:pPr>
              <w:spacing w:after="0" w:line="259" w:lineRule="auto"/>
            </w:pPr>
            <w:r>
              <w:rPr>
                <w:rFonts w:ascii="Poppins" w:hAnsi="Poppins" w:eastAsia="Poppins"/>
                <w:b/>
                <w:i w:val="0"/>
                <w:color w:val="17312F"/>
                <w:sz w:val="18"/>
              </w:rPr>
              <w:t>Notificação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Lora" w:hAnsi="Lora" w:eastAsia="Lora"/>
                <w:b w:val="0"/>
                <w:i w:val="0"/>
                <w:color w:val="17312F"/>
                <w:sz w:val="18"/>
              </w:rPr>
              <w:t>Tipo, data programada, item relacionado e situação de envio.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6"/>
          </w:tcPr>
          <w:p>
            <w:pPr>
              <w:spacing w:after="0" w:line="259" w:lineRule="auto"/>
            </w:pPr>
            <w:r>
              <w:rPr>
                <w:rFonts w:ascii="Poppins" w:hAnsi="Poppins" w:eastAsia="Poppins"/>
                <w:b/>
                <w:i w:val="0"/>
                <w:color w:val="17312F"/>
                <w:sz w:val="18"/>
              </w:rPr>
              <w:t>Cache geográfico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Lora" w:hAnsi="Lora" w:eastAsia="Lora"/>
                <w:b w:val="0"/>
                <w:i w:val="0"/>
                <w:color w:val="17312F"/>
                <w:sz w:val="18"/>
              </w:rPr>
              <w:t>Coordenadas arredondadas, raio, resposta normalizada e expiração.</w:t>
            </w:r>
          </w:p>
        </w:tc>
      </w:tr>
    </w:tbl>
    <w:p>
      <w:pPr>
        <w:pStyle w:val="Heading2"/>
        <w:keepNext/>
      </w:pPr>
      <w:r>
        <w:rPr>
          <w:rFonts w:ascii="Poppins" w:hAnsi="Poppins" w:eastAsia="Poppins"/>
          <w:b/>
          <w:i w:val="0"/>
          <w:color w:val="174C5B"/>
          <w:sz w:val="26"/>
        </w:rPr>
        <w:t>Princípios de segurança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Coletar somente os dados necessários para o funcionamento do MVP.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Solicitar permissões de câmera e localização no momento de uso, com explicação clara.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Manter segredos em variáveis de ambiente e fora do controle de versão.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Evitar registrar coordenadas precisas e dados pessoais em logs de diagnóstico.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Permitir correção e exclusão dos medicamentos cadastrados.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Não apresentar o aplicativo como substituto de orientação médica ou farmacêutica.</w:t>
      </w:r>
    </w:p>
    <w:p>
      <w:pPr>
        <w:pStyle w:val="Heading2"/>
        <w:keepNext/>
      </w:pPr>
      <w:r>
        <w:rPr>
          <w:rFonts w:ascii="Poppins" w:hAnsi="Poppins" w:eastAsia="Poppins"/>
          <w:b/>
          <w:i w:val="0"/>
          <w:color w:val="174C5B"/>
          <w:sz w:val="26"/>
        </w:rPr>
        <w:t>Riscos principais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Reconhecimento incorreto de nome ou validade pela câmera.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Ponto público listado que não aceita medicamentos levados pela população.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Indisponibilidade ou mudança na API externa.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Excesso de requisições durante demonstrações coletivas.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Usuário interpretar informação organizacional como recomendação médica.</w:t>
      </w:r>
    </w:p>
    <w:p>
      <w:r>
        <w:br w:type="page"/>
      </w:r>
    </w:p>
    <w:p>
      <w:pPr>
        <w:keepNext/>
        <w:spacing w:before="0" w:after="60"/>
      </w:pPr>
      <w:r>
        <w:rPr>
          <w:rFonts w:ascii="Poppins" w:hAnsi="Poppins" w:eastAsia="Poppins"/>
          <w:b/>
          <w:i w:val="0"/>
          <w:color w:val="28A878"/>
          <w:sz w:val="17"/>
        </w:rPr>
        <w:t>10  •  IDENTIDADE E COMUNICAÇÃO</w:t>
      </w:r>
    </w:p>
    <w:p>
      <w:pPr>
        <w:pStyle w:val="Heading1"/>
        <w:keepNext/>
      </w:pPr>
      <w:r>
        <w:rPr>
          <w:rFonts w:ascii="Poppins" w:hAnsi="Poppins" w:eastAsia="Poppins"/>
          <w:b/>
          <w:i w:val="0"/>
          <w:color w:val="174C5B"/>
          <w:sz w:val="34"/>
        </w:rPr>
        <w:t>Como o Zelo deve se apresentar</w:t>
      </w:r>
    </w:p>
    <w:p>
      <w:pPr>
        <w:keepLines w:val="0"/>
        <w:spacing w:before="0" w:after="140" w:line="293" w:lineRule="auto"/>
      </w:pPr>
      <w:r>
        <w:rPr>
          <w:rFonts w:ascii="Lora" w:hAnsi="Lora" w:eastAsia="Lora"/>
          <w:b w:val="0"/>
          <w:i w:val="0"/>
          <w:color w:val="17312F"/>
          <w:sz w:val="21"/>
        </w:rPr>
        <w:t>A identidade visual combina a cápsula com uma seta de retorno. O símbolo representa medicamento, devolução, descarte e continuidade do ciclo. A comunicação deve transmitir cuidado e confiança sem assumir um tom hospitalar ou alarmista.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8E4E0"/>
          <w:left w:val="single" w:sz="6" w:color="D8E4E0"/>
          <w:bottom w:val="single" w:sz="6" w:color="D8E4E0"/>
          <w:right w:val="single" w:sz="6" w:color="D8E4E0"/>
          <w:insideH w:val="single" w:sz="6" w:color="D8E4E0"/>
          <w:insideV w:val="single" w:sz="6" w:color="D8E4E0"/>
        </w:tblBorders>
      </w:tblPr>
      <w:tblGrid>
        <w:gridCol w:w="2200"/>
        <w:gridCol w:w="7160"/>
      </w:tblGrid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6"/>
          </w:tcPr>
          <w:p>
            <w:pPr>
              <w:spacing w:after="0" w:line="259" w:lineRule="auto"/>
            </w:pPr>
            <w:r>
              <w:rPr>
                <w:rFonts w:ascii="Poppins" w:hAnsi="Poppins" w:eastAsia="Poppins"/>
                <w:b/>
                <w:i w:val="0"/>
                <w:color w:val="17312F"/>
                <w:sz w:val="18"/>
              </w:rPr>
              <w:t>Verde Zelo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Lora" w:hAnsi="Lora" w:eastAsia="Lora"/>
                <w:i w:val="0"/>
                <w:color w:val="17312F"/>
                <w:sz w:val="18"/>
              </w:rPr>
              <w:t>#28A878 — ações, sucesso e ciclo responsável.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6"/>
          </w:tcPr>
          <w:p>
            <w:pPr>
              <w:spacing w:after="0" w:line="259" w:lineRule="auto"/>
            </w:pPr>
            <w:r>
              <w:rPr>
                <w:rFonts w:ascii="Poppins" w:hAnsi="Poppins" w:eastAsia="Poppins"/>
                <w:b/>
                <w:i w:val="0"/>
                <w:color w:val="17312F"/>
                <w:sz w:val="18"/>
              </w:rPr>
              <w:t>Azul petróleo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Lora" w:hAnsi="Lora" w:eastAsia="Lora"/>
                <w:b w:val="0"/>
                <w:i w:val="0"/>
                <w:color w:val="17312F"/>
                <w:sz w:val="18"/>
              </w:rPr>
              <w:t>#174C5B — títulos, confiança e contraste.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6"/>
          </w:tcPr>
          <w:p>
            <w:pPr>
              <w:spacing w:after="0" w:line="259" w:lineRule="auto"/>
            </w:pPr>
            <w:r>
              <w:rPr>
                <w:rFonts w:ascii="Poppins" w:hAnsi="Poppins" w:eastAsia="Poppins"/>
                <w:b/>
                <w:i w:val="0"/>
                <w:color w:val="17312F"/>
                <w:sz w:val="18"/>
              </w:rPr>
              <w:t>Fundo claro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Lora" w:hAnsi="Lora" w:eastAsia="Lora"/>
                <w:b w:val="0"/>
                <w:i w:val="0"/>
                <w:color w:val="17312F"/>
                <w:sz w:val="18"/>
              </w:rPr>
              <w:t>#F4F7F6 — superfícies e respiro visual.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6"/>
          </w:tcPr>
          <w:p>
            <w:pPr>
              <w:spacing w:after="0" w:line="259" w:lineRule="auto"/>
            </w:pPr>
            <w:r>
              <w:rPr>
                <w:rFonts w:ascii="Poppins" w:hAnsi="Poppins" w:eastAsia="Poppins"/>
                <w:b/>
                <w:i w:val="0"/>
                <w:color w:val="17312F"/>
                <w:sz w:val="18"/>
              </w:rPr>
              <w:t>Âmbar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Lora" w:hAnsi="Lora" w:eastAsia="Lora"/>
                <w:b w:val="0"/>
                <w:i w:val="0"/>
                <w:color w:val="17312F"/>
                <w:sz w:val="18"/>
              </w:rPr>
              <w:t>#F5A623 — alertas de validade e atenção.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6"/>
          </w:tcPr>
          <w:p>
            <w:pPr>
              <w:spacing w:after="0" w:line="259" w:lineRule="auto"/>
            </w:pPr>
            <w:r>
              <w:rPr>
                <w:rFonts w:ascii="Poppins" w:hAnsi="Poppins" w:eastAsia="Poppins"/>
                <w:b/>
                <w:i w:val="0"/>
                <w:color w:val="17312F"/>
                <w:sz w:val="18"/>
              </w:rPr>
              <w:t>Cinza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Lora" w:hAnsi="Lora" w:eastAsia="Lora"/>
                <w:b w:val="0"/>
                <w:i w:val="0"/>
                <w:color w:val="17312F"/>
                <w:sz w:val="18"/>
              </w:rPr>
              <w:t>#6B7D78 — informações auxiliares.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6"/>
          </w:tcPr>
          <w:p>
            <w:pPr>
              <w:spacing w:after="0" w:line="259" w:lineRule="auto"/>
            </w:pPr>
            <w:r>
              <w:rPr>
                <w:rFonts w:ascii="Poppins" w:hAnsi="Poppins" w:eastAsia="Poppins"/>
                <w:b/>
                <w:i w:val="0"/>
                <w:color w:val="17312F"/>
                <w:sz w:val="18"/>
              </w:rPr>
              <w:t>Tipografia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Lora" w:hAnsi="Lora" w:eastAsia="Lora"/>
                <w:b w:val="0"/>
                <w:i w:val="0"/>
                <w:color w:val="17312F"/>
                <w:sz w:val="18"/>
              </w:rPr>
              <w:t>Poppins na identidade principal; Lora como apoio editorial quando necessário.</w:t>
            </w:r>
          </w:p>
        </w:tc>
      </w:tr>
    </w:tbl>
    <w:p>
      <w:pPr>
        <w:pStyle w:val="Heading2"/>
        <w:keepNext/>
      </w:pPr>
      <w:r>
        <w:rPr>
          <w:rFonts w:ascii="Poppins" w:hAnsi="Poppins" w:eastAsia="Poppins"/>
          <w:b/>
          <w:i w:val="0"/>
          <w:color w:val="174C5B"/>
          <w:sz w:val="26"/>
        </w:rPr>
        <w:t>Tom de voz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Direto: informar o que ocorreu e qual é a próxima ação.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Cuidadoso: evitar culpa, medo e promessas médicas.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Confiável: separar pontos verificados de dados que exigem confirmação.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Acessível: usar linguagem cotidiana e instruções curtas.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2F3ED"/>
          </w:tcPr>
          <w:p>
            <w:pPr>
              <w:spacing w:after="40"/>
            </w:pPr>
            <w:r>
              <w:rPr>
                <w:rFonts w:ascii="Poppins" w:hAnsi="Poppins" w:eastAsia="Poppins"/>
                <w:b/>
                <w:i w:val="0"/>
                <w:color w:val="28A878"/>
                <w:sz w:val="17"/>
              </w:rPr>
              <w:t>MENSAGEM CENTRAL</w:t>
            </w:r>
          </w:p>
          <w:p>
            <w:pPr>
              <w:spacing w:before="0" w:after="0" w:line="278" w:lineRule="auto"/>
            </w:pPr>
            <w:r>
              <w:rPr>
                <w:rFonts w:ascii="Lora" w:hAnsi="Lora" w:eastAsia="Lora"/>
                <w:b w:val="0"/>
                <w:i w:val="0"/>
                <w:color w:val="17312F"/>
                <w:sz w:val="20"/>
              </w:rPr>
              <w:t>Cuide. Organize. Descarte certo.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0" w:after="60"/>
      </w:pPr>
      <w:r>
        <w:rPr>
          <w:rFonts w:ascii="Poppins" w:hAnsi="Poppins" w:eastAsia="Poppins"/>
          <w:b/>
          <w:i w:val="0"/>
          <w:color w:val="28A878"/>
          <w:sz w:val="17"/>
        </w:rPr>
        <w:t>11  •  ENQUADRAMENTO CIENTÍFICO</w:t>
      </w:r>
    </w:p>
    <w:p>
      <w:pPr>
        <w:pStyle w:val="Heading1"/>
        <w:keepNext/>
      </w:pPr>
      <w:r>
        <w:rPr>
          <w:rFonts w:ascii="Poppins" w:hAnsi="Poppins" w:eastAsia="Poppins"/>
          <w:b/>
          <w:i w:val="0"/>
          <w:color w:val="174C5B"/>
          <w:sz w:val="34"/>
        </w:rPr>
        <w:t>Como transformar o produto em trabalho de Mostra</w:t>
      </w:r>
    </w:p>
    <w:p>
      <w:pPr>
        <w:keepLines w:val="0"/>
        <w:spacing w:before="0" w:after="140" w:line="293" w:lineRule="auto"/>
      </w:pPr>
      <w:r>
        <w:rPr>
          <w:rFonts w:ascii="Lora" w:hAnsi="Lora" w:eastAsia="Lora"/>
          <w:b w:val="0"/>
          <w:i w:val="0"/>
          <w:color w:val="17312F"/>
          <w:sz w:val="21"/>
        </w:rPr>
        <w:t>Para a Mostra Científica, o Zelo não deve ser apresentado apenas como “um aplicativo que fizemos”. O trabalho precisa partir de um problema, explicar a solução proposta, descrever como ela foi construída e demonstrar o que foi observado nos testes.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E2F3ED"/>
          </w:tcPr>
          <w:p>
            <w:pPr>
              <w:spacing w:after="40"/>
            </w:pPr>
            <w:r>
              <w:rPr>
                <w:rFonts w:ascii="Poppins" w:hAnsi="Poppins" w:eastAsia="Poppins"/>
                <w:b/>
                <w:i w:val="0"/>
                <w:color w:val="28A878"/>
                <w:sz w:val="17"/>
              </w:rPr>
              <w:t>PERGUNTA ORIENTADORA PROVISÓRIA</w:t>
            </w:r>
          </w:p>
          <w:p>
            <w:pPr>
              <w:spacing w:before="0" w:after="0" w:line="278" w:lineRule="auto"/>
            </w:pPr>
            <w:r>
              <w:rPr>
                <w:rFonts w:ascii="Lora" w:hAnsi="Lora" w:eastAsia="Lora"/>
                <w:b w:val="0"/>
                <w:i w:val="0"/>
                <w:color w:val="17312F"/>
                <w:sz w:val="20"/>
              </w:rPr>
              <w:t>Como um aplicativo móvel que integra organização doméstica, alertas de validade e localização de pontos de coleta pode apoiar decisões mais seguras sobre o descarte de medicamentos?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Poppins" w:hAnsi="Poppins" w:eastAsia="Poppins"/>
          <w:b/>
          <w:i w:val="0"/>
          <w:color w:val="174C5B"/>
          <w:sz w:val="26"/>
        </w:rPr>
        <w:t>Recorte sugerido</w:t>
      </w:r>
    </w:p>
    <w:p>
      <w:pPr>
        <w:keepLines w:val="0"/>
        <w:spacing w:before="0" w:after="140" w:line="293" w:lineRule="auto"/>
      </w:pPr>
      <w:r>
        <w:rPr>
          <w:rFonts w:ascii="Lora" w:hAnsi="Lora" w:eastAsia="Lora"/>
          <w:b w:val="0"/>
          <w:i w:val="0"/>
          <w:color w:val="17312F"/>
          <w:sz w:val="21"/>
        </w:rPr>
        <w:t>Desenvolvimento e avaliação inicial de um protótipo móvel para gestão doméstica e descarte responsável de medicamentos, utilizando dados geográficos da EcoMed e priorizando a confiabilidade das informações apresentadas ao usuário.</w:t>
      </w:r>
    </w:p>
    <w:p>
      <w:pPr>
        <w:pStyle w:val="Heading2"/>
        <w:keepNext/>
      </w:pPr>
      <w:r>
        <w:rPr>
          <w:rFonts w:ascii="Poppins" w:hAnsi="Poppins" w:eastAsia="Poppins"/>
          <w:b/>
          <w:i w:val="0"/>
          <w:color w:val="174C5B"/>
          <w:sz w:val="26"/>
        </w:rPr>
        <w:t>Metodologia preliminar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Pesquisa aplicada, pois o trabalho busca construir uma solução para um problema concreto.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Levantamento bibliográfico e normativo sobre descarte doméstico de medicamentos.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Levantamento de requisitos e definição dos fluxos do usuário.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Prototipação e desenvolvimento incremental do aplicativo e do backend.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Integração e normalização dos dados da API EcoMed.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Testes funcionais, técnicos e de usabilidade com critérios definidos previamente.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Análise dos resultados, limitações e oportunidades de continuidade.</w:t>
      </w:r>
    </w:p>
    <w:p>
      <w:pPr>
        <w:pStyle w:val="Heading2"/>
        <w:keepNext/>
      </w:pPr>
      <w:r>
        <w:rPr>
          <w:rFonts w:ascii="Poppins" w:hAnsi="Poppins" w:eastAsia="Poppins"/>
          <w:b/>
          <w:i w:val="0"/>
          <w:color w:val="174C5B"/>
          <w:sz w:val="26"/>
        </w:rPr>
        <w:t>Cuidados acadêmicos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Não chamar intenção ou expectativa de resultado comprovado.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Distinguir funcionalidades implementadas das planejadas.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Registrar versão do aplicativo, cenário e critérios de cada teste.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Citar fontes técnicas, dados externos e normas consultadas.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Relatar limitações da EcoMed e do reconhecimento por câmera.</w:t>
      </w:r>
    </w:p>
    <w:p>
      <w:r>
        <w:br w:type="page"/>
      </w:r>
    </w:p>
    <w:p>
      <w:pPr>
        <w:keepNext/>
        <w:spacing w:before="0" w:after="60"/>
      </w:pPr>
      <w:r>
        <w:rPr>
          <w:rFonts w:ascii="Poppins" w:hAnsi="Poppins" w:eastAsia="Poppins"/>
          <w:b/>
          <w:i w:val="0"/>
          <w:color w:val="28A878"/>
          <w:sz w:val="17"/>
        </w:rPr>
        <w:t>12  •  PLANEJAMENTO DO RESUMO</w:t>
      </w:r>
    </w:p>
    <w:p>
      <w:pPr>
        <w:pStyle w:val="Heading1"/>
        <w:keepNext/>
      </w:pPr>
      <w:r>
        <w:rPr>
          <w:rFonts w:ascii="Poppins" w:hAnsi="Poppins" w:eastAsia="Poppins"/>
          <w:b/>
          <w:i w:val="0"/>
          <w:color w:val="174C5B"/>
          <w:sz w:val="34"/>
        </w:rPr>
        <w:t>Estrutura que vamos preencher</w:t>
      </w:r>
    </w:p>
    <w:p>
      <w:pPr>
        <w:pStyle w:val="Heading2"/>
        <w:keepNext/>
      </w:pPr>
      <w:r>
        <w:rPr>
          <w:rFonts w:ascii="Poppins" w:hAnsi="Poppins" w:eastAsia="Poppins"/>
          <w:b/>
          <w:i w:val="0"/>
          <w:color w:val="174C5B"/>
          <w:sz w:val="26"/>
        </w:rPr>
        <w:t>Títulos provisórios</w:t>
      </w:r>
    </w:p>
    <w:p>
      <w:pPr>
        <w:spacing w:before="0" w:after="80" w:line="283" w:lineRule="auto"/>
        <w:numPr>
          <w:ilvl w:val="0"/>
          <w:numId w:val="16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Zelo: aplicativo móvel para gestão doméstica e descarte responsável de medicamentos.</w:t>
      </w:r>
    </w:p>
    <w:p>
      <w:pPr>
        <w:spacing w:before="0" w:after="80" w:line="283" w:lineRule="auto"/>
        <w:numPr>
          <w:ilvl w:val="0"/>
          <w:numId w:val="16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Zelo: integração de controle de validade e localização de pontos de coleta de medicamentos.</w:t>
      </w:r>
    </w:p>
    <w:p>
      <w:pPr>
        <w:spacing w:before="0" w:after="80" w:line="283" w:lineRule="auto"/>
        <w:numPr>
          <w:ilvl w:val="0"/>
          <w:numId w:val="16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Tecnologia móvel aplicada ao cuidado doméstico e à logística reversa de medicamentos: desenvolvimento do Zelo.</w:t>
      </w:r>
    </w:p>
    <w:p>
      <w:pPr>
        <w:pStyle w:val="Heading2"/>
        <w:keepNext/>
      </w:pPr>
      <w:r>
        <w:rPr>
          <w:rFonts w:ascii="Poppins" w:hAnsi="Poppins" w:eastAsia="Poppins"/>
          <w:b/>
          <w:i w:val="0"/>
          <w:color w:val="174C5B"/>
          <w:sz w:val="26"/>
        </w:rPr>
        <w:t>Blocos do resumo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8E4E0"/>
          <w:left w:val="single" w:sz="6" w:color="D8E4E0"/>
          <w:bottom w:val="single" w:sz="6" w:color="D8E4E0"/>
          <w:right w:val="single" w:sz="6" w:color="D8E4E0"/>
          <w:insideH w:val="single" w:sz="6" w:color="D8E4E0"/>
          <w:insideV w:val="single" w:sz="6" w:color="D8E4E0"/>
        </w:tblBorders>
      </w:tblPr>
      <w:tblGrid>
        <w:gridCol w:w="1900"/>
        <w:gridCol w:w="7460"/>
      </w:tblGrid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6"/>
          </w:tcPr>
          <w:p>
            <w:pPr>
              <w:spacing w:after="0" w:line="259" w:lineRule="auto"/>
            </w:pPr>
            <w:r>
              <w:rPr>
                <w:rFonts w:ascii="Poppins" w:hAnsi="Poppins" w:eastAsia="Poppins"/>
                <w:b/>
                <w:i w:val="0"/>
                <w:color w:val="17312F"/>
                <w:sz w:val="18"/>
              </w:rPr>
              <w:t>Contexto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Lora" w:hAnsi="Lora" w:eastAsia="Lora"/>
                <w:i w:val="0"/>
                <w:color w:val="17312F"/>
                <w:sz w:val="18"/>
              </w:rPr>
              <w:t>Apresentar o problema do armazenamento e descarte inadequado sem exagerar dados ainda não pesquisados.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6"/>
          </w:tcPr>
          <w:p>
            <w:pPr>
              <w:spacing w:after="0" w:line="259" w:lineRule="auto"/>
            </w:pPr>
            <w:r>
              <w:rPr>
                <w:rFonts w:ascii="Poppins" w:hAnsi="Poppins" w:eastAsia="Poppins"/>
                <w:b/>
                <w:i w:val="0"/>
                <w:color w:val="17312F"/>
                <w:sz w:val="18"/>
              </w:rPr>
              <w:t>Objetivo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Lora" w:hAnsi="Lora" w:eastAsia="Lora"/>
                <w:b w:val="0"/>
                <w:i w:val="0"/>
                <w:color w:val="17312F"/>
                <w:sz w:val="18"/>
              </w:rPr>
              <w:t>Declarar o desenvolvimento e a avaliação inicial do Zelo.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6"/>
          </w:tcPr>
          <w:p>
            <w:pPr>
              <w:spacing w:after="0" w:line="259" w:lineRule="auto"/>
            </w:pPr>
            <w:r>
              <w:rPr>
                <w:rFonts w:ascii="Poppins" w:hAnsi="Poppins" w:eastAsia="Poppins"/>
                <w:b/>
                <w:i w:val="0"/>
                <w:color w:val="17312F"/>
                <w:sz w:val="18"/>
              </w:rPr>
              <w:t>Metodologia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Lora" w:hAnsi="Lora" w:eastAsia="Lora"/>
                <w:b w:val="0"/>
                <w:i w:val="0"/>
                <w:color w:val="17312F"/>
                <w:sz w:val="18"/>
              </w:rPr>
              <w:t>Explicar levantamento, prototipação, implementação, integração e testes.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6"/>
          </w:tcPr>
          <w:p>
            <w:pPr>
              <w:spacing w:after="0" w:line="259" w:lineRule="auto"/>
            </w:pPr>
            <w:r>
              <w:rPr>
                <w:rFonts w:ascii="Poppins" w:hAnsi="Poppins" w:eastAsia="Poppins"/>
                <w:b/>
                <w:i w:val="0"/>
                <w:color w:val="17312F"/>
                <w:sz w:val="18"/>
              </w:rPr>
              <w:t>Resultados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Lora" w:hAnsi="Lora" w:eastAsia="Lora"/>
                <w:b w:val="0"/>
                <w:i w:val="0"/>
                <w:color w:val="17312F"/>
                <w:sz w:val="18"/>
              </w:rPr>
              <w:t>Inserir apenas evidências obtidas: funcionalidades concluídas, cobertura, desempenho e avaliação.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6"/>
          </w:tcPr>
          <w:p>
            <w:pPr>
              <w:spacing w:after="0" w:line="259" w:lineRule="auto"/>
            </w:pPr>
            <w:r>
              <w:rPr>
                <w:rFonts w:ascii="Poppins" w:hAnsi="Poppins" w:eastAsia="Poppins"/>
                <w:b/>
                <w:i w:val="0"/>
                <w:color w:val="17312F"/>
                <w:sz w:val="18"/>
              </w:rPr>
              <w:t>Conclusão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Lora" w:hAnsi="Lora" w:eastAsia="Lora"/>
                <w:b w:val="0"/>
                <w:i w:val="0"/>
                <w:color w:val="17312F"/>
                <w:sz w:val="18"/>
              </w:rPr>
              <w:t>Responder o que o protótipo demonstrou, suas limitações e próximos passos.</w:t>
            </w:r>
          </w:p>
        </w:tc>
      </w:tr>
    </w:tbl>
    <w:p>
      <w:pPr>
        <w:pStyle w:val="Heading2"/>
        <w:keepNext/>
      </w:pPr>
      <w:r>
        <w:rPr>
          <w:rFonts w:ascii="Poppins" w:hAnsi="Poppins" w:eastAsia="Poppins"/>
          <w:b/>
          <w:i w:val="0"/>
          <w:color w:val="174C5B"/>
          <w:sz w:val="26"/>
        </w:rPr>
        <w:t>Evidências que precisamos produzir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Quantidade de requisitos do MVP implementados e validados.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Tempo médio para cadastrar um medicamento e localizar um ponto.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Taxa de sucesso dos principais fluxos em testes com usuários.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Tempo de resposta do backend com e sem cache.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Quantidade e distribuição dos pontos retornados no recorte geográfico escolhido.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Erros observados no OCR e necessidade de correção manual.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Percepção de clareza, confiança e facilidade de uso dos participantes.</w:t>
      </w:r>
    </w:p>
    <w:p>
      <w:pPr>
        <w:pStyle w:val="Heading2"/>
        <w:keepNext/>
      </w:pPr>
      <w:r>
        <w:rPr>
          <w:rFonts w:ascii="Poppins" w:hAnsi="Poppins" w:eastAsia="Poppins"/>
          <w:b/>
          <w:i w:val="0"/>
          <w:color w:val="174C5B"/>
          <w:sz w:val="26"/>
        </w:rPr>
        <w:t>Dados ainda necessários antes da versão final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Regulamento da Mostra: limite de palavras, modelo e campos obrigatórios.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Título definitivo e nomes completos dos autores/orientador.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Tecnologias realmente utilizadas na implementação.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Escopo efetivamente entregue até a data da submissão.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Método de avaliação, quantidade de participantes e resultados coletados.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Referências bibliográficas e normativas selecionadas.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FF4DE"/>
          </w:tcPr>
          <w:p>
            <w:pPr>
              <w:spacing w:after="40"/>
            </w:pPr>
            <w:r>
              <w:rPr>
                <w:rFonts w:ascii="Poppins" w:hAnsi="Poppins" w:eastAsia="Poppins"/>
                <w:b/>
                <w:i w:val="0"/>
                <w:color w:val="F5A623"/>
                <w:sz w:val="17"/>
              </w:rPr>
              <w:t>REGRA PARA O RESUMO</w:t>
            </w:r>
          </w:p>
          <w:p>
            <w:pPr>
              <w:spacing w:before="0" w:after="0" w:line="278" w:lineRule="auto"/>
            </w:pPr>
            <w:r>
              <w:rPr>
                <w:rFonts w:ascii="Lora" w:hAnsi="Lora" w:eastAsia="Lora"/>
                <w:b w:val="0"/>
                <w:i w:val="0"/>
                <w:color w:val="17312F"/>
                <w:sz w:val="20"/>
              </w:rPr>
              <w:t>Enquanto não houver testes, escrever “resultados esperados” apenas se o modelo da Mostra permitir. Na versão final, substituir expectativa por evidência concreta.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Poppins" w:hAnsi="Poppins" w:eastAsia="Poppins"/>
          <w:b/>
          <w:i w:val="0"/>
          <w:color w:val="174C5B"/>
          <w:sz w:val="26"/>
        </w:rPr>
        <w:t>Minuta zero — ainda não é a versão de submissão</w:t>
      </w:r>
    </w:p>
    <w:p>
      <w:pPr>
        <w:keepLines w:val="0"/>
        <w:spacing w:before="0" w:after="80" w:line="293" w:lineRule="auto"/>
      </w:pPr>
      <w:r>
        <w:rPr>
          <w:rFonts w:ascii="Lora" w:hAnsi="Lora" w:eastAsia="Lora"/>
          <w:b w:val="0"/>
          <w:i/>
          <w:color w:val="17312F"/>
          <w:sz w:val="21"/>
        </w:rPr>
        <w:t>O armazenamento de medicamentos vencidos ou sem uso em residências e a dificuldade para localizar locais adequados de devolução formam um problema que envolve cuidado doméstico, informação e responsabilidade ambiental. Este trabalho propõe o desenvolvimento do Zelo, um aplicativo móvel destinado à organização de medicamentos e ao apoio ao descarte responsável. A solução deverá permitir o cadastro manual ou assistido por câmera, o acompanhamento de datas de validade, a emissão de alertas e a localização de pontos de coleta próximos. Para essa última função, o backend do projeto será integrado à API Pública EcoMed, aplicando cache geográfico, normalização dos dados e diferenciação entre farmácias vinculadas ao catálogo LogMed e unidades públicas que exigem confirmação prévia. A metodologia prevista inclui levantamento bibliográfico e de requisitos, prototipação, desenvolvimento incremental e testes funcionais, técnicos e de usabilidade. Os resultados serão apresentados após a implementação e deverão considerar o funcionamento dos fluxos principais, o desempenho da integração, a clareza das informações e as limitações das fontes externas. Espera-se que o protótipo permita avaliar o potencial de uma experiência integrada para apoiar decisões mais conscientes sobre o controle e o descarte de medicamentos domésticos.</w:t>
      </w:r>
    </w:p>
    <w:p>
      <w:r>
        <w:br w:type="page"/>
      </w:r>
    </w:p>
    <w:p>
      <w:pPr>
        <w:keepNext/>
        <w:spacing w:before="0" w:after="60"/>
      </w:pPr>
      <w:r>
        <w:rPr>
          <w:rFonts w:ascii="Poppins" w:hAnsi="Poppins" w:eastAsia="Poppins"/>
          <w:b/>
          <w:i w:val="0"/>
          <w:color w:val="28A878"/>
          <w:sz w:val="17"/>
        </w:rPr>
        <w:t>13  •  PRÓXIMAS AÇÕES</w:t>
      </w:r>
    </w:p>
    <w:p>
      <w:pPr>
        <w:pStyle w:val="Heading1"/>
        <w:keepNext/>
      </w:pPr>
      <w:r>
        <w:rPr>
          <w:rFonts w:ascii="Poppins" w:hAnsi="Poppins" w:eastAsia="Poppins"/>
          <w:b/>
          <w:i w:val="0"/>
          <w:color w:val="174C5B"/>
          <w:sz w:val="34"/>
        </w:rPr>
        <w:t>Plano imediato de evolução</w:t>
      </w:r>
    </w:p>
    <w:p>
      <w:pPr>
        <w:spacing w:before="0" w:after="80" w:line="283" w:lineRule="auto"/>
        <w:numPr>
          <w:ilvl w:val="0"/>
          <w:numId w:val="17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Confirmar com o professor o modelo e o prazo do resumo da Mostra Científica.</w:t>
      </w:r>
    </w:p>
    <w:p>
      <w:pPr>
        <w:spacing w:before="0" w:after="80" w:line="283" w:lineRule="auto"/>
        <w:numPr>
          <w:ilvl w:val="0"/>
          <w:numId w:val="17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Definir stack, repositório, ambientes e responsabilidades entre os dois integrantes.</w:t>
      </w:r>
    </w:p>
    <w:p>
      <w:pPr>
        <w:spacing w:before="0" w:after="80" w:line="283" w:lineRule="auto"/>
        <w:numPr>
          <w:ilvl w:val="0"/>
          <w:numId w:val="17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Finalizar o protótipo navegável com os fluxos essenciais.</w:t>
      </w:r>
    </w:p>
    <w:p>
      <w:pPr>
        <w:spacing w:before="0" w:after="80" w:line="283" w:lineRule="auto"/>
        <w:numPr>
          <w:ilvl w:val="0"/>
          <w:numId w:val="17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Testar a chave EcoMed no backend sem expô-la no aplicativo.</w:t>
      </w:r>
    </w:p>
    <w:p>
      <w:pPr>
        <w:spacing w:before="0" w:after="80" w:line="283" w:lineRule="auto"/>
        <w:numPr>
          <w:ilvl w:val="0"/>
          <w:numId w:val="17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Implementar cache geográfico e normalização dos tipos de resíduo.</w:t>
      </w:r>
    </w:p>
    <w:p>
      <w:pPr>
        <w:spacing w:before="0" w:after="80" w:line="283" w:lineRule="auto"/>
        <w:numPr>
          <w:ilvl w:val="0"/>
          <w:numId w:val="17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Construir primeiro o fluxo manual completo antes de depender do OCR.</w:t>
      </w:r>
    </w:p>
    <w:p>
      <w:pPr>
        <w:spacing w:before="0" w:after="80" w:line="283" w:lineRule="auto"/>
        <w:numPr>
          <w:ilvl w:val="0"/>
          <w:numId w:val="17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Definir o recorte de avaliação e os indicadores que serão medidos.</w:t>
      </w:r>
    </w:p>
    <w:p>
      <w:pPr>
        <w:spacing w:before="0" w:after="80" w:line="283" w:lineRule="auto"/>
        <w:numPr>
          <w:ilvl w:val="0"/>
          <w:numId w:val="17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Registrar decisões, versões, testes e limitações durante o desenvolvimento.</w:t>
      </w:r>
    </w:p>
    <w:p>
      <w:pPr>
        <w:spacing w:before="0" w:after="80" w:line="283" w:lineRule="auto"/>
        <w:numPr>
          <w:ilvl w:val="0"/>
          <w:numId w:val="17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Escrever a primeira versão do resumo após a definição do método de avaliação.</w:t>
      </w:r>
    </w:p>
    <w:p>
      <w:pPr>
        <w:pStyle w:val="Heading2"/>
        <w:keepNext/>
      </w:pPr>
      <w:r>
        <w:rPr>
          <w:rFonts w:ascii="Poppins" w:hAnsi="Poppins" w:eastAsia="Poppins"/>
          <w:b/>
          <w:i w:val="0"/>
          <w:color w:val="174C5B"/>
          <w:sz w:val="26"/>
        </w:rPr>
        <w:t>Critério de sucesso do projeto</w:t>
      </w:r>
    </w:p>
    <w:p>
      <w:pPr>
        <w:keepLines w:val="0"/>
        <w:spacing w:before="0" w:after="140" w:line="293" w:lineRule="auto"/>
      </w:pPr>
      <w:r>
        <w:rPr>
          <w:rFonts w:ascii="Lora" w:hAnsi="Lora" w:eastAsia="Lora"/>
          <w:b w:val="0"/>
          <w:i w:val="0"/>
          <w:color w:val="17312F"/>
          <w:sz w:val="21"/>
        </w:rPr>
        <w:t>Ao final do semestre, o Zelo deve demonstrar uma jornada funcional e confiável: cadastrar um medicamento, identificar sua situação de validade, encontrar um ponto adequado e registrar o descarte. Para a Mostra, essa jornada precisa ser acompanhada por evidências técnicas e de uso, não apenas por telas.</w:t>
      </w:r>
    </w:p>
    <w:p>
      <w:pPr>
        <w:pStyle w:val="Heading2"/>
        <w:keepNext/>
      </w:pPr>
      <w:r>
        <w:rPr>
          <w:rFonts w:ascii="Poppins" w:hAnsi="Poppins" w:eastAsia="Poppins"/>
          <w:b/>
          <w:i w:val="0"/>
          <w:color w:val="174C5B"/>
          <w:sz w:val="26"/>
        </w:rPr>
        <w:t>Fontes desta versão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Documento “Mobile_G10_Projeto_e_Requisitos”, entregue ao professor em 17/08/2026.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Manual de Identidade Visual do Zelo, versão entregue em 17/08/2026.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Orientações técnicas fornecidas pela equipe EcoMed em 20/08/2026.</w:t>
      </w:r>
    </w:p>
    <w:p>
      <w:pPr>
        <w:spacing w:before="0" w:after="80" w:line="283" w:lineRule="auto"/>
        <w:numPr>
          <w:ilvl w:val="0"/>
          <w:numId w:val="10"/>
        </w:numPr>
      </w:pPr>
      <w:r>
        <w:rPr>
          <w:rFonts w:ascii="Lora" w:hAnsi="Lora" w:eastAsia="Lora"/>
          <w:b w:val="0"/>
          <w:i w:val="0"/>
          <w:color w:val="17312F"/>
          <w:sz w:val="20"/>
        </w:rPr>
        <w:t>Página da API Pública EcoMed v1: https://ecomed.eco.br/desenvolvedores</w:t>
      </w:r>
    </w:p>
    <w:p>
      <w:pPr>
        <w:keepLines w:val="0"/>
        <w:spacing w:before="0" w:after="140" w:line="293" w:lineRule="auto"/>
      </w:pPr>
      <w:r>
        <w:rPr>
          <w:rFonts w:ascii="Lora" w:hAnsi="Lora" w:eastAsia="Lora"/>
          <w:b w:val="0"/>
          <w:i/>
          <w:color w:val="17312F"/>
          <w:sz w:val="21"/>
        </w:rPr>
        <w:t>Este documento é evolutivo. Deve ser atualizado conforme arquitetura, protótipo, implementação, testes e regras da Mostra forem confirmados.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080" w:left="1440" w:header="518" w:footer="51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200"/>
      <w:gridCol w:w="2160"/>
    </w:tblGrid>
    <w:tr>
      <w:tc>
        <w:tcPr>
          <w:tcW w:type="dxa" w:w="7200"/>
          <w:tcMar>
            <w:top w:w="100" w:type="dxa"/>
            <w:start w:w="120" w:type="dxa"/>
            <w:bottom w:w="100" w:type="dxa"/>
            <w:end w:w="120" w:type="dxa"/>
          </w:tcMar>
          <w:vAlign w:val="center"/>
        </w:tcPr>
        <w:p>
          <w:pPr>
            <w:spacing w:after="0"/>
          </w:pPr>
          <w:r>
            <w:rPr>
              <w:rFonts w:ascii="Poppins" w:hAnsi="Poppins" w:eastAsia="Poppins"/>
              <w:b w:val="0"/>
              <w:i w:val="0"/>
              <w:color w:val="6B7D78"/>
              <w:sz w:val="16"/>
            </w:rPr>
            <w:t>CESUCA  •  Projeto e Desenvolvimento de Sistemas Móveis</w:t>
          </w:r>
        </w:p>
      </w:tc>
      <w:tc>
        <w:tcPr>
          <w:tcW w:type="dxa" w:w="2160"/>
          <w:tcMar>
            <w:top w:w="100" w:type="dxa"/>
            <w:start w:w="120" w:type="dxa"/>
            <w:bottom w:w="100" w:type="dxa"/>
            <w:end w:w="120" w:type="dxa"/>
          </w:tcMar>
          <w:vAlign w:val="center"/>
        </w:tcPr>
        <w:p>
          <w:pPr>
            <w:spacing w:after="0"/>
            <w:jc w:val="right"/>
          </w:pPr>
          <w:r>
            <w:rPr>
              <w:rFonts w:ascii="Poppins" w:hAnsi="Poppins" w:eastAsia="Poppins"/>
              <w:b w:val="0"/>
              <w:i w:val="0"/>
              <w:color w:val="6B7D78"/>
              <w:sz w:val="16"/>
            </w:rPr>
            <w:t xml:space="preserve">Página </w:t>
          </w:r>
          <w:r>
            <w:rPr>
              <w:rFonts w:ascii="Poppins" w:hAnsi="Poppins" w:eastAsia="Poppins"/>
              <w:b w:val="0"/>
              <w:i w:val="0"/>
              <w:color w:val="6B7D78"/>
              <w:sz w:val="17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Poppins" w:hAnsi="Poppins" w:eastAsia="Poppins"/>
        <w:b/>
        <w:i w:val="0"/>
        <w:color w:val="6B7D78"/>
        <w:sz w:val="17"/>
      </w:rPr>
      <w:t>ZELO  /  DOCUMENTAÇÃO INICIAL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Lora" w:hAnsi="Lora"/>
      <w:color w:val="1731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Poppins" w:hAnsi="Poppins"/>
      <w:b/>
      <w:bCs/>
      <w:color w:val="174C5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Poppins" w:hAnsi="Poppins"/>
      <w:b/>
      <w:bCs/>
      <w:color w:val="174C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Poppins" w:hAnsi="Poppins"/>
      <w:b/>
      <w:bCs/>
      <w:color w:val="174C5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Zelo — Documentação Inicial do Projeto</dc:title>
  <dc:subject>Definição do produto e planejamento do resumo para a Mostra Científica</dc:subject>
  <dc:creator>Patrick Mello e Arthur Abreu</dc:creator>
  <cp:keywords>Zelo, medicamentos, descarte, aplicativo móvel, EcoMed, CESUCA</cp:keywords>
  <dc:description>Versão 0.1 — documento evolutivo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