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A1020"/>
          <w:sz w:val="56"/>
          <w:szCs w:val="56"/>
        </w:rPr>
        <w:t xml:space="preserve">AGENT BASTOS</w:t>
      </w:r>
    </w:p>
    <w:p>
      <w:pPr>
        <w:spacing w:before="6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Plataforma de Inteligencia de Seguranca</w:t>
      </w:r>
    </w:p>
    <w:p>
      <w:pPr>
        <w:spacing w:after="0" w:before="160"/>
      </w:pPr>
    </w:p>
    <w:p>
      <w:pPr>
        <w:pBdr>
          <w:bottom w:val="single" w:color="C8920E" w:sz="6" w:space="1"/>
        </w:pBdr>
        <w:spacing w:after="160" w:before="0"/>
      </w:pPr>
    </w:p>
    <w:p>
      <w:pPr>
        <w:spacing w:after="0" w:before="8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A1020"/>
          <w:sz w:val="32"/>
          <w:szCs w:val="32"/>
        </w:rPr>
        <w:t xml:space="preserve">PLANO DE IMPLANTACAO - 45 DIAS</w:t>
      </w:r>
    </w:p>
    <w:p>
      <w:pPr>
        <w:spacing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Assessoria de Inteligencia Penitenciaria  |  SEAP-AM  |  Agosto 2026</w:t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A5E9"/>
                <w:sz w:val="16"/>
                <w:szCs w:val="16"/>
              </w:rPr>
              <w:t xml:space="preserve">PRAZO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020"/>
                <w:sz w:val="24"/>
                <w:szCs w:val="24"/>
              </w:rPr>
              <w:t xml:space="preserve">45 dias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6"/>
                <w:szCs w:val="16"/>
              </w:rPr>
              <w:t xml:space="preserve">GO-LIVE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020"/>
                <w:sz w:val="24"/>
                <w:szCs w:val="24"/>
              </w:rPr>
              <w:t xml:space="preserve">Agosto 2026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6"/>
                <w:szCs w:val="16"/>
              </w:rPr>
              <w:t xml:space="preserve">FASES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020"/>
                <w:sz w:val="24"/>
                <w:szCs w:val="24"/>
              </w:rPr>
              <w:t xml:space="preserve">6 + Mobile</w:t>
            </w:r>
          </w:p>
        </w:tc>
      </w:tr>
    </w:tbl>
    <w:p>
      <w:pPr>
        <w:pageBreakBefore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A1020"/>
          <w:sz w:val="32"/>
          <w:szCs w:val="32"/>
        </w:rPr>
        <w:t xml:space="preserve">Visao Geral das Fases</w:t>
      </w:r>
    </w:p>
    <w:p>
      <w:pPr>
        <w:pBdr>
          <w:bottom w:val="single" w:color="C8920E" w:sz="6" w:space="1"/>
        </w:pBdr>
        <w:spacing w:after="160" w:before="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400"/>
        <w:gridCol w:w="3526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20"/>
                <w:szCs w:val="20"/>
              </w:rPr>
              <w:t xml:space="preserve">Fase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20"/>
                <w:szCs w:val="20"/>
              </w:rPr>
              <w:t xml:space="preserve">Dias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20"/>
                <w:szCs w:val="20"/>
              </w:rPr>
              <w:t xml:space="preserve">Nome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20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1-10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Hardening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Zero crashes em uso normal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20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11-20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Rodar na rede SEAP offline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20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21-28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Features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 que o usuario cobra no dia 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20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29-35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Executavel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Instalar com dois cliques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20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36-40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Documentacao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Sistema funciona sem voce presente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20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41-45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Go-Live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Confianca antes do dia zero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31-45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Mobile (Engate)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Arquitetura PWA para continuacao</w:t>
            </w:r>
          </w:p>
        </w:tc>
      </w:tr>
    </w:tbl>
    <w:p>
      <w:pPr>
        <w:spacing w:after="0" w:before="200"/>
      </w:pPr>
    </w:p>
    <w:p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Prioridade real: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Fases 1, 2 e 4 nao podem escorregar. O que nao pode falhar no dia 1: login, backend estavel, backup e executavel instalavel.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Dias 1-10</w:t>
            </w:r>
          </w:p>
        </w:tc>
        <w:tc>
          <w:tcPr>
            <w:tcW w:type="dxa" w:w="75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020"/>
                <w:sz w:val="26"/>
                <w:szCs w:val="26"/>
              </w:rPr>
              <w:t xml:space="preserve">Hardening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Zero crashes em uso normal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Passos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Auditar todos os modulos ativos e documentar bugs. Criar planilha: modulo, bug, severidade (critico/medio/cosmetico). Mapear antes de corrigir - senao fica apagando incendio sem visao do todo.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Middleware FastAPI de erro global: loga toda excecao, retorna JSON padronizado e nunca deixa o frontend pendurado em loading infinito.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Empty States em todos os modulos. Quando a API retorna lista vazia, mostrar icone + mensagem + botao de acao. Hoje cai em branco e parece bug.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Timeout e retry nas chamadas de API do frontend. Se o backend demorar mais de 10s, exibir Toast de erro com opcao de retentar.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Revisar autenticacao. Token JWT expira e o usuario trava sem mensagem. Interceptor que detecta 401 e redireciona para o login com aviso.</w:t>
            </w:r>
          </w:p>
        </w:tc>
      </w:tr>
    </w:tbl>
    <w:p>
      <w:pPr>
        <w:spacing w:after="0" w:before="2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Entregaveis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Planilha de bugs com todos os modulos avaliados e severidade classificada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Zero crashes em fluxo normal de uso (login, navegacao, acoes principais)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Empty states implementados em todos os modulos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Tratamento de erro padronizado no backend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Dias 11-20</w:t>
            </w:r>
          </w:p>
        </w:tc>
        <w:tc>
          <w:tcPr>
            <w:tcW w:type="dxa" w:w="75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020"/>
                <w:sz w:val="26"/>
                <w:szCs w:val="26"/>
              </w:rPr>
              <w:t xml:space="preserve">Infraestrutura SEAP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Rodar na rede isolada sem internet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Passos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Mapear infraestrutura disponivel na SEAP-AM: servidor Windows ou Linux? Quantas maquinas de acesso? Rede offline ou com proxy? Essas respostas mudam toda a estrategia de deploy.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Containerizar com Docker Compose: FastAPI + PostgreSQL + Qdrant + n8n. Um unico 'docker-compose up' sobe tudo - fundamental para instalacao sem dor de cabeca.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RAG em modo offline com 'nomic-embed-text' via Ollama. Os modelos de embedding nao podem depender de API externa (OpenAI etc).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LLM local via Ollama (llama3 ou mistral) para ORACULO e Chat RAG. Sem isso, qualquer consulta depende de internet que a SEAP pode nao ter.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Backup automatico local: script diario as 23h, comprime PostgreSQL + midia, retencao de 30 dias. Restauracao em menos de 15 minutos.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06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HTTPS com certificado autoassinado para rede interna. Sem HTTPS, algumas features sao bloqueadas pelo browser interno do Electron.</w:t>
            </w:r>
          </w:p>
        </w:tc>
      </w:tr>
    </w:tbl>
    <w:p>
      <w:pPr>
        <w:spacing w:after="0" w:before="2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Stack de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FastAPI + Python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REST, logica de negocio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Banco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Dados estruturados, auditoria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RAG / Vetores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Qdrant + Ollama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Busca semantica nas doutrinas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LLM Local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llama3 / mistral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ORACULO e Chat RAG offline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Automacao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Workflows e integracoes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Electron + React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desktop Windows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Orquestracao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 em um comando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Dias 21-28</w:t>
            </w:r>
          </w:p>
        </w:tc>
        <w:tc>
          <w:tcPr>
            <w:tcW w:type="dxa" w:w="75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020"/>
                <w:sz w:val="26"/>
                <w:szCs w:val="26"/>
              </w:rPr>
              <w:t xml:space="preserve">Features Obrigatorias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 que o usuario final vai cobrar no primeiro dia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Passos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Relatorio exportavel em PDF. Todo analista precisa gerar briefings. Export no ORACULO e modulos de lideranca via template HTML convertido para PDF com weasyprint ou playwright.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Indicador de turno/sessao no topbar. A SEAP trabalha em plantoes. O analista precisa saber em que turno esta e marcar eventos por turno.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Permissoes granulares gerenciaveis pela interface. O administrador da agencia precisa poder dar e revogar acesso a modulos sem mexer no codigo.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Trilha de auditoria completa. Cada acao sensivel (criacao, edicao, delecao, consulta RAG) logada com usuario + timestamp + IP. Exigencia LGPD.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Tela de status do sistema para admin: banco online, Ollama respondendo, espaco em disco, ultimo backup. Evita trabalho com sistema degradado.</w:t>
            </w:r>
          </w:p>
        </w:tc>
      </w:tr>
    </w:tbl>
    <w:p>
      <w:pPr>
        <w:spacing w:after="0" w:before="2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Prioridade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CRITICO: Export PDF de relatorio - sem isso o analista nao entrega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CRITICO: Permissoes por modulo - necessario para controle institucional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IMPORTANTE: Indicador de turno - fluxo operacional da SEAP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IMPORTANTE: Auditoria completa - exigencia LGPD e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DESEJAVEL: Tela de status - facilita suporte e manutencao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Dias 29-35</w:t>
            </w:r>
          </w:p>
        </w:tc>
        <w:tc>
          <w:tcPr>
            <w:tcW w:type="dxa" w:w="75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020"/>
                <w:sz w:val="26"/>
                <w:szCs w:val="26"/>
              </w:rPr>
              <w:t xml:space="preserve">Executavel e Instalador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Instalar com dois cliques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Passos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electron-builder gerando .exe instalador Windows (NSIS). Ajustar package.json com icone, nome, versao e target. Output: setup.exe que qualquer tecnico instala.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Executavel inicia o backend automaticamente. Electron faz spawn do Python ao abrir e mata ao fechar. PyInstaller para empacotar o backend ou Python portatil junto.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Script PowerShell de instalacao: instala Docker Desktop, sobe docker-compose, registra como servico Windows para iniciar com o sistema, cria atalho na area de trabalho.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Script de atualizacao: nova versao puxa codigo, migra banco e reinicia sem reinstalar tudo. Fundamental para manutencao remota pos-implantacao.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Wizard de primeiro acesso: detecta banco nao configurado e exibe wizard (nome da agencia, criacao do admin, importacao das doutrinas para o RAG).</w:t>
            </w:r>
          </w:p>
        </w:tc>
      </w:tr>
    </w:tbl>
    <w:p>
      <w:pPr>
        <w:spacing w:after="0" w:before="2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Artefatos gerados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AgentBastos_Setup_v1.0.exe - instalador Windows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install.ps1 - script de infraestrutura (Docker + servicos 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update.ps1 - script de atualizacao sem reinstalacao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Wizard de onboarding integrado ao Electron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Dias 36-40</w:t>
            </w:r>
          </w:p>
        </w:tc>
        <w:tc>
          <w:tcPr>
            <w:tcW w:type="dxa" w:w="75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020"/>
                <w:sz w:val="26"/>
                <w:szCs w:val="26"/>
              </w:rPr>
              <w:t xml:space="preserve">Documentacao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Sistema funciona sem voce presente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O que produzir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Manual do Analista (PDF, ~15 pgs): focado em como fazer X, nao em tecnologia. Screenshots do sistema real. Cobre todos os modulos do dia a dia.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Manual do Administrador (PDF, ~20 pgs): instalacao, manutencao, criacao de usuarios, adicao de doutrinas ao RAG, restauracao de backup, interpretacao de logs.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Documentacao de Seguranca e LGPD: dados coletados, onde ficam, quem acessa, como excluir, tempo de retencao. Sera exigida antes de qualquer assinatura institucional.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Changelog v1.0: lista de funcionalidades da versao inicial. Profissionaliza o produto e demonstra manutencao ativa.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  <w:p>
            <w:pPr>
              <w:spacing w:before="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Dias 41-45</w:t>
            </w:r>
          </w:p>
        </w:tc>
        <w:tc>
          <w:tcPr>
            <w:tcW w:type="dxa" w:w="75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020"/>
                <w:sz w:val="26"/>
                <w:szCs w:val="26"/>
              </w:rPr>
              <w:t xml:space="preserve">Testes e Go-Live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Confianca antes do dia zero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Passos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Teste de carga: 10 usuarios simultaneos por 2 horas. Medir RAM, CPU e tempo de resposta. Conhecer os limites antes do go-live, especialmente se o servidor tiver 4-8GB RAM.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Sessao piloto com 2-3 analistas antes do lancamento oficial. Eles encontram fluxos que voce nao testou e revelam problemas de UX invisiveis em teste solo.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Plano de rollback documentado: voltar ao estado anterior em menos de 30 minutos. Procedimento escrito, nao so na sua cabeca.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04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Suporte on-call nos primeiros 15 dias pos-lancamento. WhatsApp com SLA de 2 horas. Isso diferencia um fornecedor confiavel de um que some apos a entrega.</w:t>
            </w:r>
          </w:p>
        </w:tc>
      </w:tr>
    </w:tbl>
    <w:p>
      <w:pPr>
        <w:spacing w:after="0" w:before="2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Checklist de Go-Live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 ]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Login e autenticacao funcionando em todas as contas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 ]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Todos os modulos abrindo sem erro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 ]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RAG respondendo com base nas doutrinas carregadas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 ]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Backup automatico configurado e testado (restaurar uma vez antes do go-live)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 ]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HTTPS ativo na rede interna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 ]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Manuais entregues ao administrador da SEAP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 ]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Documentacao LGPD assinada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 ]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Plano de rollback documentado e validado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 ]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Contato de suporte on-call comunicado a equipe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M</w:t>
            </w:r>
          </w:p>
          <w:p>
            <w:pPr>
              <w:spacing w:before="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Dias 31-45</w:t>
            </w:r>
          </w:p>
        </w:tc>
        <w:tc>
          <w:tcPr>
            <w:tcW w:type="dxa" w:w="75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020"/>
                <w:sz w:val="26"/>
                <w:szCs w:val="26"/>
              </w:rPr>
              <w:t xml:space="preserve">Engate Mobile (Paralelo)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Arquitetura pronta para a proxima fase</w:t>
            </w:r>
          </w:p>
        </w:tc>
      </w:tr>
    </w:tbl>
    <w:p>
      <w:pPr>
        <w:spacing w:after="0" w:before="160"/>
      </w:pPr>
    </w:p>
    <w:p>
      <w:pPr>
        <w:spacing w:after="8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 desenvolvimento mobile acontece em paralelo as Fases 4-6 - nao como implementacao, mas como decisoes de arquitetura. Isso garante que o mobile seja uma extensao natural, nao uma reescrita.</w:t>
      </w:r>
    </w:p>
    <w:p>
      <w:pPr>
        <w:spacing w:after="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Decisao de stack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920E"/>
                <w:sz w:val="18"/>
                <w:szCs w:val="18"/>
              </w:rPr>
              <w:t xml:space="preserve">PWA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Caminho recomendado: Progressive Web App. Reutiliza 100% do React/Vite existente, funciona no navegador do celular sem app store, suporta instalacao na tela inicial. Para SEAP com controle de dispositivos, e o mais rapido de implementar e manter.</w:t>
            </w:r>
          </w:p>
        </w:tc>
      </w:tr>
    </w:tbl>
    <w:p>
      <w:pPr>
        <w:spacing w:after="0" w:before="12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Modulos que fazem sentido no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Alertas - visualizacao e triagem em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Consulta de lideres - identificacao rapida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Transcricao de audio - gravacao direta do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ORACULO - consulta rapida em operacao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Os demais modulos ficam exclusivos do desktop</w:t>
      </w:r>
    </w:p>
    <w:p>
      <w:pPr>
        <w:spacing w:after="0" w:before="12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O que preparar na API agora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Paginacao em todos os endpoints de listagem - celular nao aguenta 500 registros de uma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Compressao gzip ativada no FastAPI - reduz payload em 60-70%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Endpoints leves com somente campos necessarios para cada tela mobile</w:t>
      </w:r>
    </w:p>
    <w:p>
      <w:pPr>
        <w:pageBreakBefore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A1020"/>
          <w:sz w:val="32"/>
          <w:szCs w:val="32"/>
        </w:rPr>
        <w:t xml:space="preserve">Resumo Executivo</w:t>
      </w:r>
    </w:p>
    <w:p>
      <w:pPr>
        <w:pBdr>
          <w:bottom w:val="single" w:color="C8920E" w:sz="6" w:space="1"/>
        </w:pBdr>
        <w:spacing w:after="160" w:before="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226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19"/>
                <w:szCs w:val="19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19"/>
                <w:szCs w:val="19"/>
              </w:rPr>
              <w:t xml:space="preserve">Periodo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19"/>
                <w:szCs w:val="19"/>
              </w:rPr>
              <w:t xml:space="preserve">Entregavel Principal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0E"/>
                <w:sz w:val="19"/>
                <w:szCs w:val="19"/>
              </w:rPr>
              <w:t xml:space="preserve">Risco se Atrasar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 Hardening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Dias 1-10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Zero crashes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 Infraestrutura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Dias 11-20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Deploy offline SEAP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 Features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Dias 21-28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PDF + Permissoes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IMPORTANTE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 Executavel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Dias 29-35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Setup.exe + wizard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5 Documentacao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Dias 36-40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Manuais + LGPD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IMPORTANTE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6 Go-Live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Dias 41-45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Operacao estavel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 Mobile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Dias 31-45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Decisoes de arquitetura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DESEJAVEL</w:t>
            </w:r>
          </w:p>
        </w:tc>
      </w:tr>
    </w:tbl>
    <w:p>
      <w:pPr>
        <w:spacing w:after="0" w:before="2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A1020"/>
          <w:sz w:val="26"/>
          <w:szCs w:val="26"/>
        </w:rPr>
        <w:t xml:space="preserve">A verdade sobre os 45 dias</w:t>
      </w:r>
    </w:p>
    <w:p>
      <w:pPr>
        <w:spacing w:after="8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 possivel chegar em go-live estavel se voce focar nas Fases 1, 2 e 4 primeiro. As Fases 3 e 5 podem ter versao enxuta no lancamento e completar no primeiro mes de operacao. O que nao pode falhar no dia 1: login, backend estavel, backup e executavel instalavel.</w:t>
      </w:r>
    </w:p>
    <w:p>
      <w:pPr>
        <w:spacing w:after="0" w:before="160"/>
      </w:pPr>
    </w:p>
    <w:p>
      <w:pPr>
        <w:pBdr>
          <w:bottom w:val="single" w:color="C8920E" w:sz="4" w:space="1"/>
        </w:pBdr>
        <w:spacing w:after="160" w:before="0"/>
      </w:pPr>
    </w:p>
    <w:p>
      <w:pPr>
        <w:spacing w:after="0" w:before="80"/>
      </w:pPr>
    </w:p>
    <w:p>
      <w:pPr>
        <w:jc w:val="center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Agent Bastos  |  Patrese Arruda  |  2026</w:t>
      </w:r>
    </w:p>
    <w:p>
      <w:pPr>
        <w:spacing w:before="40"/>
        <w:jc w:val="center"/>
      </w:pPr>
      <w:r>
        <w:rPr>
          <w:rFonts w:ascii="Courier New" w:cs="Courier New" w:eastAsia="Courier New" w:hAnsi="Courier New"/>
          <w:color w:val="CBD5E1"/>
          <w:sz w:val="14"/>
          <w:szCs w:val="14"/>
        </w:rPr>
        <w:t xml:space="preserve">DOCUMENTO RESTRITO  |  USO INTERNO  |  LGPD Art.7 I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right"/>
    </w:pPr>
    <w:r>
      <w:rPr>
        <w:rFonts w:ascii="Courier New" w:cs="Courier New" w:eastAsia="Courier New" w:hAnsi="Courier New"/>
        <w:color w:val="64748B"/>
        <w:sz w:val="16"/>
        <w:szCs w:val="16"/>
      </w:rPr>
      <w:t xml:space="preserve">Pagina </w:t>
    </w:r>
    <w:r>
      <w:rPr>
        <w:rFonts w:ascii="Courier New" w:cs="Courier New" w:eastAsia="Courier New" w:hAnsi="Courier New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CBD5E1"/>
        <w:sz w:val="14"/>
        <w:szCs w:val="14"/>
      </w:rPr>
      <w:t xml:space="preserve">  |  USO INTERNO  |  LGPD Art.7 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0E" w:sz="4" w:space="1"/>
      </w:pBdr>
    </w:pPr>
    <w:r>
      <w:rPr>
        <w:rFonts w:ascii="Courier New" w:cs="Courier New" w:eastAsia="Courier New" w:hAnsi="Courier New"/>
        <w:b/>
        <w:bCs/>
        <w:color w:val="C8920E"/>
        <w:sz w:val="18"/>
        <w:szCs w:val="18"/>
      </w:rPr>
      <w:t xml:space="preserve">AGENT BASTOS  </w:t>
    </w:r>
    <w:r>
      <w:rPr>
        <w:rFonts w:ascii="Courier New" w:cs="Courier New" w:eastAsia="Courier New" w:hAnsi="Courier New"/>
        <w:color w:val="64748B"/>
        <w:sz w:val="16"/>
        <w:szCs w:val="16"/>
      </w:rPr>
      <w:t xml:space="preserve">Plano de Implantacao 45 Dias  |  SEAP-AM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0A10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0A10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2026-06-18T05:23:15.552Z</dcterms:created>
  <dcterms:modified xsi:type="dcterms:W3CDTF">2026-06-18T05:23:15.555Z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