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ageBreakBefore w:val="0"/>
        <w:spacing w:after="0" w:lineRule="auto"/>
        <w:rPr>
          <w:rFonts w:ascii="Trebuchet MS" w:cs="Trebuchet MS" w:eastAsia="Trebuchet MS" w:hAnsi="Trebuchet MS"/>
          <w:sz w:val="42"/>
          <w:szCs w:val="42"/>
        </w:rPr>
      </w:pPr>
      <w:bookmarkStart w:colFirst="0" w:colLast="0" w:name="_wuvue1b3endg" w:id="0"/>
      <w:bookmarkEnd w:id="0"/>
      <w:r w:rsidDel="00000000" w:rsidR="00000000" w:rsidRPr="00000000">
        <w:rPr>
          <w:rFonts w:ascii="Trebuchet MS" w:cs="Trebuchet MS" w:eastAsia="Trebuchet MS" w:hAnsi="Trebuchet MS"/>
          <w:sz w:val="42"/>
          <w:szCs w:val="42"/>
          <w:rtl w:val="0"/>
        </w:rPr>
        <w:t xml:space="preserve">Actividad 9: Delegación de zona en Linux.</w:t>
      </w:r>
    </w:p>
    <w:p w:rsidR="00000000" w:rsidDel="00000000" w:rsidP="00000000" w:rsidRDefault="00000000" w:rsidRPr="00000000" w14:paraId="00000002">
      <w:pPr>
        <w:pageBreakBefore w:val="0"/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En Servidor02 crear el dominio 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extlinuxXY.com</w:t>
      </w:r>
      <w:r w:rsidDel="00000000" w:rsidR="00000000" w:rsidRPr="00000000">
        <w:rPr>
          <w:rtl w:val="0"/>
        </w:rPr>
        <w:t xml:space="preserve"> (XY es el número de xade de cada alumno) y delegar el subdominio 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oeste.extlinuxXY.com</w:t>
      </w:r>
      <w:r w:rsidDel="00000000" w:rsidR="00000000" w:rsidRPr="00000000">
        <w:rPr>
          <w:rtl w:val="0"/>
        </w:rPr>
        <w:t xml:space="preserve"> en Servidor04.</w:t>
      </w:r>
    </w:p>
    <w:p w:rsidR="00000000" w:rsidDel="00000000" w:rsidP="00000000" w:rsidRDefault="00000000" w:rsidRPr="00000000" w14:paraId="00000003">
      <w:pPr>
        <w:pageBreakBefore w:val="0"/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Crear en 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oeste.extlinuxXY.com </w:t>
      </w:r>
      <w:r w:rsidDel="00000000" w:rsidR="00000000" w:rsidRPr="00000000">
        <w:rPr>
          <w:rtl w:val="0"/>
        </w:rPr>
        <w:t xml:space="preserve">registros de host para router2003, servidor02 y servidor04.</w:t>
      </w:r>
    </w:p>
    <w:p w:rsidR="00000000" w:rsidDel="00000000" w:rsidP="00000000" w:rsidRDefault="00000000" w:rsidRPr="00000000" w14:paraId="00000004">
      <w:pPr>
        <w:pageBreakBefore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Captura del diagrama de red actualizado en el que se muestre el nuevo dominio en Servidor02 y el nuevo dominio en Servidor04.</w:t>
      </w:r>
    </w:p>
    <w:p w:rsidR="00000000" w:rsidDel="00000000" w:rsidP="00000000" w:rsidRDefault="00000000" w:rsidRPr="00000000" w14:paraId="00000005">
      <w:pPr>
        <w:pageBreakBefore w:val="0"/>
        <w:spacing w:line="276" w:lineRule="auto"/>
        <w:ind w:left="720" w:firstLine="0"/>
        <w:rPr/>
      </w:pPr>
      <w:hyperlink r:id="rId6">
        <w:r w:rsidDel="00000000" w:rsidR="00000000" w:rsidRPr="00000000">
          <w:rPr/>
          <w:drawing>
            <wp:inline distB="19050" distT="19050" distL="19050" distR="19050">
              <wp:extent cx="3771900" cy="3454400"/>
              <wp:effectExtent b="0" l="0" r="0" t="0"/>
              <wp:docPr id="2" name="image10.png"/>
              <a:graphic>
                <a:graphicData uri="http://schemas.openxmlformats.org/drawingml/2006/picture">
                  <pic:pic>
                    <pic:nvPicPr>
                      <pic:cNvPr id="0" name="image10.png"/>
                      <pic:cNvPicPr preferRelativeResize="0"/>
                    </pic:nvPicPr>
                    <pic:blipFill>
                      <a:blip r:embed="rId7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771900" cy="3454400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Desde Cliente03, capturar el resultado de hacer:</w:t>
      </w:r>
    </w:p>
    <w:p w:rsidR="00000000" w:rsidDel="00000000" w:rsidP="00000000" w:rsidRDefault="00000000" w:rsidRPr="00000000" w14:paraId="00000007">
      <w:pPr>
        <w:pageBreakBefore w:val="0"/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nslookup</w:t>
      </w:r>
      <w:r w:rsidDel="00000000" w:rsidR="00000000" w:rsidRPr="00000000">
        <w:rPr>
          <w:rtl w:val="0"/>
        </w:rPr>
        <w:t xml:space="preserve"> a Router2003 en el subdominio 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oeste.extlinuxXY.com</w:t>
      </w:r>
    </w:p>
    <w:p w:rsidR="00000000" w:rsidDel="00000000" w:rsidP="00000000" w:rsidRDefault="00000000" w:rsidRPr="00000000" w14:paraId="00000008">
      <w:pPr>
        <w:pageBreakBefore w:val="0"/>
        <w:ind w:left="1440" w:firstLine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</w:rPr>
        <w:drawing>
          <wp:inline distB="114300" distT="114300" distL="114300" distR="114300">
            <wp:extent cx="5731200" cy="3098800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nslookup</w:t>
      </w:r>
      <w:r w:rsidDel="00000000" w:rsidR="00000000" w:rsidRPr="00000000">
        <w:rPr>
          <w:rtl w:val="0"/>
        </w:rPr>
        <w:t xml:space="preserve"> que permita obtener los servidores de nombre del subdominio 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oeste.extlinuxXY.com</w:t>
      </w:r>
    </w:p>
    <w:p w:rsidR="00000000" w:rsidDel="00000000" w:rsidP="00000000" w:rsidRDefault="00000000" w:rsidRPr="00000000" w14:paraId="0000000A">
      <w:pPr>
        <w:pageBreakBefore w:val="0"/>
        <w:ind w:left="1440" w:firstLine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</w:rPr>
        <w:drawing>
          <wp:inline distB="114300" distT="114300" distL="114300" distR="114300">
            <wp:extent cx="5731200" cy="3098800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numPr>
          <w:ilvl w:val="0"/>
          <w:numId w:val="1"/>
        </w:numPr>
        <w:ind w:left="720" w:hanging="360"/>
      </w:pPr>
      <w:r w:rsidDel="00000000" w:rsidR="00000000" w:rsidRPr="00000000">
        <w:rPr>
          <w:color w:val="0000ff"/>
          <w:rtl w:val="0"/>
        </w:rPr>
        <w:t xml:space="preserve">En Servidor02, capturar el archivo de zona (</w:t>
      </w:r>
      <w:r w:rsidDel="00000000" w:rsidR="00000000" w:rsidRPr="00000000">
        <w:rPr>
          <w:i w:val="1"/>
          <w:color w:val="0000ff"/>
          <w:rtl w:val="0"/>
        </w:rPr>
        <w:t xml:space="preserve">oeste</w:t>
      </w:r>
      <w:r w:rsidDel="00000000" w:rsidR="00000000" w:rsidRPr="00000000">
        <w:rPr>
          <w:color w:val="0000ff"/>
          <w:rtl w:val="0"/>
        </w:rPr>
        <w:t xml:space="preserve">) transferido en formato legible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0C">
      <w:pPr>
        <w:pageBreakBefore w:val="0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648325" cy="3028950"/>
            <wp:effectExtent b="0" l="0" r="0" t="0"/>
            <wp:docPr id="1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3028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En Servidor02, capturar:</w:t>
      </w:r>
    </w:p>
    <w:p w:rsidR="00000000" w:rsidDel="00000000" w:rsidP="00000000" w:rsidRDefault="00000000" w:rsidRPr="00000000" w14:paraId="0000000E">
      <w:pPr>
        <w:pageBreakBefore w:val="0"/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el contenido del archivo 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named.conf.local</w:t>
      </w:r>
    </w:p>
    <w:p w:rsidR="00000000" w:rsidDel="00000000" w:rsidP="00000000" w:rsidRDefault="00000000" w:rsidRPr="00000000" w14:paraId="0000000F">
      <w:pPr>
        <w:pageBreakBefore w:val="0"/>
        <w:ind w:left="1440" w:firstLine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</w:rPr>
        <w:drawing>
          <wp:inline distB="114300" distT="114300" distL="114300" distR="114300">
            <wp:extent cx="5731200" cy="3098800"/>
            <wp:effectExtent b="0" l="0" r="0" t="0"/>
            <wp:docPr id="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ageBreakBefore w:val="0"/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el archivo del dominio 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extlinuxXY.com</w:t>
      </w:r>
    </w:p>
    <w:p w:rsidR="00000000" w:rsidDel="00000000" w:rsidP="00000000" w:rsidRDefault="00000000" w:rsidRPr="00000000" w14:paraId="00000011">
      <w:pPr>
        <w:pageBreakBefore w:val="0"/>
        <w:ind w:left="1440" w:firstLine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</w:rPr>
        <w:drawing>
          <wp:inline distB="114300" distT="114300" distL="114300" distR="114300">
            <wp:extent cx="5731200" cy="3098800"/>
            <wp:effectExtent b="0" l="0" r="0" t="0"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ageBreakBefore w:val="0"/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En Servidor04, capturar:</w:t>
      </w:r>
    </w:p>
    <w:p w:rsidR="00000000" w:rsidDel="00000000" w:rsidP="00000000" w:rsidRDefault="00000000" w:rsidRPr="00000000" w14:paraId="00000013">
      <w:pPr>
        <w:pageBreakBefore w:val="0"/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el contenido del archivo 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named.conf.local</w:t>
      </w:r>
    </w:p>
    <w:p w:rsidR="00000000" w:rsidDel="00000000" w:rsidP="00000000" w:rsidRDefault="00000000" w:rsidRPr="00000000" w14:paraId="00000014">
      <w:pPr>
        <w:pageBreakBefore w:val="0"/>
        <w:ind w:left="1440" w:firstLine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</w:rPr>
        <w:drawing>
          <wp:inline distB="114300" distT="114300" distL="114300" distR="114300">
            <wp:extent cx="5731200" cy="3098800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ageBreakBefore w:val="0"/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el archivo del dominio 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oeste.extlinuxXY.com</w:t>
      </w:r>
    </w:p>
    <w:p w:rsidR="00000000" w:rsidDel="00000000" w:rsidP="00000000" w:rsidRDefault="00000000" w:rsidRPr="00000000" w14:paraId="00000016">
      <w:pPr>
        <w:pageBreakBefore w:val="0"/>
        <w:ind w:left="1440" w:firstLine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</w:rPr>
        <w:drawing>
          <wp:inline distB="114300" distT="114300" distL="114300" distR="114300">
            <wp:extent cx="5731200" cy="30988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ageBreakBefore w:val="0"/>
        <w:numPr>
          <w:ilvl w:val="0"/>
          <w:numId w:val="1"/>
        </w:numPr>
        <w:ind w:left="720" w:hanging="360"/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En servidor02, capturar:</w:t>
      </w:r>
    </w:p>
    <w:p w:rsidR="00000000" w:rsidDel="00000000" w:rsidP="00000000" w:rsidRDefault="00000000" w:rsidRPr="00000000" w14:paraId="00000018">
      <w:pPr>
        <w:pageBreakBefore w:val="0"/>
        <w:numPr>
          <w:ilvl w:val="1"/>
          <w:numId w:val="1"/>
        </w:numPr>
        <w:ind w:left="1440" w:hanging="360"/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service bind9 restart</w:t>
      </w:r>
    </w:p>
    <w:p w:rsidR="00000000" w:rsidDel="00000000" w:rsidP="00000000" w:rsidRDefault="00000000" w:rsidRPr="00000000" w14:paraId="00000019">
      <w:pPr>
        <w:pageBreakBefore w:val="0"/>
        <w:numPr>
          <w:ilvl w:val="1"/>
          <w:numId w:val="1"/>
        </w:numPr>
        <w:ind w:left="1440" w:hanging="360"/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service bind9 status</w:t>
      </w:r>
    </w:p>
    <w:p w:rsidR="00000000" w:rsidDel="00000000" w:rsidP="00000000" w:rsidRDefault="00000000" w:rsidRPr="00000000" w14:paraId="0000001A">
      <w:pPr>
        <w:pageBreakBefore w:val="0"/>
        <w:ind w:left="1440" w:firstLine="0"/>
        <w:rPr>
          <w:color w:val="0000ff"/>
        </w:rPr>
      </w:pPr>
      <w:r w:rsidDel="00000000" w:rsidR="00000000" w:rsidRPr="00000000">
        <w:rPr>
          <w:color w:val="0000ff"/>
        </w:rPr>
        <w:drawing>
          <wp:inline distB="114300" distT="114300" distL="114300" distR="114300">
            <wp:extent cx="5731200" cy="3098800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ageBreakBefore w:val="0"/>
        <w:numPr>
          <w:ilvl w:val="0"/>
          <w:numId w:val="1"/>
        </w:numPr>
        <w:ind w:left="720" w:hanging="360"/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En servidor04, capturar:</w:t>
      </w:r>
    </w:p>
    <w:p w:rsidR="00000000" w:rsidDel="00000000" w:rsidP="00000000" w:rsidRDefault="00000000" w:rsidRPr="00000000" w14:paraId="0000001C">
      <w:pPr>
        <w:pageBreakBefore w:val="0"/>
        <w:numPr>
          <w:ilvl w:val="1"/>
          <w:numId w:val="1"/>
        </w:numPr>
        <w:ind w:left="1440" w:hanging="360"/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service bind9 restart</w:t>
      </w:r>
    </w:p>
    <w:p w:rsidR="00000000" w:rsidDel="00000000" w:rsidP="00000000" w:rsidRDefault="00000000" w:rsidRPr="00000000" w14:paraId="0000001D">
      <w:pPr>
        <w:pageBreakBefore w:val="0"/>
        <w:numPr>
          <w:ilvl w:val="1"/>
          <w:numId w:val="1"/>
        </w:numPr>
        <w:ind w:left="1440" w:hanging="360"/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service bind9 status</w:t>
      </w:r>
    </w:p>
    <w:p w:rsidR="00000000" w:rsidDel="00000000" w:rsidP="00000000" w:rsidRDefault="00000000" w:rsidRPr="00000000" w14:paraId="0000001E">
      <w:pPr>
        <w:pageBreakBefore w:val="0"/>
        <w:ind w:left="1440" w:firstLine="0"/>
        <w:rPr>
          <w:color w:val="0000ff"/>
        </w:rPr>
      </w:pPr>
      <w:r w:rsidDel="00000000" w:rsidR="00000000" w:rsidRPr="00000000">
        <w:rPr>
          <w:color w:val="0000ff"/>
        </w:rPr>
        <w:drawing>
          <wp:inline distB="114300" distT="114300" distL="114300" distR="114300">
            <wp:extent cx="5731200" cy="3098800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ageBreakBefore w:val="0"/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rebuchet MS"/>
  <w:font w:name="Consola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9.png"/><Relationship Id="rId10" Type="http://schemas.openxmlformats.org/officeDocument/2006/relationships/image" Target="media/image5.png"/><Relationship Id="rId13" Type="http://schemas.openxmlformats.org/officeDocument/2006/relationships/image" Target="media/image3.png"/><Relationship Id="rId12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5" Type="http://schemas.openxmlformats.org/officeDocument/2006/relationships/image" Target="media/image4.png"/><Relationship Id="rId14" Type="http://schemas.openxmlformats.org/officeDocument/2006/relationships/image" Target="media/image2.png"/><Relationship Id="rId16" Type="http://schemas.openxmlformats.org/officeDocument/2006/relationships/image" Target="media/image8.png"/><Relationship Id="rId5" Type="http://schemas.openxmlformats.org/officeDocument/2006/relationships/styles" Target="styles.xml"/><Relationship Id="rId6" Type="http://schemas.openxmlformats.org/officeDocument/2006/relationships/hyperlink" Target="https://app.diagrams.net/?page-id=b-o0sU0vu9_q320jhCvL&amp;scale=auto#G1AKpU7zUtq_3XkjY_RTAYkQbF3QCs_8ZG" TargetMode="External"/><Relationship Id="rId7" Type="http://schemas.openxmlformats.org/officeDocument/2006/relationships/image" Target="media/image10.png"/><Relationship Id="rId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