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Dados de EMG adquiridos enquanto os sujeitos realizam uma tarefa mecânica de afastamento dos dedos. A amostra é constituída por sujeitos com esclerose lateral amiotrófica e por um grupo de controlo. Estes registos foram adquiridos por Maria Marta Santos no âmbito da sua tese de Mestrado: Study of the electromiographic signal dynamic behavior in amiotrophic lateral sclerosis (ALS).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Equipamento usado: BioPlux, 1000 Hz de taxa de aquisição.</w:t>
      </w:r>
    </w:p>
    <w:p w:rsidR="00000000" w:rsidDel="00000000" w:rsidP="00000000" w:rsidRDefault="00000000" w:rsidRPr="00000000" w14:paraId="00000003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Protocolo de aquisição: 3 segundos de afastamento dos dedos, 3 segundos de relaxação durante 6 minutos ou até o sujeito aguentar. Foram adquiridos sinais na mão direita (canal 3), na mão esquerda (canal 1), no braço direito (canal 4) e no braço esquerdo (canal 2).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 caracterização da amostra encontra-se no ficheiro Caracterização da amostra.xls.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 formato dos ficheiros de dados é .txt existindo várias formas para serem lidos, incluindo o comando </w:t>
      </w:r>
      <w:r w:rsidDel="00000000" w:rsidR="00000000" w:rsidRPr="00000000">
        <w:rPr>
          <w:i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i w:val="1"/>
          <w:rtl w:val="0"/>
        </w:rPr>
        <w:t xml:space="preserve">Matlab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 expressão para transformar os dados fornecidos em mV é: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EMG(mV) = ((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/2^n - 0,5)*</w:t>
      </w:r>
      <w:r w:rsidDel="00000000" w:rsidR="00000000" w:rsidRPr="00000000">
        <w:rPr>
          <w:i w:val="1"/>
          <w:rtl w:val="0"/>
        </w:rPr>
        <w:t xml:space="preserve">Vcc</w:t>
      </w:r>
      <w:r w:rsidDel="00000000" w:rsidR="00000000" w:rsidRPr="00000000">
        <w:rPr>
          <w:rtl w:val="0"/>
        </w:rPr>
        <w:t xml:space="preserve">)/1000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Onde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é o valor em bruto; n o número de bits = 12 e </w:t>
      </w:r>
      <w:r w:rsidDel="00000000" w:rsidR="00000000" w:rsidRPr="00000000">
        <w:rPr>
          <w:i w:val="1"/>
          <w:rtl w:val="0"/>
        </w:rPr>
        <w:t xml:space="preserve">Vcc</w:t>
      </w:r>
      <w:r w:rsidDel="00000000" w:rsidR="00000000" w:rsidRPr="00000000">
        <w:rPr>
          <w:rtl w:val="0"/>
        </w:rPr>
        <w:t xml:space="preserve"> = 5.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XdEdArImNco3lYNJ7Ci1Y1epA==">AMUW2mXmKaA9lo5BlmDLsvDVKrDO/+obo1aO3mEklquzjFi4xLy4aIAs8MWESMEmu/MkHpMZL5sAjdScBLYVr/zVHZlk07v6qatQqrremfBRW52FL9SA6lE6AbSwJMsVKHvjF5MvJFxK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2018-04-20T10:38:00Z</dcterms:created>
  <dc:creator>Carla Quintao</dc:creator>
</cp:coreProperties>
</file>