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3DF5" w14:textId="77777777" w:rsidR="00DE0253" w:rsidRPr="00DE0253" w:rsidRDefault="00DE0253" w:rsidP="00A5337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s-ES"/>
          <w14:ligatures w14:val="none"/>
        </w:rPr>
      </w:pPr>
      <w:r w:rsidRPr="00DE0253">
        <w:rPr>
          <w:rFonts w:ascii="Calibri" w:eastAsia="Times New Roman" w:hAnsi="Calibri" w:cs="Calibri"/>
          <w:kern w:val="0"/>
          <w:sz w:val="24"/>
          <w:szCs w:val="24"/>
          <w:lang w:val="es-ES"/>
          <w14:ligatures w14:val="none"/>
        </w:rPr>
        <w:t> </w:t>
      </w:r>
    </w:p>
    <w:p w14:paraId="1747C349" w14:textId="07D7187D" w:rsidR="00DE0253" w:rsidRDefault="00DE0253" w:rsidP="00A53372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ca-ES"/>
          <w14:ligatures w14:val="none"/>
        </w:rPr>
      </w:pPr>
      <w:r w:rsidRPr="00DE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ca-ES"/>
          <w14:ligatures w14:val="none"/>
        </w:rPr>
        <w:t xml:space="preserve">1.- </w:t>
      </w:r>
      <w:r w:rsidRPr="00DE0253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ca-ES"/>
          <w14:ligatures w14:val="none"/>
        </w:rPr>
        <w:t xml:space="preserve">Data on hospital </w:t>
      </w:r>
      <w:proofErr w:type="spellStart"/>
      <w:r w:rsidRPr="00DE0253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ca-ES"/>
          <w14:ligatures w14:val="none"/>
        </w:rPr>
        <w:t>and</w:t>
      </w:r>
      <w:proofErr w:type="spellEnd"/>
      <w:r w:rsidRPr="00DE0253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ca-ES"/>
          <w14:ligatures w14:val="none"/>
        </w:rPr>
        <w:t xml:space="preserve"> ICU </w:t>
      </w:r>
      <w:proofErr w:type="spellStart"/>
      <w:r w:rsidRPr="00DE0253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ca-ES"/>
          <w14:ligatures w14:val="none"/>
        </w:rPr>
        <w:t>admission</w:t>
      </w:r>
      <w:proofErr w:type="spellEnd"/>
      <w:r w:rsidRPr="00DE0253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ca-ES"/>
          <w14:ligatures w14:val="none"/>
        </w:rPr>
        <w:t xml:space="preserve"> rates </w:t>
      </w:r>
      <w:proofErr w:type="spellStart"/>
      <w:r w:rsidRPr="00DE0253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ca-ES"/>
          <w14:ligatures w14:val="none"/>
        </w:rPr>
        <w:t>and</w:t>
      </w:r>
      <w:proofErr w:type="spellEnd"/>
      <w:r w:rsidRPr="00DE0253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ca-ES"/>
          <w14:ligatures w14:val="none"/>
        </w:rPr>
        <w:t xml:space="preserve"> </w:t>
      </w:r>
      <w:proofErr w:type="spellStart"/>
      <w:r w:rsidRPr="00DE0253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ca-ES"/>
          <w14:ligatures w14:val="none"/>
        </w:rPr>
        <w:t>current</w:t>
      </w:r>
      <w:proofErr w:type="spellEnd"/>
      <w:r w:rsidRPr="00DE0253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ca-ES"/>
          <w14:ligatures w14:val="none"/>
        </w:rPr>
        <w:t xml:space="preserve"> </w:t>
      </w:r>
      <w:proofErr w:type="spellStart"/>
      <w:r w:rsidRPr="00DE0253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ca-ES"/>
          <w14:ligatures w14:val="none"/>
        </w:rPr>
        <w:t>occupancy</w:t>
      </w:r>
      <w:proofErr w:type="spellEnd"/>
      <w:r w:rsidRPr="00DE0253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ca-ES"/>
          <w14:ligatures w14:val="none"/>
        </w:rPr>
        <w:t xml:space="preserve"> for COVID-19</w:t>
      </w:r>
    </w:p>
    <w:p w14:paraId="7EA9CB90" w14:textId="77777777" w:rsidR="00DE0253" w:rsidRDefault="00DE0253" w:rsidP="00A53372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val="ca-ES"/>
          <w14:ligatures w14:val="none"/>
        </w:rPr>
      </w:pPr>
    </w:p>
    <w:p w14:paraId="596ADCA2" w14:textId="3DAC320A" w:rsidR="00DE0253" w:rsidRDefault="00DE0253" w:rsidP="00A5337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ca-ES"/>
          <w14:ligatures w14:val="none"/>
        </w:rPr>
      </w:pPr>
      <w:r w:rsidRPr="00DE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ca-ES"/>
          <w14:ligatures w14:val="none"/>
        </w:rPr>
        <w:t xml:space="preserve">Datos sobre las tasas de admisión hospitalaria y de UCI y la </w:t>
      </w:r>
      <w:proofErr w:type="spellStart"/>
      <w:r w:rsidRPr="00DE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ca-ES"/>
          <w14:ligatures w14:val="none"/>
        </w:rPr>
        <w:t>ocupación</w:t>
      </w:r>
      <w:proofErr w:type="spellEnd"/>
      <w:r w:rsidRPr="00DE02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ca-ES"/>
          <w14:ligatures w14:val="none"/>
        </w:rPr>
        <w:t xml:space="preserve"> actual por COVID-19</w:t>
      </w:r>
    </w:p>
    <w:p w14:paraId="0D624EF5" w14:textId="77777777" w:rsidR="00DE0253" w:rsidRPr="00DE0253" w:rsidRDefault="00DE0253" w:rsidP="00A5337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ca-ES"/>
          <w14:ligatures w14:val="none"/>
        </w:rPr>
      </w:pPr>
    </w:p>
    <w:p w14:paraId="72ECEA1E" w14:textId="77777777" w:rsidR="00DE0253" w:rsidRPr="00DE0253" w:rsidRDefault="00DE0253" w:rsidP="00A53372">
      <w:pPr>
        <w:spacing w:after="0" w:line="240" w:lineRule="auto"/>
        <w:jc w:val="both"/>
        <w:rPr>
          <w:rFonts w:ascii="Calibri" w:eastAsia="Times New Roman" w:hAnsi="Calibri" w:cs="Calibri"/>
          <w:color w:val="0563C1"/>
          <w:kern w:val="0"/>
          <w:u w:val="single"/>
          <w:lang w:val="ca-ES"/>
          <w14:ligatures w14:val="none"/>
        </w:rPr>
      </w:pPr>
      <w:hyperlink r:id="rId4" w:history="1">
        <w:r w:rsidRPr="00DE0253">
          <w:rPr>
            <w:rFonts w:ascii="Calibri" w:eastAsia="Times New Roman" w:hAnsi="Calibri" w:cs="Calibri"/>
            <w:color w:val="0563C1"/>
            <w:kern w:val="0"/>
            <w:u w:val="single"/>
            <w:lang w:val="ca-ES"/>
            <w14:ligatures w14:val="none"/>
          </w:rPr>
          <w:t>https://www.ecdc.europa.eu/en/publications-data/download-data-hospital-and-icu-admission-rates-and-current-occupancy-covid-19</w:t>
        </w:r>
      </w:hyperlink>
    </w:p>
    <w:p w14:paraId="04DFCC88" w14:textId="77777777" w:rsidR="00DE0253" w:rsidRPr="00DE0253" w:rsidRDefault="00DE0253" w:rsidP="00A5337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val="ca-ES"/>
          <w14:ligatures w14:val="none"/>
        </w:rPr>
      </w:pP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1440"/>
        <w:gridCol w:w="5325"/>
      </w:tblGrid>
      <w:tr w:rsidR="00DE0253" w:rsidRPr="00DE0253" w14:paraId="6903678D" w14:textId="77777777" w:rsidTr="00DE0253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2CED90" w14:textId="77777777" w:rsidR="00DE0253" w:rsidRPr="00DE0253" w:rsidRDefault="00DE0253" w:rsidP="00A5337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E0253">
              <w:rPr>
                <w:rFonts w:ascii="Helvetica" w:eastAsia="Times New Roman" w:hAnsi="Helvetica" w:cs="Helvetica"/>
                <w:b/>
                <w:bCs/>
                <w:i/>
                <w:iCs/>
                <w:kern w:val="0"/>
                <w:sz w:val="18"/>
                <w:szCs w:val="18"/>
                <w:lang w:val="ca-ES"/>
                <w14:ligatures w14:val="none"/>
              </w:rPr>
              <w:t>Nombre del Campo</w:t>
            </w:r>
            <w:r w:rsidRPr="00DE0253"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A28042" w14:textId="77777777" w:rsidR="00DE0253" w:rsidRPr="00DE0253" w:rsidRDefault="00DE0253" w:rsidP="00A5337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E0253">
              <w:rPr>
                <w:rFonts w:ascii="Helvetica" w:eastAsia="Times New Roman" w:hAnsi="Helvetica" w:cs="Helvetica"/>
                <w:b/>
                <w:bCs/>
                <w:i/>
                <w:iCs/>
                <w:kern w:val="0"/>
                <w:sz w:val="18"/>
                <w:szCs w:val="18"/>
                <w:lang w:val="ca-ES"/>
                <w14:ligatures w14:val="none"/>
              </w:rPr>
              <w:t xml:space="preserve">Tipo de </w:t>
            </w:r>
            <w:proofErr w:type="spellStart"/>
            <w:r w:rsidRPr="00DE0253">
              <w:rPr>
                <w:rFonts w:ascii="Helvetica" w:eastAsia="Times New Roman" w:hAnsi="Helvetica" w:cs="Helvetica"/>
                <w:b/>
                <w:bCs/>
                <w:i/>
                <w:iCs/>
                <w:kern w:val="0"/>
                <w:sz w:val="18"/>
                <w:szCs w:val="18"/>
                <w:lang w:val="ca-ES"/>
                <w14:ligatures w14:val="none"/>
              </w:rPr>
              <w:t>Datos</w:t>
            </w:r>
            <w:proofErr w:type="spellEnd"/>
            <w:r w:rsidRPr="00DE0253"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1F40BD" w14:textId="77777777" w:rsidR="00DE0253" w:rsidRPr="00DE0253" w:rsidRDefault="00DE0253" w:rsidP="00A5337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E0253">
              <w:rPr>
                <w:rFonts w:ascii="Helvetica" w:eastAsia="Times New Roman" w:hAnsi="Helvetica" w:cs="Helvetica"/>
                <w:b/>
                <w:bCs/>
                <w:i/>
                <w:iCs/>
                <w:kern w:val="0"/>
                <w:sz w:val="18"/>
                <w:szCs w:val="18"/>
                <w:lang w:val="ca-ES"/>
                <w14:ligatures w14:val="none"/>
              </w:rPr>
              <w:t>Descripción</w:t>
            </w:r>
            <w:proofErr w:type="spellEnd"/>
            <w:r w:rsidRPr="00DE0253">
              <w:rPr>
                <w:rFonts w:ascii="Helvetica" w:eastAsia="Times New Roman" w:hAnsi="Helvetica" w:cs="Helvetica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DE0253" w:rsidRPr="00DE0253" w14:paraId="3A010857" w14:textId="77777777" w:rsidTr="00DE0253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483626" w14:textId="20FCC32D" w:rsidR="00DE0253" w:rsidRPr="00DE0253" w:rsidRDefault="00DE0253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r w:rsidRPr="00DE0253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COUNTRY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5217E4" w14:textId="15186B9F" w:rsidR="00DE0253" w:rsidRPr="00DE0253" w:rsidRDefault="00904157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r>
              <w:t>String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6B2F43" w14:textId="77777777" w:rsidR="00DE0253" w:rsidRPr="00DE0253" w:rsidRDefault="00DE0253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</w:p>
        </w:tc>
      </w:tr>
      <w:tr w:rsidR="00DE0253" w:rsidRPr="00DE0253" w14:paraId="7423270F" w14:textId="77777777" w:rsidTr="00DE0253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EC19E7" w14:textId="064921E9" w:rsidR="00DE0253" w:rsidRPr="00DE0253" w:rsidRDefault="00DE0253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r w:rsidRPr="00DE0253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INDICATOR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AA9EAB" w14:textId="4662F744" w:rsidR="00DE0253" w:rsidRPr="00DE0253" w:rsidRDefault="00904157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r>
              <w:t>String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2E3EDA" w14:textId="77777777" w:rsidR="00466531" w:rsidRPr="00466531" w:rsidRDefault="00466531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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Ocupación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hospitalaria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diaria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(número </w:t>
            </w:r>
          </w:p>
          <w:p w14:paraId="792E02F0" w14:textId="77777777" w:rsidR="00466531" w:rsidRPr="00466531" w:rsidRDefault="00466531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de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pacientes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con COVID-19 en el hospital </w:t>
            </w:r>
          </w:p>
          <w:p w14:paraId="7533B7E8" w14:textId="77777777" w:rsidR="00466531" w:rsidRPr="00466531" w:rsidRDefault="00466531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en un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día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determinado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)</w:t>
            </w:r>
          </w:p>
          <w:p w14:paraId="5C232FE6" w14:textId="77777777" w:rsidR="00466531" w:rsidRPr="00466531" w:rsidRDefault="00466531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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Ocupación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diaria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de la UCI (número de </w:t>
            </w:r>
          </w:p>
          <w:p w14:paraId="4CF164B1" w14:textId="77777777" w:rsidR="00466531" w:rsidRPr="00466531" w:rsidRDefault="00466531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Pacientes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con COVID-19 en UCI en un </w:t>
            </w:r>
          </w:p>
          <w:p w14:paraId="63B0C7D8" w14:textId="77777777" w:rsidR="00466531" w:rsidRPr="00466531" w:rsidRDefault="00466531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dado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día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)</w:t>
            </w:r>
          </w:p>
          <w:p w14:paraId="0FEF98BE" w14:textId="77777777" w:rsidR="00466531" w:rsidRPr="00466531" w:rsidRDefault="00466531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 Nuevos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ingresos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hospitalarios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semanales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</w:t>
            </w:r>
          </w:p>
          <w:p w14:paraId="75C35A62" w14:textId="77777777" w:rsidR="00466531" w:rsidRPr="00466531" w:rsidRDefault="00466531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por 100k (tarifa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semanal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de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nuevo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</w:t>
            </w:r>
          </w:p>
          <w:p w14:paraId="626F45A1" w14:textId="77777777" w:rsidR="00466531" w:rsidRPr="00466531" w:rsidRDefault="00466531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admisiones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de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pacientes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con COVID-19 </w:t>
            </w:r>
          </w:p>
          <w:p w14:paraId="61CF1E35" w14:textId="77777777" w:rsidR="00466531" w:rsidRPr="00466531" w:rsidRDefault="00466531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por 100 000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habitantes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)</w:t>
            </w:r>
          </w:p>
          <w:p w14:paraId="61C6C698" w14:textId="77777777" w:rsidR="00466531" w:rsidRPr="00466531" w:rsidRDefault="00466531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 Nuevos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ingresos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semanales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en UCI</w:t>
            </w:r>
          </w:p>
          <w:p w14:paraId="21BDB247" w14:textId="77777777" w:rsidR="00466531" w:rsidRPr="00466531" w:rsidRDefault="00466531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de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pacientes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con COVID-19 por cada 100k </w:t>
            </w:r>
          </w:p>
          <w:p w14:paraId="056D0758" w14:textId="77777777" w:rsidR="00466531" w:rsidRPr="00466531" w:rsidRDefault="00466531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Cuerda</w:t>
            </w:r>
          </w:p>
          <w:p w14:paraId="42BF5B43" w14:textId="77777777" w:rsidR="00466531" w:rsidRPr="00466531" w:rsidRDefault="00466531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(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tasa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semanal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de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nuevas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admisiones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</w:t>
            </w:r>
          </w:p>
          <w:p w14:paraId="0895C13E" w14:textId="421CFE32" w:rsidR="00DE0253" w:rsidRPr="00DE0253" w:rsidRDefault="00466531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por 100 000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habitantes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)</w:t>
            </w:r>
          </w:p>
        </w:tc>
      </w:tr>
      <w:tr w:rsidR="00DE0253" w:rsidRPr="00466531" w14:paraId="7BA22741" w14:textId="77777777" w:rsidTr="00DE0253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812619" w14:textId="45B0AD89" w:rsidR="00DE0253" w:rsidRPr="00DE0253" w:rsidRDefault="00DE0253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r w:rsidRPr="00DE0253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DATE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9F73E3" w14:textId="55E07913" w:rsidR="00DE0253" w:rsidRPr="00DE0253" w:rsidRDefault="00904157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r>
              <w:t>YYYY -MM -DD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2D8708" w14:textId="3A75F94E" w:rsidR="00DE0253" w:rsidRPr="00DE0253" w:rsidRDefault="00466531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Fecha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para los indicadores de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ocupación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diaria</w:t>
            </w:r>
            <w:proofErr w:type="spellEnd"/>
          </w:p>
        </w:tc>
      </w:tr>
      <w:tr w:rsidR="00DE0253" w:rsidRPr="00DE0253" w14:paraId="6DA3D24A" w14:textId="77777777" w:rsidTr="00DE0253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B688C1C" w14:textId="4D5AE6C4" w:rsidR="00DE0253" w:rsidRPr="00DE0253" w:rsidRDefault="00DE0253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r w:rsidRPr="00DE0253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YEAR_WEEK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D3EAB6" w14:textId="71E8AFB7" w:rsidR="00DE0253" w:rsidRPr="00DE0253" w:rsidRDefault="00904157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r>
              <w:t>YYYY -Www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E0081B" w14:textId="50CA5ACE" w:rsidR="00DE0253" w:rsidRPr="00DE0253" w:rsidRDefault="00DE0253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</w:p>
        </w:tc>
      </w:tr>
      <w:tr w:rsidR="00466531" w:rsidRPr="00DE0253" w14:paraId="47432B2D" w14:textId="77777777" w:rsidTr="00DE0253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248BE4" w14:textId="215F27BC" w:rsidR="00466531" w:rsidRPr="00DE0253" w:rsidRDefault="00466531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r w:rsidRPr="00DE0253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VALUE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179D98" w14:textId="50F1D5DE" w:rsidR="00466531" w:rsidRPr="00DE0253" w:rsidRDefault="00904157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r>
              <w:t>Numeric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3A4EB1" w14:textId="77777777" w:rsidR="00466531" w:rsidRPr="00466531" w:rsidRDefault="00466531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Número de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pacientes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o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nuevos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ingresos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</w:t>
            </w:r>
          </w:p>
          <w:p w14:paraId="59059C1F" w14:textId="33E98609" w:rsidR="00466531" w:rsidRPr="00DE0253" w:rsidRDefault="00466531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por 100 000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habitantes</w:t>
            </w:r>
            <w:proofErr w:type="spellEnd"/>
          </w:p>
        </w:tc>
      </w:tr>
      <w:tr w:rsidR="00466531" w:rsidRPr="00DE0253" w14:paraId="3C582815" w14:textId="77777777" w:rsidTr="00DE0253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71F22B" w14:textId="6535B1BE" w:rsidR="00466531" w:rsidRPr="00DE0253" w:rsidRDefault="00466531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r w:rsidRPr="00DE0253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SOURCE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64372E" w14:textId="7FFCF15B" w:rsidR="00466531" w:rsidRPr="00DE0253" w:rsidRDefault="00904157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r>
              <w:t>String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DAE505" w14:textId="77777777" w:rsidR="00466531" w:rsidRDefault="00466531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Fuente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categórica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de los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datos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:</w:t>
            </w:r>
          </w:p>
          <w:p w14:paraId="4247FB9E" w14:textId="5590E28E" w:rsidR="00466531" w:rsidRPr="00466531" w:rsidRDefault="00466531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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TESSy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: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datos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proporcionados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directamente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por </w:t>
            </w:r>
          </w:p>
          <w:p w14:paraId="5E8CB70F" w14:textId="77777777" w:rsidR="00466531" w:rsidRPr="00466531" w:rsidRDefault="00466531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Los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Estados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miembros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al ECDC a través de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TESSy</w:t>
            </w:r>
            <w:proofErr w:type="spellEnd"/>
          </w:p>
          <w:p w14:paraId="7EA5DE90" w14:textId="5757B269" w:rsidR="00466531" w:rsidRPr="00DE0253" w:rsidRDefault="00466531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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Country_API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</w:t>
            </w:r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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Country_Github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</w:t>
            </w:r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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Country_Website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</w:t>
            </w:r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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External_Github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</w:t>
            </w:r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 CCI </w:t>
            </w:r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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Vigilancia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</w:t>
            </w:r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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Other_Websit</w:t>
            </w:r>
            <w:proofErr w:type="spellEnd"/>
          </w:p>
        </w:tc>
      </w:tr>
      <w:tr w:rsidR="00466531" w:rsidRPr="00466531" w14:paraId="62369AF3" w14:textId="77777777" w:rsidTr="00DE0253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323E7D" w14:textId="4F4F85F4" w:rsidR="00466531" w:rsidRPr="00DE0253" w:rsidRDefault="00466531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r w:rsidRPr="00DE0253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URL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93FC88" w14:textId="25C43548" w:rsidR="00466531" w:rsidRPr="00DE0253" w:rsidRDefault="00904157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r>
              <w:t>String</w:t>
            </w: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4BACF2" w14:textId="30139556" w:rsidR="00466531" w:rsidRPr="00DE0253" w:rsidRDefault="00466531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Dirección</w:t>
            </w:r>
            <w:proofErr w:type="spellEnd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 xml:space="preserve"> URL del origen de </w:t>
            </w:r>
            <w:proofErr w:type="spellStart"/>
            <w:r w:rsidRPr="00466531"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  <w:t>datos</w:t>
            </w:r>
            <w:proofErr w:type="spellEnd"/>
          </w:p>
        </w:tc>
      </w:tr>
      <w:tr w:rsidR="00466531" w:rsidRPr="00466531" w14:paraId="0CC5DA7D" w14:textId="77777777" w:rsidTr="00DE0253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EA39CF" w14:textId="77777777" w:rsidR="00466531" w:rsidRPr="00DE0253" w:rsidRDefault="00466531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B88520" w14:textId="77777777" w:rsidR="00466531" w:rsidRPr="00DE0253" w:rsidRDefault="00466531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</w:p>
        </w:tc>
        <w:tc>
          <w:tcPr>
            <w:tcW w:w="5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D80F0A" w14:textId="77777777" w:rsidR="00466531" w:rsidRPr="00DE0253" w:rsidRDefault="00466531" w:rsidP="00A5337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ca-ES"/>
                <w14:ligatures w14:val="none"/>
              </w:rPr>
            </w:pPr>
          </w:p>
        </w:tc>
      </w:tr>
    </w:tbl>
    <w:p w14:paraId="4F37A5E7" w14:textId="77777777" w:rsidR="00466531" w:rsidRDefault="00466531" w:rsidP="00A53372">
      <w:pPr>
        <w:jc w:val="both"/>
        <w:rPr>
          <w:lang w:val="es-ES"/>
        </w:rPr>
      </w:pPr>
    </w:p>
    <w:p w14:paraId="7BB107D0" w14:textId="77777777" w:rsidR="00466531" w:rsidRPr="00466531" w:rsidRDefault="00466531" w:rsidP="00A53372">
      <w:pPr>
        <w:jc w:val="both"/>
        <w:rPr>
          <w:b/>
          <w:bCs/>
          <w:lang w:val="es-ES"/>
        </w:rPr>
      </w:pPr>
      <w:r w:rsidRPr="00466531">
        <w:rPr>
          <w:b/>
          <w:bCs/>
          <w:lang w:val="es-ES"/>
        </w:rPr>
        <w:t>Descripción y descargo de responsabilidad:</w:t>
      </w:r>
    </w:p>
    <w:p w14:paraId="1F9D1388" w14:textId="08FB481B" w:rsidR="00466531" w:rsidRPr="00466531" w:rsidRDefault="00466531" w:rsidP="00A53372">
      <w:pPr>
        <w:jc w:val="both"/>
        <w:rPr>
          <w:lang w:val="es-ES"/>
        </w:rPr>
      </w:pPr>
      <w:r w:rsidRPr="00466531">
        <w:rPr>
          <w:lang w:val="es-ES"/>
        </w:rPr>
        <w:t xml:space="preserve">Los archivos de datos descargables contienen información sobre hospitalización y Unidad de Cuidados Intensivos (UCI) tasas de admisión y ocupación actual por COVID-19 por fecha y país. Cada fila contiene </w:t>
      </w:r>
      <w:proofErr w:type="gramStart"/>
      <w:r w:rsidRPr="00466531">
        <w:rPr>
          <w:lang w:val="es-ES"/>
        </w:rPr>
        <w:t>el datos correspondientes</w:t>
      </w:r>
      <w:proofErr w:type="gramEnd"/>
      <w:r w:rsidRPr="00466531">
        <w:rPr>
          <w:lang w:val="es-ES"/>
        </w:rPr>
        <w:t xml:space="preserve"> para una fecha determinada (día o semana) y por país. El archivo se actualiza semanalmente. Tú puede utilizar los datos de acuerdo con la política de derechos de autor del ECDC.</w:t>
      </w:r>
    </w:p>
    <w:p w14:paraId="687FB890" w14:textId="680313EF" w:rsidR="00466531" w:rsidRPr="00466531" w:rsidRDefault="00466531" w:rsidP="00A53372">
      <w:pPr>
        <w:jc w:val="both"/>
        <w:rPr>
          <w:b/>
          <w:bCs/>
          <w:lang w:val="es-ES"/>
        </w:rPr>
      </w:pPr>
      <w:r w:rsidRPr="00466531">
        <w:rPr>
          <w:b/>
          <w:bCs/>
          <w:lang w:val="es-ES"/>
        </w:rPr>
        <w:t>Fuente</w:t>
      </w:r>
    </w:p>
    <w:p w14:paraId="0F916944" w14:textId="743C0528" w:rsidR="00466531" w:rsidRDefault="00466531" w:rsidP="00A53372">
      <w:pPr>
        <w:jc w:val="both"/>
        <w:rPr>
          <w:lang w:val="es-ES"/>
        </w:rPr>
      </w:pPr>
      <w:r w:rsidRPr="00466531">
        <w:rPr>
          <w:lang w:val="es-ES"/>
        </w:rPr>
        <w:lastRenderedPageBreak/>
        <w:t>Las cifras mostradas sobre las tasas de hospitalización y admisión en UCI y la ocupación actual son</w:t>
      </w:r>
      <w:r>
        <w:rPr>
          <w:lang w:val="es-ES"/>
        </w:rPr>
        <w:t xml:space="preserve"> </w:t>
      </w:r>
      <w:r w:rsidRPr="00466531">
        <w:rPr>
          <w:lang w:val="es-ES"/>
        </w:rPr>
        <w:t>basado en varias fuentes de datos. La fuente principal son los datos basados en casos presentados por los Estados miembros</w:t>
      </w:r>
      <w:r>
        <w:rPr>
          <w:lang w:val="es-ES"/>
        </w:rPr>
        <w:t xml:space="preserve">. </w:t>
      </w:r>
      <w:r w:rsidRPr="00466531">
        <w:rPr>
          <w:lang w:val="es-ES"/>
        </w:rPr>
        <w:t>Sin embargo, cuando no está disponible, y especialmente para la ocupación actual, el ECDC recopila datos de Fuentes públicas en línea.</w:t>
      </w:r>
    </w:p>
    <w:p w14:paraId="406D1077" w14:textId="31C9CC08" w:rsidR="00466531" w:rsidRDefault="00466531" w:rsidP="00A53372">
      <w:pPr>
        <w:jc w:val="both"/>
        <w:rPr>
          <w:lang w:val="es-ES"/>
        </w:rPr>
      </w:pPr>
      <w:r w:rsidRPr="00466531">
        <w:rPr>
          <w:lang w:val="es-ES"/>
        </w:rPr>
        <w:t>Los datos que se muestran se han recuperado automática o manualmente ("web-</w:t>
      </w:r>
      <w:proofErr w:type="spellStart"/>
      <w:r w:rsidRPr="00466531">
        <w:rPr>
          <w:lang w:val="es-ES"/>
        </w:rPr>
        <w:t>scraped</w:t>
      </w:r>
      <w:proofErr w:type="spellEnd"/>
      <w:r w:rsidRPr="00466531">
        <w:rPr>
          <w:lang w:val="es-ES"/>
        </w:rPr>
        <w:t>") diariamente de</w:t>
      </w:r>
      <w:r w:rsidR="00A53372">
        <w:rPr>
          <w:lang w:val="es-ES"/>
        </w:rPr>
        <w:t xml:space="preserve"> </w:t>
      </w:r>
      <w:r w:rsidRPr="00466531">
        <w:rPr>
          <w:lang w:val="es-ES"/>
        </w:rPr>
        <w:t>Fuentes en línea públicas nacionales/oficiales de países de la UE/EEE. Cabe señalar que hay</w:t>
      </w:r>
      <w:r w:rsidR="00A53372">
        <w:rPr>
          <w:lang w:val="es-ES"/>
        </w:rPr>
        <w:t xml:space="preserve"> </w:t>
      </w:r>
      <w:r w:rsidRPr="00466531">
        <w:rPr>
          <w:lang w:val="es-ES"/>
        </w:rPr>
        <w:t>varias limitaciones a este tipo de datos. Los datos raspados no están disponibles para todas las variables y/o</w:t>
      </w:r>
      <w:r w:rsidR="00A53372">
        <w:rPr>
          <w:lang w:val="es-ES"/>
        </w:rPr>
        <w:t xml:space="preserve"> </w:t>
      </w:r>
      <w:r w:rsidRPr="00466531">
        <w:rPr>
          <w:lang w:val="es-ES"/>
        </w:rPr>
        <w:t>países debido a la variabilidad del contenido en los sitios web nacionales. Además, el proceso de recopilación de datos</w:t>
      </w:r>
      <w:r w:rsidR="00A53372">
        <w:rPr>
          <w:lang w:val="es-ES"/>
        </w:rPr>
        <w:t xml:space="preserve"> </w:t>
      </w:r>
      <w:r w:rsidRPr="00466531">
        <w:rPr>
          <w:lang w:val="es-ES"/>
        </w:rPr>
        <w:t>requiere una adaptación constante para evitar series temporales interrumpidas (es decir, debido a la modificación del sitio web)</w:t>
      </w:r>
      <w:r w:rsidR="00A53372">
        <w:rPr>
          <w:lang w:val="es-ES"/>
        </w:rPr>
        <w:t xml:space="preserve"> </w:t>
      </w:r>
      <w:r w:rsidRPr="00466531">
        <w:rPr>
          <w:lang w:val="es-ES"/>
        </w:rPr>
        <w:t>páginas, tipos de datos). Los criterios de admisión en hospitales y UCI, y las políticas para informar estos datos difiere</w:t>
      </w:r>
      <w:r w:rsidR="00A53372">
        <w:rPr>
          <w:lang w:val="es-ES"/>
        </w:rPr>
        <w:t xml:space="preserve"> </w:t>
      </w:r>
      <w:r w:rsidRPr="00466531">
        <w:rPr>
          <w:lang w:val="es-ES"/>
        </w:rPr>
        <w:t>entre países y a lo largo del tiempo, lo que puede resultar en estimaciones sesgadas derivadas de tales datos</w:t>
      </w:r>
      <w:r w:rsidR="00A53372">
        <w:rPr>
          <w:lang w:val="es-ES"/>
        </w:rPr>
        <w:t>.</w:t>
      </w:r>
    </w:p>
    <w:p w14:paraId="330E9157" w14:textId="77777777" w:rsidR="00466531" w:rsidRPr="00466531" w:rsidRDefault="00466531" w:rsidP="00A53372">
      <w:pPr>
        <w:jc w:val="both"/>
        <w:rPr>
          <w:b/>
          <w:bCs/>
          <w:lang w:val="es-ES"/>
        </w:rPr>
      </w:pPr>
      <w:r w:rsidRPr="00466531">
        <w:rPr>
          <w:b/>
          <w:bCs/>
          <w:lang w:val="es-ES"/>
        </w:rPr>
        <w:t>Interpretación de los datos de COVID-19</w:t>
      </w:r>
    </w:p>
    <w:p w14:paraId="47543EB7" w14:textId="72FF43AA" w:rsidR="00466531" w:rsidRPr="00466531" w:rsidRDefault="00466531" w:rsidP="00A53372">
      <w:pPr>
        <w:jc w:val="both"/>
        <w:rPr>
          <w:lang w:val="es-ES"/>
        </w:rPr>
      </w:pPr>
      <w:r w:rsidRPr="00466531">
        <w:rPr>
          <w:lang w:val="es-ES"/>
        </w:rPr>
        <w:t>La tasa de notificación de 14 días de los nuevos casos de COVID-19 se basa en los datos recopilados por el</w:t>
      </w:r>
      <w:r>
        <w:rPr>
          <w:lang w:val="es-ES"/>
        </w:rPr>
        <w:t xml:space="preserve"> </w:t>
      </w:r>
      <w:r w:rsidRPr="00466531">
        <w:rPr>
          <w:lang w:val="es-ES"/>
        </w:rPr>
        <w:t xml:space="preserve">ECDC </w:t>
      </w:r>
      <w:proofErr w:type="spellStart"/>
      <w:r w:rsidRPr="00466531">
        <w:rPr>
          <w:lang w:val="es-ES"/>
        </w:rPr>
        <w:t>Epidemic</w:t>
      </w:r>
      <w:proofErr w:type="spellEnd"/>
      <w:r w:rsidRPr="00466531">
        <w:rPr>
          <w:lang w:val="es-ES"/>
        </w:rPr>
        <w:t xml:space="preserve"> </w:t>
      </w:r>
      <w:proofErr w:type="spellStart"/>
      <w:r w:rsidRPr="00466531">
        <w:rPr>
          <w:lang w:val="es-ES"/>
        </w:rPr>
        <w:t>Intelligence</w:t>
      </w:r>
      <w:proofErr w:type="spellEnd"/>
      <w:r w:rsidRPr="00466531">
        <w:rPr>
          <w:lang w:val="es-ES"/>
        </w:rPr>
        <w:t xml:space="preserve"> de varias fuentes y se ven afectados por la estrategia de prueba local,</w:t>
      </w:r>
      <w:r>
        <w:rPr>
          <w:lang w:val="es-ES"/>
        </w:rPr>
        <w:t xml:space="preserve"> </w:t>
      </w:r>
      <w:r w:rsidRPr="00466531">
        <w:rPr>
          <w:lang w:val="es-ES"/>
        </w:rPr>
        <w:t>la capacidad de los laboratorios y la eficacia de los sistemas de vigilancia. Comparando la epidemiología</w:t>
      </w:r>
    </w:p>
    <w:p w14:paraId="5AA555EC" w14:textId="2ACF7C55" w:rsidR="00466531" w:rsidRPr="00466531" w:rsidRDefault="00466531" w:rsidP="00A53372">
      <w:pPr>
        <w:jc w:val="both"/>
        <w:rPr>
          <w:lang w:val="es-ES"/>
        </w:rPr>
      </w:pPr>
      <w:r w:rsidRPr="00466531">
        <w:rPr>
          <w:lang w:val="es-ES"/>
        </w:rPr>
        <w:t>Por lo tanto, la situación con respecto a COVID-19 entre países no debe basarse en estas tasas</w:t>
      </w:r>
      <w:r>
        <w:rPr>
          <w:lang w:val="es-ES"/>
        </w:rPr>
        <w:t xml:space="preserve"> </w:t>
      </w:r>
      <w:r w:rsidRPr="00466531">
        <w:rPr>
          <w:lang w:val="es-ES"/>
        </w:rPr>
        <w:t>solo. Sin embargo, a nivel de país individual, este indicador puede ser útil para monitorear la</w:t>
      </w:r>
      <w:r>
        <w:rPr>
          <w:lang w:val="es-ES"/>
        </w:rPr>
        <w:t xml:space="preserve"> </w:t>
      </w:r>
      <w:r w:rsidRPr="00466531">
        <w:rPr>
          <w:lang w:val="es-ES"/>
        </w:rPr>
        <w:t>situación nacional a lo largo del tiempo.</w:t>
      </w:r>
    </w:p>
    <w:p w14:paraId="5F1FEF9A" w14:textId="468EA9AD" w:rsidR="00466531" w:rsidRPr="00466531" w:rsidRDefault="00466531" w:rsidP="00A53372">
      <w:pPr>
        <w:jc w:val="both"/>
        <w:rPr>
          <w:lang w:val="es-ES"/>
        </w:rPr>
      </w:pPr>
      <w:r w:rsidRPr="00466531">
        <w:rPr>
          <w:lang w:val="es-ES"/>
        </w:rPr>
        <w:t>Las políticas de pruebas y el número de pruebas realizadas por cada 100 000 personas varían notablemente a lo largo del</w:t>
      </w:r>
      <w:r w:rsidR="00A53372">
        <w:rPr>
          <w:lang w:val="es-ES"/>
        </w:rPr>
        <w:t xml:space="preserve"> </w:t>
      </w:r>
      <w:r w:rsidRPr="00466531">
        <w:rPr>
          <w:lang w:val="es-ES"/>
        </w:rPr>
        <w:t>UE/EEE y presumiblemente aún más entre terceros países. Pruebas más extensas inevitablemente</w:t>
      </w:r>
      <w:r w:rsidR="00A53372">
        <w:rPr>
          <w:lang w:val="es-ES"/>
        </w:rPr>
        <w:t xml:space="preserve"> </w:t>
      </w:r>
      <w:r w:rsidRPr="00466531">
        <w:rPr>
          <w:lang w:val="es-ES"/>
        </w:rPr>
        <w:t>llevar a que se detecten más casos.</w:t>
      </w:r>
    </w:p>
    <w:p w14:paraId="6492CC34" w14:textId="37F0B21A" w:rsidR="00466531" w:rsidRPr="00466531" w:rsidRDefault="00466531" w:rsidP="00A53372">
      <w:pPr>
        <w:jc w:val="both"/>
        <w:rPr>
          <w:lang w:val="es-ES"/>
        </w:rPr>
      </w:pPr>
      <w:r w:rsidRPr="00466531">
        <w:rPr>
          <w:lang w:val="es-ES"/>
        </w:rPr>
        <w:t xml:space="preserve">La tasa de notificación de 14 días de nuevos casos de COVID-19 debe usarse en combinación con </w:t>
      </w:r>
      <w:proofErr w:type="gramStart"/>
      <w:r w:rsidRPr="00466531">
        <w:rPr>
          <w:lang w:val="es-ES"/>
        </w:rPr>
        <w:t>otras</w:t>
      </w:r>
      <w:r w:rsidR="00A53372">
        <w:rPr>
          <w:lang w:val="es-ES"/>
        </w:rPr>
        <w:t xml:space="preserve"> </w:t>
      </w:r>
      <w:r w:rsidRPr="00466531">
        <w:rPr>
          <w:lang w:val="es-ES"/>
        </w:rPr>
        <w:t>factores</w:t>
      </w:r>
      <w:proofErr w:type="gramEnd"/>
      <w:r w:rsidRPr="00466531">
        <w:rPr>
          <w:lang w:val="es-ES"/>
        </w:rPr>
        <w:t xml:space="preserve"> que incluyen políticas de prueba, número de pruebas realizadas, positividad de la prueba, </w:t>
      </w:r>
      <w:r w:rsidR="00A53372">
        <w:rPr>
          <w:lang w:val="es-ES"/>
        </w:rPr>
        <w:t>e</w:t>
      </w:r>
      <w:r w:rsidRPr="00466531">
        <w:rPr>
          <w:lang w:val="es-ES"/>
        </w:rPr>
        <w:t>xceso de mortalidad y</w:t>
      </w:r>
      <w:r w:rsidR="00A53372">
        <w:rPr>
          <w:lang w:val="es-ES"/>
        </w:rPr>
        <w:t xml:space="preserve"> </w:t>
      </w:r>
      <w:r w:rsidRPr="00466531">
        <w:rPr>
          <w:lang w:val="es-ES"/>
        </w:rPr>
        <w:t>tasas de ingresos hospitalarios y en UCI, al analizar la situación epidemiológica de un país.</w:t>
      </w:r>
    </w:p>
    <w:p w14:paraId="0F445455" w14:textId="1D0FEF31" w:rsidR="00466531" w:rsidRDefault="00466531" w:rsidP="00A53372">
      <w:pPr>
        <w:jc w:val="both"/>
        <w:rPr>
          <w:lang w:val="es-ES"/>
        </w:rPr>
      </w:pPr>
      <w:r w:rsidRPr="00466531">
        <w:rPr>
          <w:lang w:val="es-ES"/>
        </w:rPr>
        <w:t>La mayoría de estos indicadores se presentan para los Estados miembros de la UE/EEE en el informe Panorama general del país.</w:t>
      </w:r>
      <w:r w:rsidR="00A53372">
        <w:rPr>
          <w:lang w:val="es-ES"/>
        </w:rPr>
        <w:t xml:space="preserve"> </w:t>
      </w:r>
      <w:r w:rsidRPr="00466531">
        <w:rPr>
          <w:lang w:val="es-ES"/>
        </w:rPr>
        <w:t>Incluso cuando se usan varios indicadores en combinación, se deben hacer comparaciones entre países</w:t>
      </w:r>
      <w:r w:rsidR="00A53372">
        <w:rPr>
          <w:lang w:val="es-ES"/>
        </w:rPr>
        <w:t xml:space="preserve"> </w:t>
      </w:r>
      <w:r w:rsidRPr="00466531">
        <w:rPr>
          <w:lang w:val="es-ES"/>
        </w:rPr>
        <w:t>con precaución y experiencia epidemiológica relevante.</w:t>
      </w:r>
    </w:p>
    <w:p w14:paraId="507E60E5" w14:textId="77777777" w:rsidR="00A53372" w:rsidRDefault="00A53372" w:rsidP="00A53372">
      <w:pPr>
        <w:jc w:val="both"/>
      </w:pPr>
    </w:p>
    <w:p w14:paraId="0DD83582" w14:textId="386DC8A8" w:rsidR="00466531" w:rsidRPr="00466531" w:rsidRDefault="00A53372" w:rsidP="00A53372">
      <w:pPr>
        <w:jc w:val="both"/>
      </w:pPr>
      <w:proofErr w:type="spellStart"/>
      <w:r>
        <w:t>Extraido</w:t>
      </w:r>
      <w:proofErr w:type="spellEnd"/>
      <w:r>
        <w:t xml:space="preserve">: </w:t>
      </w:r>
      <w:hyperlink r:id="rId5" w:history="1">
        <w:r w:rsidR="00466531">
          <w:rPr>
            <w:rStyle w:val="Hipervnculo"/>
          </w:rPr>
          <w:t>2021-01-13_Variable_Dictionary_and_Disclaimer_hosp_icu_all_data.pdf (europa.eu)</w:t>
        </w:r>
      </w:hyperlink>
    </w:p>
    <w:sectPr w:rsidR="00466531" w:rsidRPr="00466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53"/>
    <w:rsid w:val="00466531"/>
    <w:rsid w:val="005A0597"/>
    <w:rsid w:val="0086579F"/>
    <w:rsid w:val="00904157"/>
    <w:rsid w:val="00A53372"/>
    <w:rsid w:val="00DE0253"/>
    <w:rsid w:val="00ED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E084"/>
  <w15:chartTrackingRefBased/>
  <w15:docId w15:val="{19D64F90-7A99-40CA-B759-F389BF5A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E0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op">
    <w:name w:val="eop"/>
    <w:basedOn w:val="Fuentedeprrafopredeter"/>
    <w:rsid w:val="00DE0253"/>
  </w:style>
  <w:style w:type="character" w:customStyle="1" w:styleId="normaltextrun">
    <w:name w:val="normaltextrun"/>
    <w:basedOn w:val="Fuentedeprrafopredeter"/>
    <w:rsid w:val="00DE0253"/>
  </w:style>
  <w:style w:type="character" w:customStyle="1" w:styleId="spellingerror">
    <w:name w:val="spellingerror"/>
    <w:basedOn w:val="Fuentedeprrafopredeter"/>
    <w:rsid w:val="00DE0253"/>
  </w:style>
  <w:style w:type="character" w:styleId="Hipervnculo">
    <w:name w:val="Hyperlink"/>
    <w:basedOn w:val="Fuentedeprrafopredeter"/>
    <w:uiPriority w:val="99"/>
    <w:semiHidden/>
    <w:unhideWhenUsed/>
    <w:rsid w:val="00DE0253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041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59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6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4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87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4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1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3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2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17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9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3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4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84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8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2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1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0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6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9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8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5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58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7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7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8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cdc.europa.eu/sites/default/files/documents/2021-01-13_Variable_Dictionary_and_Disclaimer_hosp_icu_all_data.pdf" TargetMode="External"/><Relationship Id="rId4" Type="http://schemas.openxmlformats.org/officeDocument/2006/relationships/hyperlink" Target="https://www.ecdc.europa.eu/en/publications-data/download-data-hospital-and-icu-admission-rates-and-current-occupancy-covid-1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Itxane Miranda Ulloa</dc:creator>
  <cp:keywords/>
  <dc:description/>
  <cp:lastModifiedBy>Itxane Miranda Ulloa</cp:lastModifiedBy>
  <cp:revision>3</cp:revision>
  <dcterms:created xsi:type="dcterms:W3CDTF">2023-06-23T14:23:00Z</dcterms:created>
  <dcterms:modified xsi:type="dcterms:W3CDTF">2023-06-23T14:48:00Z</dcterms:modified>
</cp:coreProperties>
</file>