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Australian Small Business Weekly: A Quiet Week is an Opportunity Week (17 May - 24 May 2024)</w:t>
      </w:r>
    </w:p>
    <w:p>
      <w:r>
        <w:t>Published: 22 October 2025</w:t>
      </w:r>
    </w:p>
    <w:p>
      <w:pPr>
        <w:pStyle w:val="Heading1"/>
      </w:pPr>
      <w:r>
        <w:t>The Big Picture: AI, Automation, and Your Power</w:t>
      </w:r>
    </w:p>
    <w:p>
      <w:r>
        <w:t>This week has been notably quiet on the front of major policy changes or groundbreaking tech releases directly impacting Australian micro-businesses. While it might feel like there's nothing to report, this quiet period is actually a valuable, time-sensitive opportunity. Instead of reacting to external pressures, you have a rare moment to proactively strengthen your business from the inside. This is the perfect time to focus on the small, internal changes that have a big impact on your time and efficiency.</w:t>
        <w:br/>
        <w:br/>
        <w:t>Think of this week as a 'systems-sprint.' It's a chance to finally look at those repetitive tasks that drain your energy and ask, 'Can an AI or a simple automation handle this for me?' By setting up simple software agents to manage routine customer inquiries or organize your digital files, you're not just saving time; you're building a more resilient business. When the next busy period hits—and it always does—these automated systems will act as a silent employee, working for you in the background.</w:t>
        <w:br/>
        <w:br/>
        <w:t>Embracing this proactive approach gives power back to you. It allows you to build a smarter, more streamlined operation without the stress of a looming deadline or a sudden market shift. Use this calm to experiment with simple AI tools, automate one small workflow, and prepare your business to be stronger and more agile for whatever comes next.</w:t>
      </w:r>
    </w:p>
    <w:p>
      <w:pPr>
        <w:pStyle w:val="Heading1"/>
      </w:pPr>
      <w:r>
        <w:t>Your Action Plan: Practical AI &amp; Automation Takeaways</w:t>
      </w:r>
    </w:p>
    <w:p>
      <w:pPr>
        <w:pStyle w:val="ListBullet"/>
      </w:pPr>
      <w:r>
        <w:t>Time-Sensitive Action: Conduct a 'One-Hour Automation Audit': Use this quiet week to identify one repetitive task you do daily, like manually responding to frequently asked questions on social media. Set up a simple AI-powered response agent using your platform's built-in tools or a third-party service to handle these inquiries, freeing you up for more important work.</w:t>
      </w:r>
    </w:p>
    <w:p>
      <w:pPr>
        <w:pStyle w:val="ListBullet"/>
      </w:pPr>
      <w:r>
        <w:t>Time-Sensitive Action: Explore a 'Micro-AI' Tool for Content: Instead of waiting for a big project, try a free AI tool for one small task. Use an AI writing assistant to brainstorm five different email subject lines for your next newsletter or use an AI image generator to create one unique graphic for a social media post. This is a low-risk way to build your confidence with AI.</w:t>
      </w:r>
    </w:p>
    <w:p>
      <w:pPr>
        <w:pStyle w:val="ListBullet"/>
      </w:pPr>
      <w:r>
        <w:t>Time-Sensitive Action: Activate Your Digital Assistant for Client Onboarding: Review your process for welcoming a new client. Use a simple automation tool like Zapier or your CRM's workflow feature to create an agent that automatically sends a welcome email, a link to book their first meeting, and an intake form. This ensures a professional experience for them and saves you valuable time.</w:t>
      </w:r>
    </w:p>
    <w:p>
      <w:pPr>
        <w:pStyle w:val="Heading1"/>
      </w:pPr>
      <w:r>
        <w:t>Ready to Take Back Control?</w:t>
      </w:r>
    </w:p>
    <w:p>
      <w:r>
        <w:t>Don't let the technical talk drown you out! Just like Trish fought to find her feet, DigitalABCs is here to simplify these Key Updates. We show you exactly how to use simple agents and automation to turn this week's challenges into your next big opportunity.</w:t>
      </w:r>
    </w:p>
    <w:p>
      <w:pPr>
        <w:pStyle w:val="Heading1"/>
      </w:pPr>
      <w:r>
        <w:t>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