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E4D64"/>
          <w:sz w:val="32"/>
          <w:szCs w:val="32"/>
        </w:rPr>
        <w:t xml:space="preserve">RH – RELATÓRIO DO PROCESSO DE COMPRA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RC {rc}</w:t>
      </w:r>
      <w:r>
        <w:rPr>
          <w:rFonts w:ascii="Calibri" w:cs="Calibri" w:eastAsia="Calibri" w:hAnsi="Calibri"/>
          <w:color w:val="5F6B73"/>
          <w:sz w:val="20"/>
          <w:szCs w:val="20"/>
        </w:rPr>
        <w:t xml:space="preserve">   ·   emitido em {dataRH}</w:t>
      </w:r>
    </w:p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1. Identificação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6872"/>
      </w:tblGrid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Requisição de compra (RC)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{rc}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da RC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{dataRC}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{objeto}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Requisitante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{requisitante}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 de custo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{centroCusto}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Comprador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{comprador}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estimado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{valorEstimado}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Critério de julgamento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{criterio}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Fornecedores participantes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{qtdFornecedores}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Rodadas de negociação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{qtdRodadas}</w:t>
            </w:r>
          </w:p>
        </w:tc>
      </w:tr>
    </w:tbl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2. Classificação final ({rodadaFinal})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2223"/>
        <w:gridCol w:w="1617"/>
        <w:gridCol w:w="910"/>
        <w:gridCol w:w="1011"/>
        <w:gridCol w:w="910"/>
        <w:gridCol w:w="1314"/>
        <w:gridCol w:w="1516"/>
      </w:tblGrid>
      <w:tr>
        <w:trPr>
          <w:tblHeader/>
        </w:trPr>
        <w:tc>
          <w:tcPr>
            <w:tcW w:type="pct" w:w="3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pct" w:w="11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Fornecedor</w:t>
            </w:r>
          </w:p>
        </w:tc>
        <w:tc>
          <w:tcPr>
            <w:tcW w:type="pct" w:w="8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CNPJ</w:t>
            </w:r>
          </w:p>
        </w:tc>
        <w:tc>
          <w:tcPr>
            <w:tcW w:type="pct" w:w="4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técnica</w:t>
            </w:r>
          </w:p>
        </w:tc>
        <w:tc>
          <w:tcPr>
            <w:tcW w:type="pct" w:w="5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comercial</w:t>
            </w:r>
          </w:p>
        </w:tc>
        <w:tc>
          <w:tcPr>
            <w:tcW w:type="pct" w:w="4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final</w:t>
            </w:r>
          </w:p>
        </w:tc>
        <w:tc>
          <w:tcPr>
            <w:tcW w:type="pct" w:w="6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final</w:t>
            </w:r>
          </w:p>
        </w:tc>
        <w:tc>
          <w:tcPr>
            <w:tcW w:type="pct" w:w="7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Homologação</w:t>
            </w:r>
          </w:p>
        </w:tc>
      </w:tr>
      <w:tr>
        <w:tc>
          <w:tcPr>
            <w:tcW w:type="pct" w:w="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{#fornecedores}{posicao}</w:t>
            </w:r>
          </w:p>
        </w:tc>
        <w:tc>
          <w:tcPr>
            <w:tcW w:type="pct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{nome}</w:t>
            </w:r>
          </w:p>
        </w:tc>
        <w:tc>
          <w:tcPr>
            <w:tcW w:type="pct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{cnpj}</w:t>
            </w:r>
          </w:p>
        </w:tc>
        <w:tc>
          <w:tcPr>
            <w:tcW w:type="pct" w:w="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{notaTecnica}</w:t>
            </w:r>
          </w:p>
        </w:tc>
        <w:tc>
          <w:tcPr>
            <w:tcW w:type="pct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{notaComercial}</w:t>
            </w:r>
          </w:p>
        </w:tc>
        <w:tc>
          <w:tcPr>
            <w:tcW w:type="pct" w:w="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{notaFinal}</w:t>
            </w:r>
          </w:p>
        </w:tc>
        <w:tc>
          <w:tcPr>
            <w:tcW w:type="pct" w:w="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{valorFinal}</w:t>
            </w:r>
          </w:p>
        </w:tc>
        <w:tc>
          <w:tcPr>
            <w:tcW w:type="pct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{homologacao}{/fornecedores}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5F6B73"/>
          <w:sz w:val="16"/>
          <w:szCs w:val="16"/>
        </w:rPr>
        <w:t xml:space="preserve">Pesos: {pesoTecnico}% técnico e {pesoComercial}% comercial. Nota comercial = 100 × menor preço ÷ preço do fornecedor.</w:t>
      </w:r>
    </w:p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3. Condições comerciais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Fornecedor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 de entrega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Pagamento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Frete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Validade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{#fornecedores}{nome}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{prazoEntrega}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{condPagamento}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{frete}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{validade}{/fornecedores}</w:t>
            </w:r>
          </w:p>
        </w:tc>
      </w:tr>
    </w:tbl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4. Negociação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Fornecedor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 inicial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 final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Saving (R$)</w:t>
            </w:r>
          </w:p>
        </w:tc>
        <w:tc>
          <w:tcPr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Saving (%)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{#fornecedores}{nome}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{valorInicial}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{valorFinal}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{saving}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{savingPct}{/fornecedores}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{#rodadas}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{rodada}: </w:t>
      </w:r>
      <w:r>
        <w:rPr>
          <w:rFonts w:ascii="Calibri" w:cs="Calibri" w:eastAsia="Calibri" w:hAnsi="Calibri"/>
          <w:sz w:val="20"/>
          <w:szCs w:val="20"/>
        </w:rPr>
        <w:t xml:space="preserve">{#valores}{fornecedor} {valor}; {/valores}</w:t>
      </w:r>
      <w:r>
        <w:rPr>
          <w:rFonts w:ascii="Calibri" w:cs="Calibri" w:eastAsia="Calibri" w:hAnsi="Calibri"/>
          <w:color w:val="5F6B73"/>
          <w:sz w:val="20"/>
          <w:szCs w:val="20"/>
        </w:rPr>
        <w:t xml:space="preserve">{#ata} (ata: {ata}){/ata}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{/rodadas}</w:t>
      </w:r>
    </w:p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5. Recomendação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6872"/>
      </w:tblGrid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Fornecedor recomendado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{vencedor} – CNPJ {vencedorCnpj}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final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{valorFinal} ({valorFinalExtenso})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Proposta inicial do fornecedor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{valorInicialVencedor}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Saving sobre a proposta inicial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{savingNegociacao} ({savingNegociacaoPct})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Saving sobre o valor estimado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{savingEstimado} ({savingEstimadoPct})</w:t>
            </w:r>
          </w:p>
        </w:tc>
      </w:tr>
      <w:tr>
        <w:tc>
          <w:tcPr>
            <w:tcW w:type="pct" w:w="1600"/>
            <w:shd w:fill="EEF3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Prazo de entrega / pagamento</w:t>
            </w:r>
          </w:p>
        </w:tc>
        <w:tc>
          <w:tcPr>
            <w:tcW w:type="pct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{prazoEntregaVencedor} / {condPagamentoVencedor}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Justificativa: </w:t>
      </w:r>
      <w:r>
        <w:rPr>
          <w:rFonts w:ascii="Calibri" w:cs="Calibri" w:eastAsia="Calibri" w:hAnsi="Calibri"/>
          <w:sz w:val="20"/>
          <w:szCs w:val="20"/>
        </w:rPr>
        <w:t xml:space="preserve">{justificativa}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Observações: </w:t>
      </w:r>
      <w:r>
        <w:rPr>
          <w:rFonts w:ascii="Calibri" w:cs="Calibri" w:eastAsia="Calibri" w:hAnsi="Calibri"/>
          <w:sz w:val="20"/>
          <w:szCs w:val="20"/>
        </w:rPr>
        <w:t xml:space="preserve">{observacoes}</w:t>
      </w:r>
    </w:p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6. Itens do fornecedor recomendado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112"/>
        <w:gridCol w:w="4346"/>
        <w:gridCol w:w="606"/>
        <w:gridCol w:w="808"/>
        <w:gridCol w:w="1213"/>
        <w:gridCol w:w="1415"/>
      </w:tblGrid>
      <w:tr>
        <w:trPr>
          <w:tblHeader/>
        </w:trPr>
        <w:tc>
          <w:tcPr>
            <w:tcW w:type="pct" w:w="3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5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pct" w:w="215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pct" w:w="3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</w:t>
            </w:r>
          </w:p>
        </w:tc>
        <w:tc>
          <w:tcPr>
            <w:tcW w:type="pct" w:w="4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pct" w:w="6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unit.</w:t>
            </w:r>
          </w:p>
        </w:tc>
        <w:tc>
          <w:tcPr>
            <w:tcW w:type="pct" w:w="700"/>
            <w:shd w:fill="0E4D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pct" w:w="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{#itensVencedor}{item}</w:t>
            </w:r>
          </w:p>
        </w:tc>
        <w:tc>
          <w:tcPr>
            <w:tcW w:type="pct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{codigo}</w:t>
            </w:r>
          </w:p>
        </w:tc>
        <w:tc>
          <w:tcPr>
            <w:tcW w:type="pct" w:w="21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{descricao}</w:t>
            </w:r>
          </w:p>
        </w:tc>
        <w:tc>
          <w:tcPr>
            <w:tcW w:type="pct" w:w="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{un}</w:t>
            </w:r>
          </w:p>
        </w:tc>
        <w:tc>
          <w:tcPr>
            <w:tcW w:type="pct" w:w="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{qtd}</w:t>
            </w:r>
          </w:p>
        </w:tc>
        <w:tc>
          <w:tcPr>
            <w:tcW w:type="pct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{precoUnit}</w:t>
            </w:r>
          </w:p>
        </w:tc>
        <w:tc>
          <w:tcPr>
            <w:tcW w:type="pct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{total}{/itensVencedor}</w:t>
            </w:r>
          </w:p>
        </w:tc>
      </w:tr>
    </w:tbl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7. Anexos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{#anexos}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{nome} – {tipo}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{/anexos}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{#temPendencias}</w:t>
      </w:r>
    </w:p>
    <w:p>
      <w:pPr>
        <w:pBdr>
          <w:bottom w:val="single" w:color="0E4D64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0E4D64"/>
          <w:sz w:val="24"/>
          <w:szCs w:val="24"/>
        </w:rPr>
        <w:t xml:space="preserve">8. Pendências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{#pendencias}</w:t>
      </w:r>
    </w:p>
    <w:p>
      <w:pPr>
        <w:spacing w:after="80"/>
      </w:pPr>
      <w:r>
        <w:rPr>
          <w:rFonts w:ascii="Calibri" w:cs="Calibri" w:eastAsia="Calibri" w:hAnsi="Calibri"/>
          <w:color w:val="B3261E"/>
          <w:sz w:val="20"/>
          <w:szCs w:val="20"/>
        </w:rPr>
        <w:t xml:space="preserve">• {grupo}: {desc}{#dica} ({dica}){/dica}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{/pendencias}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{/temPendencias}</w:t>
      </w:r>
    </w:p>
    <w:p>
      <w:pPr>
        <w:spacing w:before="70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48"/>
        <w:gridCol w:w="1011"/>
        <w:gridCol w:w="4548"/>
      </w:tblGrid>
      <w:tr>
        <w:tc>
          <w:tcPr>
            <w:tcBorders>
              <w:top w:val="single" w:color="1D2327" w:sz="6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{comprador}</w:t>
            </w:r>
            <w:r>
              <w:rPr>
                <w:rFonts w:ascii="Calibri" w:cs="Calibri" w:eastAsia="Calibri" w:hAnsi="Calibri"/>
                <w:color w:val="5F6B73"/>
                <w:sz w:val="20"/>
                <w:szCs w:val="20"/>
              </w:rPr>
              <w:t xml:space="preserve"> – Suprimentos</w:t>
            </w:r>
          </w:p>
        </w:tc>
        <w:tc>
          <w:tcPr>
            <w:tcW w:type="pct" w:w="500"/>
          </w:tcPr>
          <w:p>
            <w:r>
              <w:t xml:space="preserve"/>
            </w:r>
          </w:p>
        </w:tc>
        <w:tc>
          <w:tcPr>
            <w:tcBorders>
              <w:top w:val="single" w:color="1D2327" w:sz="6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Aprovação – Gerência</w:t>
            </w:r>
          </w:p>
        </w:tc>
      </w:tr>
    </w:tbl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B73"/>
        <w:sz w:val="16"/>
        <w:szCs w:val="16"/>
      </w:rPr>
      <w:t xml:space="preserve">RH – RC {rc} · página </w:t>
    </w:r>
    <w:r>
      <w:rPr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 – modelo provisório</dc:title>
  <dc:creator>FLOW Express</dc:creator>
  <cp:lastModifiedBy>Un-named</cp:lastModifiedBy>
  <cp:revision>1</cp:revision>
  <dcterms:created xsi:type="dcterms:W3CDTF">2026-10-13T19:52:32.378Z</dcterms:created>
  <dcterms:modified xsi:type="dcterms:W3CDTF">2026-10-13T19:52:32.378Z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