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61E16" w14:textId="77777777" w:rsidR="009770C4" w:rsidRPr="002349B8" w:rsidRDefault="002C4060" w:rsidP="002349B8">
      <w:pPr>
        <w:jc w:val="both"/>
        <w:rPr>
          <w:rFonts w:asciiTheme="majorHAnsi" w:hAnsiTheme="majorHAnsi"/>
          <w:b/>
          <w:sz w:val="50"/>
          <w:szCs w:val="50"/>
        </w:rPr>
      </w:pPr>
      <w:r w:rsidRPr="002349B8">
        <w:rPr>
          <w:rFonts w:asciiTheme="majorHAnsi" w:hAnsiTheme="majorHAnsi"/>
          <w:b/>
          <w:sz w:val="50"/>
          <w:szCs w:val="50"/>
        </w:rPr>
        <w:t>Syllabus</w:t>
      </w:r>
    </w:p>
    <w:p w14:paraId="71FD229B" w14:textId="77777777" w:rsidR="002C4060" w:rsidRPr="002349B8" w:rsidRDefault="002C4060" w:rsidP="002349B8">
      <w:pPr>
        <w:jc w:val="both"/>
        <w:rPr>
          <w:rFonts w:asciiTheme="majorHAnsi" w:hAnsiTheme="majorHAnsi"/>
          <w:sz w:val="44"/>
          <w:szCs w:val="44"/>
        </w:rPr>
      </w:pPr>
      <w:r w:rsidRPr="002349B8">
        <w:rPr>
          <w:rFonts w:asciiTheme="majorHAnsi" w:hAnsiTheme="majorHAnsi"/>
          <w:sz w:val="44"/>
          <w:szCs w:val="44"/>
        </w:rPr>
        <w:t>Agent-based modelling in the social science (7.5 ECTS credits)</w:t>
      </w:r>
    </w:p>
    <w:p w14:paraId="172594BD" w14:textId="43CB4A9B" w:rsidR="002C4060" w:rsidRPr="002349B8" w:rsidRDefault="002C4060" w:rsidP="002349B8">
      <w:pPr>
        <w:jc w:val="both"/>
        <w:rPr>
          <w:rFonts w:asciiTheme="majorHAnsi" w:hAnsiTheme="majorHAnsi"/>
          <w:sz w:val="36"/>
          <w:szCs w:val="36"/>
        </w:rPr>
      </w:pPr>
      <w:r w:rsidRPr="002349B8">
        <w:rPr>
          <w:rFonts w:asciiTheme="majorHAnsi" w:hAnsiTheme="majorHAnsi"/>
          <w:sz w:val="36"/>
          <w:szCs w:val="36"/>
        </w:rPr>
        <w:t>Course code 771</w:t>
      </w:r>
      <w:r w:rsidR="00D63B95">
        <w:rPr>
          <w:rFonts w:asciiTheme="majorHAnsi" w:hAnsiTheme="majorHAnsi"/>
          <w:sz w:val="36"/>
          <w:szCs w:val="36"/>
        </w:rPr>
        <w:t>A22</w:t>
      </w:r>
    </w:p>
    <w:p w14:paraId="17C7D707" w14:textId="77777777" w:rsidR="002C4060" w:rsidRPr="002349B8" w:rsidRDefault="002C4060" w:rsidP="002349B8">
      <w:pPr>
        <w:jc w:val="both"/>
        <w:rPr>
          <w:rFonts w:asciiTheme="majorHAnsi" w:hAnsiTheme="majorHAnsi"/>
        </w:rPr>
      </w:pPr>
    </w:p>
    <w:p w14:paraId="6890DC24" w14:textId="77777777" w:rsidR="002C4060" w:rsidRPr="002349B8" w:rsidRDefault="002349B8" w:rsidP="002349B8">
      <w:pPr>
        <w:jc w:val="both"/>
        <w:rPr>
          <w:rFonts w:asciiTheme="majorHAnsi" w:hAnsiTheme="majorHAnsi"/>
        </w:rPr>
      </w:pPr>
      <w:r w:rsidRPr="002349B8">
        <w:rPr>
          <w:rFonts w:asciiTheme="majorHAnsi" w:hAnsiTheme="majorHAnsi"/>
          <w:noProof/>
        </w:rPr>
        <w:drawing>
          <wp:inline distT="0" distB="0" distL="0" distR="0" wp14:anchorId="60A12272" wp14:editId="2DBE9C1E">
            <wp:extent cx="3286664" cy="2464280"/>
            <wp:effectExtent l="0" t="0" r="0" b="0"/>
            <wp:docPr id="1" name="Picture 1" descr="Image result for domino eff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domino eff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03691" cy="2477046"/>
                    </a:xfrm>
                    <a:prstGeom prst="rect">
                      <a:avLst/>
                    </a:prstGeom>
                    <a:noFill/>
                    <a:ln>
                      <a:noFill/>
                    </a:ln>
                  </pic:spPr>
                </pic:pic>
              </a:graphicData>
            </a:graphic>
          </wp:inline>
        </w:drawing>
      </w:r>
    </w:p>
    <w:p w14:paraId="591E6929" w14:textId="77777777" w:rsidR="002C4060" w:rsidRPr="002349B8" w:rsidRDefault="002C4060" w:rsidP="002349B8">
      <w:pPr>
        <w:jc w:val="both"/>
        <w:rPr>
          <w:rFonts w:asciiTheme="majorHAnsi" w:hAnsiTheme="majorHAnsi"/>
        </w:rPr>
      </w:pPr>
    </w:p>
    <w:p w14:paraId="7EB51DBC" w14:textId="77777777" w:rsidR="002C4060" w:rsidRPr="002349B8" w:rsidRDefault="002C4060" w:rsidP="002349B8">
      <w:pPr>
        <w:jc w:val="both"/>
        <w:rPr>
          <w:rFonts w:asciiTheme="majorHAnsi" w:hAnsiTheme="majorHAnsi"/>
          <w:sz w:val="32"/>
          <w:szCs w:val="32"/>
        </w:rPr>
      </w:pPr>
      <w:r w:rsidRPr="002349B8">
        <w:rPr>
          <w:rFonts w:asciiTheme="majorHAnsi" w:hAnsiTheme="majorHAnsi"/>
          <w:sz w:val="32"/>
          <w:szCs w:val="32"/>
        </w:rPr>
        <w:t xml:space="preserve">Course </w:t>
      </w:r>
      <w:r w:rsidR="00265160">
        <w:rPr>
          <w:rFonts w:asciiTheme="majorHAnsi" w:hAnsiTheme="majorHAnsi"/>
          <w:sz w:val="32"/>
          <w:szCs w:val="32"/>
        </w:rPr>
        <w:t>Director</w:t>
      </w:r>
      <w:r w:rsidRPr="002349B8">
        <w:rPr>
          <w:rFonts w:asciiTheme="majorHAnsi" w:hAnsiTheme="majorHAnsi"/>
          <w:sz w:val="32"/>
          <w:szCs w:val="32"/>
        </w:rPr>
        <w:t xml:space="preserve">: Eduardo Tapia </w:t>
      </w:r>
    </w:p>
    <w:p w14:paraId="0542BF52" w14:textId="77777777" w:rsidR="002C4060" w:rsidRDefault="002C4060" w:rsidP="002349B8">
      <w:pPr>
        <w:jc w:val="both"/>
        <w:rPr>
          <w:rStyle w:val="Hyperlink"/>
          <w:rFonts w:asciiTheme="majorHAnsi" w:hAnsiTheme="majorHAnsi"/>
          <w:sz w:val="32"/>
          <w:szCs w:val="32"/>
        </w:rPr>
      </w:pPr>
      <w:hyperlink r:id="rId12" w:history="1">
        <w:r w:rsidRPr="002349B8">
          <w:rPr>
            <w:rStyle w:val="Hyperlink"/>
            <w:rFonts w:asciiTheme="majorHAnsi" w:hAnsiTheme="majorHAnsi"/>
            <w:sz w:val="32"/>
            <w:szCs w:val="32"/>
          </w:rPr>
          <w:t>eduardo.tapia@liu.se</w:t>
        </w:r>
      </w:hyperlink>
    </w:p>
    <w:p w14:paraId="6CB25061" w14:textId="6ADB8EE3" w:rsidR="002C4060" w:rsidRPr="002349B8" w:rsidRDefault="002C4060" w:rsidP="002349B8">
      <w:pPr>
        <w:jc w:val="both"/>
        <w:rPr>
          <w:rFonts w:asciiTheme="majorHAnsi" w:hAnsiTheme="majorHAnsi"/>
          <w:sz w:val="32"/>
          <w:szCs w:val="32"/>
        </w:rPr>
      </w:pPr>
      <w:r w:rsidRPr="002349B8">
        <w:rPr>
          <w:rFonts w:asciiTheme="majorHAnsi" w:hAnsiTheme="majorHAnsi"/>
          <w:sz w:val="32"/>
          <w:szCs w:val="32"/>
        </w:rPr>
        <w:t xml:space="preserve">Course Administration: </w:t>
      </w:r>
      <w:r w:rsidR="00F56EB0" w:rsidRPr="00F56EB0">
        <w:rPr>
          <w:rFonts w:asciiTheme="majorHAnsi" w:hAnsiTheme="majorHAnsi"/>
          <w:sz w:val="32"/>
          <w:szCs w:val="32"/>
        </w:rPr>
        <w:t>Elin Dahlström</w:t>
      </w:r>
    </w:p>
    <w:p w14:paraId="0FC27DCC" w14:textId="7DFD1E82" w:rsidR="002C4060" w:rsidRPr="002349B8" w:rsidRDefault="00F56EB0" w:rsidP="002349B8">
      <w:pPr>
        <w:jc w:val="both"/>
        <w:rPr>
          <w:rFonts w:asciiTheme="majorHAnsi" w:hAnsiTheme="majorHAnsi"/>
          <w:sz w:val="32"/>
          <w:szCs w:val="32"/>
        </w:rPr>
      </w:pPr>
      <w:hyperlink r:id="rId13" w:history="1">
        <w:r w:rsidRPr="009F60B5">
          <w:rPr>
            <w:rStyle w:val="Hyperlink"/>
            <w:rFonts w:asciiTheme="majorHAnsi" w:hAnsiTheme="majorHAnsi"/>
            <w:sz w:val="32"/>
            <w:szCs w:val="32"/>
          </w:rPr>
          <w:t>elin.dahlstrom@liu.se</w:t>
        </w:r>
      </w:hyperlink>
    </w:p>
    <w:p w14:paraId="3360A598" w14:textId="77777777" w:rsidR="002C4060" w:rsidRPr="002349B8" w:rsidRDefault="002C4060" w:rsidP="002349B8">
      <w:pPr>
        <w:jc w:val="both"/>
        <w:rPr>
          <w:rFonts w:asciiTheme="majorHAnsi" w:hAnsiTheme="majorHAnsi"/>
        </w:rPr>
      </w:pPr>
    </w:p>
    <w:p w14:paraId="1DBD91B0" w14:textId="77777777" w:rsidR="002C4060" w:rsidRPr="002349B8" w:rsidRDefault="002C4060" w:rsidP="002349B8">
      <w:pPr>
        <w:pStyle w:val="Heading1"/>
        <w:jc w:val="both"/>
      </w:pPr>
      <w:r w:rsidRPr="002349B8">
        <w:lastRenderedPageBreak/>
        <w:t>Introduction</w:t>
      </w:r>
    </w:p>
    <w:p w14:paraId="438D25CE" w14:textId="77777777" w:rsidR="000060B7" w:rsidRDefault="000060B7" w:rsidP="002349B8">
      <w:pPr>
        <w:pStyle w:val="Heading1"/>
        <w:jc w:val="both"/>
        <w:rPr>
          <w:rFonts w:eastAsia="Times New Roman" w:cs="Times New Roman"/>
          <w:color w:val="auto"/>
          <w:sz w:val="24"/>
          <w:szCs w:val="24"/>
        </w:rPr>
      </w:pPr>
      <w:r w:rsidRPr="000060B7">
        <w:rPr>
          <w:rFonts w:eastAsia="Times New Roman" w:cs="Times New Roman"/>
          <w:color w:val="auto"/>
          <w:sz w:val="24"/>
          <w:szCs w:val="24"/>
        </w:rPr>
        <w:t>Agent-Based Modelling (ABM)—a computationally intensive methodology where autonomous agents interact with each other and their environment—has become a prominent tool in several disciplines, including economics, marketing, anthropology, sociology, and political science. It has been used not only to understand and analyze a broad range of complex systems but also to design and evaluate the implications of social and economic policies.</w:t>
      </w:r>
    </w:p>
    <w:p w14:paraId="41523C33" w14:textId="05F282B6" w:rsidR="002C4060" w:rsidRDefault="002C4060" w:rsidP="002349B8">
      <w:pPr>
        <w:pStyle w:val="Heading1"/>
        <w:jc w:val="both"/>
      </w:pPr>
      <w:r w:rsidRPr="002349B8">
        <w:t>Course objectives</w:t>
      </w:r>
    </w:p>
    <w:p w14:paraId="1D91113E" w14:textId="77777777" w:rsidR="00FD04E6" w:rsidRPr="00FD04E6" w:rsidRDefault="00FD04E6" w:rsidP="00FD04E6"/>
    <w:p w14:paraId="36DEC30D" w14:textId="0A600BEA" w:rsidR="000060B7" w:rsidRPr="000060B7" w:rsidRDefault="000060B7" w:rsidP="000060B7">
      <w:pPr>
        <w:rPr>
          <w:rFonts w:asciiTheme="majorHAnsi" w:hAnsiTheme="majorHAnsi" w:cs="Helvetica"/>
          <w:sz w:val="24"/>
          <w:szCs w:val="24"/>
        </w:rPr>
      </w:pPr>
      <w:r w:rsidRPr="000060B7">
        <w:rPr>
          <w:rFonts w:asciiTheme="majorHAnsi" w:hAnsiTheme="majorHAnsi" w:cs="Helvetica"/>
          <w:sz w:val="24"/>
          <w:szCs w:val="24"/>
        </w:rPr>
        <w:t>After completing the course, the student should at an advanced level be able to</w:t>
      </w:r>
    </w:p>
    <w:p w14:paraId="1AED9E05" w14:textId="77777777" w:rsidR="000060B7" w:rsidRPr="000060B7" w:rsidRDefault="000060B7" w:rsidP="000060B7">
      <w:pPr>
        <w:rPr>
          <w:rFonts w:asciiTheme="majorHAnsi" w:hAnsiTheme="majorHAnsi" w:cs="Helvetica"/>
          <w:sz w:val="24"/>
          <w:szCs w:val="24"/>
        </w:rPr>
      </w:pPr>
      <w:r w:rsidRPr="000060B7">
        <w:rPr>
          <w:rFonts w:asciiTheme="majorHAnsi" w:hAnsiTheme="majorHAnsi" w:cs="Helvetica"/>
          <w:sz w:val="24"/>
          <w:szCs w:val="24"/>
        </w:rPr>
        <w:t>- describing key applications of agent-based simulation modeling (ABM) in the social sciences</w:t>
      </w:r>
    </w:p>
    <w:p w14:paraId="28D3E68E" w14:textId="77777777" w:rsidR="000060B7" w:rsidRPr="000060B7" w:rsidRDefault="000060B7" w:rsidP="000060B7">
      <w:pPr>
        <w:rPr>
          <w:rFonts w:asciiTheme="majorHAnsi" w:hAnsiTheme="majorHAnsi" w:cs="Helvetica"/>
          <w:sz w:val="24"/>
          <w:szCs w:val="24"/>
        </w:rPr>
      </w:pPr>
      <w:r w:rsidRPr="000060B7">
        <w:rPr>
          <w:rFonts w:asciiTheme="majorHAnsi" w:hAnsiTheme="majorHAnsi" w:cs="Helvetica"/>
          <w:sz w:val="24"/>
          <w:szCs w:val="24"/>
        </w:rPr>
        <w:t>- explaining the logic behind and the explanatory role of agent-based modeling</w:t>
      </w:r>
    </w:p>
    <w:p w14:paraId="6440AD06" w14:textId="77777777" w:rsidR="000060B7" w:rsidRPr="000060B7" w:rsidRDefault="000060B7" w:rsidP="000060B7">
      <w:pPr>
        <w:rPr>
          <w:rFonts w:asciiTheme="majorHAnsi" w:hAnsiTheme="majorHAnsi" w:cs="Helvetica"/>
          <w:sz w:val="24"/>
          <w:szCs w:val="24"/>
        </w:rPr>
      </w:pPr>
      <w:r w:rsidRPr="000060B7">
        <w:rPr>
          <w:rFonts w:asciiTheme="majorHAnsi" w:hAnsiTheme="majorHAnsi" w:cs="Helvetica"/>
          <w:sz w:val="24"/>
          <w:szCs w:val="24"/>
        </w:rPr>
        <w:t>- designing and programming different types of agent-based models</w:t>
      </w:r>
    </w:p>
    <w:p w14:paraId="203ABE69" w14:textId="77777777" w:rsidR="000060B7" w:rsidRPr="000060B7" w:rsidRDefault="000060B7" w:rsidP="000060B7">
      <w:pPr>
        <w:rPr>
          <w:rFonts w:asciiTheme="majorHAnsi" w:hAnsiTheme="majorHAnsi" w:cs="Helvetica"/>
          <w:sz w:val="24"/>
          <w:szCs w:val="24"/>
        </w:rPr>
      </w:pPr>
      <w:r w:rsidRPr="000060B7">
        <w:rPr>
          <w:rFonts w:asciiTheme="majorHAnsi" w:hAnsiTheme="majorHAnsi" w:cs="Helvetica"/>
          <w:sz w:val="24"/>
          <w:szCs w:val="24"/>
        </w:rPr>
        <w:t xml:space="preserve">- running agent-based computational experiments </w:t>
      </w:r>
    </w:p>
    <w:p w14:paraId="4851E25C" w14:textId="08A785F5" w:rsidR="002C4060" w:rsidRPr="002349B8" w:rsidRDefault="000060B7" w:rsidP="000060B7">
      <w:pPr>
        <w:rPr>
          <w:rFonts w:asciiTheme="majorHAnsi" w:hAnsiTheme="majorHAnsi" w:cs="Helvetica"/>
          <w:sz w:val="20"/>
          <w:szCs w:val="20"/>
        </w:rPr>
      </w:pPr>
      <w:r w:rsidRPr="000060B7">
        <w:rPr>
          <w:rFonts w:asciiTheme="majorHAnsi" w:hAnsiTheme="majorHAnsi" w:cs="Helvetica"/>
          <w:sz w:val="24"/>
          <w:szCs w:val="24"/>
        </w:rPr>
        <w:t>- evaluating the results of agent-based simulations through various forms of statistical sensitivity analyses</w:t>
      </w:r>
    </w:p>
    <w:p w14:paraId="0865BAF1" w14:textId="77777777" w:rsidR="002C4060" w:rsidRDefault="002C4060" w:rsidP="002349B8">
      <w:pPr>
        <w:pStyle w:val="Heading1"/>
        <w:jc w:val="both"/>
      </w:pPr>
      <w:r w:rsidRPr="002349B8">
        <w:t>Course content</w:t>
      </w:r>
    </w:p>
    <w:p w14:paraId="096730A7" w14:textId="77777777" w:rsidR="00FD04E6" w:rsidRPr="00FD04E6" w:rsidRDefault="00FD04E6" w:rsidP="00FD04E6"/>
    <w:p w14:paraId="33E6CADF" w14:textId="0AFA4B08" w:rsidR="002C4060" w:rsidRPr="002349B8" w:rsidRDefault="000060B7" w:rsidP="002349B8">
      <w:pPr>
        <w:jc w:val="both"/>
        <w:rPr>
          <w:rFonts w:asciiTheme="majorHAnsi" w:hAnsiTheme="majorHAnsi" w:cs="Helvetica"/>
          <w:sz w:val="20"/>
          <w:szCs w:val="20"/>
        </w:rPr>
      </w:pPr>
      <w:r w:rsidRPr="000060B7">
        <w:rPr>
          <w:rFonts w:asciiTheme="majorHAnsi" w:hAnsiTheme="majorHAnsi"/>
          <w:sz w:val="24"/>
          <w:szCs w:val="24"/>
        </w:rPr>
        <w:t>This hands-on course gives students the skills to design, run, and analyze agent-based models. It starts with the basics of ABM and provides an introduction to the object-oriented programing paradigm using the NetLogo platform (https://ccl.northwestern.edu/netlogo/). The course requires no previous modeling experience and will go through numerous practical examples that will provide students with the necessary skills to implement customized agent-based models and, consequently, gain a new method to investigate social phenomena that may also complement other methods. It is recommended that students have some familiarity with statistical software packages.</w:t>
      </w:r>
    </w:p>
    <w:p w14:paraId="38018FA0" w14:textId="77777777" w:rsidR="002C4060" w:rsidRPr="002349B8" w:rsidRDefault="002C4060" w:rsidP="002349B8">
      <w:pPr>
        <w:pStyle w:val="Heading1"/>
        <w:jc w:val="both"/>
      </w:pPr>
      <w:r w:rsidRPr="002349B8">
        <w:t>Examination</w:t>
      </w:r>
    </w:p>
    <w:p w14:paraId="3CC03DB4" w14:textId="1059EA59" w:rsidR="000060B7" w:rsidRDefault="00F7010E" w:rsidP="000060B7">
      <w:pPr>
        <w:pStyle w:val="Heading1"/>
        <w:jc w:val="both"/>
        <w:rPr>
          <w:rFonts w:eastAsiaTheme="minorHAnsi" w:cs="Helvetica"/>
          <w:color w:val="auto"/>
          <w:sz w:val="24"/>
          <w:szCs w:val="24"/>
        </w:rPr>
      </w:pPr>
      <w:r w:rsidRPr="00F7010E">
        <w:rPr>
          <w:rFonts w:eastAsiaTheme="minorHAnsi" w:cs="Helvetica"/>
          <w:color w:val="auto"/>
          <w:sz w:val="24"/>
          <w:szCs w:val="24"/>
        </w:rPr>
        <w:t>The examination comprises two individual assignments, one group assignment, and a final exam, the specifics of which will be determined by the course instructor. Students who have successfully completed an examination are ineligible for retaking it with the intention of improving their grades</w:t>
      </w:r>
      <w:r>
        <w:rPr>
          <w:rFonts w:eastAsiaTheme="minorHAnsi" w:cs="Helvetica"/>
          <w:color w:val="auto"/>
          <w:sz w:val="24"/>
          <w:szCs w:val="24"/>
        </w:rPr>
        <w:t xml:space="preserve">. </w:t>
      </w:r>
      <w:r w:rsidR="000060B7" w:rsidRPr="000060B7">
        <w:rPr>
          <w:rFonts w:eastAsiaTheme="minorHAnsi" w:cs="Helvetica"/>
          <w:color w:val="auto"/>
          <w:sz w:val="24"/>
          <w:szCs w:val="24"/>
        </w:rPr>
        <w:t>Further information about forms of examination and grading can be found under the particular heading of this syllabus.</w:t>
      </w:r>
    </w:p>
    <w:p w14:paraId="3E91DF9D" w14:textId="77777777" w:rsidR="00A27AE1" w:rsidRPr="00A27AE1" w:rsidRDefault="00A27AE1" w:rsidP="00A27AE1"/>
    <w:p w14:paraId="354A7049" w14:textId="5B7BF058" w:rsidR="002C4060" w:rsidRPr="002349B8" w:rsidRDefault="002C4060" w:rsidP="000060B7">
      <w:pPr>
        <w:pStyle w:val="Heading1"/>
        <w:jc w:val="both"/>
      </w:pPr>
      <w:r w:rsidRPr="002349B8">
        <w:lastRenderedPageBreak/>
        <w:t>Information about forms of teaching</w:t>
      </w:r>
    </w:p>
    <w:p w14:paraId="6F681E8D" w14:textId="5A4174E5" w:rsidR="00F7010E" w:rsidRDefault="00F7010E" w:rsidP="002349B8">
      <w:pPr>
        <w:jc w:val="both"/>
        <w:rPr>
          <w:rFonts w:asciiTheme="majorHAnsi" w:hAnsiTheme="majorHAnsi" w:cs="Helvetica"/>
          <w:sz w:val="24"/>
          <w:szCs w:val="24"/>
        </w:rPr>
      </w:pPr>
      <w:r w:rsidRPr="00F7010E">
        <w:rPr>
          <w:rFonts w:asciiTheme="majorHAnsi" w:hAnsiTheme="majorHAnsi" w:cs="Helvetica"/>
          <w:sz w:val="24"/>
          <w:szCs w:val="24"/>
        </w:rPr>
        <w:t xml:space="preserve">The course is structured around lectures, computer-intensive laboratory sessions, and supervised independent work. In addition, students are required to read obligatory texts </w:t>
      </w:r>
      <w:r w:rsidR="00FD04E6" w:rsidRPr="00F7010E">
        <w:rPr>
          <w:rFonts w:asciiTheme="majorHAnsi" w:hAnsiTheme="majorHAnsi" w:cs="Helvetica"/>
          <w:sz w:val="24"/>
          <w:szCs w:val="24"/>
        </w:rPr>
        <w:t>for</w:t>
      </w:r>
      <w:r w:rsidRPr="00F7010E">
        <w:rPr>
          <w:rFonts w:asciiTheme="majorHAnsi" w:hAnsiTheme="majorHAnsi" w:cs="Helvetica"/>
          <w:sz w:val="24"/>
          <w:szCs w:val="24"/>
        </w:rPr>
        <w:t xml:space="preserve"> each session. The course will be conducted in English</w:t>
      </w:r>
      <w:r>
        <w:rPr>
          <w:rFonts w:asciiTheme="majorHAnsi" w:hAnsiTheme="majorHAnsi" w:cs="Helvetica"/>
          <w:sz w:val="24"/>
          <w:szCs w:val="24"/>
        </w:rPr>
        <w:t>.</w:t>
      </w:r>
    </w:p>
    <w:p w14:paraId="54DB2704" w14:textId="047AA066" w:rsidR="002C4060" w:rsidRPr="00172821" w:rsidRDefault="002C4060" w:rsidP="002349B8">
      <w:pPr>
        <w:jc w:val="both"/>
        <w:rPr>
          <w:rStyle w:val="IntenseEmphasis"/>
          <w:rFonts w:asciiTheme="majorHAnsi" w:hAnsiTheme="majorHAnsi"/>
          <w:sz w:val="24"/>
          <w:szCs w:val="24"/>
        </w:rPr>
      </w:pPr>
      <w:r w:rsidRPr="00172821">
        <w:rPr>
          <w:rStyle w:val="IntenseEmphasis"/>
          <w:rFonts w:asciiTheme="majorHAnsi" w:hAnsiTheme="majorHAnsi"/>
          <w:sz w:val="24"/>
          <w:szCs w:val="24"/>
        </w:rPr>
        <w:t>Lecture</w:t>
      </w:r>
    </w:p>
    <w:p w14:paraId="628CC597" w14:textId="77777777" w:rsidR="000060B7" w:rsidRDefault="000060B7" w:rsidP="002349B8">
      <w:pPr>
        <w:jc w:val="both"/>
        <w:rPr>
          <w:rFonts w:asciiTheme="majorHAnsi" w:hAnsiTheme="majorHAnsi" w:cs="Helvetica"/>
          <w:sz w:val="24"/>
          <w:szCs w:val="24"/>
        </w:rPr>
      </w:pPr>
      <w:r w:rsidRPr="000060B7">
        <w:rPr>
          <w:rFonts w:asciiTheme="majorHAnsi" w:hAnsiTheme="majorHAnsi" w:cs="Helvetica"/>
          <w:sz w:val="24"/>
          <w:szCs w:val="24"/>
        </w:rPr>
        <w:t>There will be only one lecture during the course which will be exclusively dedicated to the introduction of the technique, its main concepts and its applications inside social sciences.</w:t>
      </w:r>
    </w:p>
    <w:p w14:paraId="7553791C" w14:textId="5FFCD5FB" w:rsidR="002C4060" w:rsidRPr="00172821" w:rsidRDefault="00AF1FF3" w:rsidP="002349B8">
      <w:pPr>
        <w:jc w:val="both"/>
        <w:rPr>
          <w:rStyle w:val="IntenseEmphasis"/>
          <w:rFonts w:asciiTheme="majorHAnsi" w:hAnsiTheme="majorHAnsi"/>
          <w:sz w:val="24"/>
          <w:szCs w:val="24"/>
        </w:rPr>
      </w:pPr>
      <w:r w:rsidRPr="00172821">
        <w:rPr>
          <w:rStyle w:val="IntenseEmphasis"/>
          <w:rFonts w:asciiTheme="majorHAnsi" w:hAnsiTheme="majorHAnsi"/>
          <w:sz w:val="24"/>
          <w:szCs w:val="24"/>
        </w:rPr>
        <w:t>Laboratory sessions</w:t>
      </w:r>
    </w:p>
    <w:p w14:paraId="5FB33A4D" w14:textId="77777777" w:rsidR="00F7010E" w:rsidRDefault="00F7010E" w:rsidP="002549E9">
      <w:pPr>
        <w:jc w:val="both"/>
        <w:rPr>
          <w:rFonts w:asciiTheme="majorHAnsi" w:hAnsiTheme="majorHAnsi" w:cs="Helvetica"/>
          <w:sz w:val="24"/>
          <w:szCs w:val="24"/>
        </w:rPr>
      </w:pPr>
      <w:r w:rsidRPr="00F7010E">
        <w:rPr>
          <w:rFonts w:asciiTheme="majorHAnsi" w:hAnsiTheme="majorHAnsi" w:cs="Helvetica"/>
          <w:sz w:val="24"/>
          <w:szCs w:val="24"/>
        </w:rPr>
        <w:t>There will be 10 lab sessions with the following structure: the instructor will elucidate the concepts pertinent to the day's subject, and subsequently, the students will engage in practical exercises during the session.</w:t>
      </w:r>
    </w:p>
    <w:p w14:paraId="0D007F6C" w14:textId="59990DCC" w:rsidR="002549E9" w:rsidRPr="00172821" w:rsidRDefault="002549E9" w:rsidP="002549E9">
      <w:pPr>
        <w:jc w:val="both"/>
        <w:rPr>
          <w:rStyle w:val="IntenseEmphasis"/>
          <w:rFonts w:asciiTheme="majorHAnsi" w:hAnsiTheme="majorHAnsi"/>
          <w:sz w:val="24"/>
          <w:szCs w:val="24"/>
        </w:rPr>
      </w:pPr>
      <w:r w:rsidRPr="00172821">
        <w:rPr>
          <w:rStyle w:val="IntenseEmphasis"/>
          <w:rFonts w:asciiTheme="majorHAnsi" w:hAnsiTheme="majorHAnsi"/>
          <w:sz w:val="24"/>
          <w:szCs w:val="24"/>
        </w:rPr>
        <w:t>Individual tutoring</w:t>
      </w:r>
    </w:p>
    <w:p w14:paraId="67250D5A" w14:textId="77777777" w:rsidR="00172821" w:rsidRPr="002549E9" w:rsidRDefault="00172821" w:rsidP="002549E9">
      <w:r w:rsidRPr="00172821">
        <w:rPr>
          <w:rFonts w:asciiTheme="majorHAnsi" w:hAnsiTheme="majorHAnsi" w:cs="Helvetica"/>
          <w:sz w:val="24"/>
          <w:szCs w:val="24"/>
        </w:rPr>
        <w:t>When necessary, students will be allowed to book an appointment with the teacher to solve doubts related to a particular aspect of assignments or about the course.</w:t>
      </w:r>
    </w:p>
    <w:p w14:paraId="137E1B9A" w14:textId="77777777" w:rsidR="002C4060" w:rsidRPr="002349B8" w:rsidRDefault="00AF1FF3" w:rsidP="002349B8">
      <w:pPr>
        <w:pStyle w:val="Heading1"/>
        <w:jc w:val="both"/>
      </w:pPr>
      <w:r w:rsidRPr="002349B8">
        <w:t>LISAM</w:t>
      </w:r>
    </w:p>
    <w:p w14:paraId="53C67CD6" w14:textId="4CD76660" w:rsidR="00366586" w:rsidRPr="00366586" w:rsidRDefault="00366586" w:rsidP="002349B8">
      <w:pPr>
        <w:jc w:val="both"/>
        <w:rPr>
          <w:rFonts w:asciiTheme="majorHAnsi" w:hAnsiTheme="majorHAnsi" w:cs="Helvetica"/>
          <w:sz w:val="24"/>
          <w:szCs w:val="24"/>
        </w:rPr>
      </w:pPr>
      <w:r w:rsidRPr="00366586">
        <w:rPr>
          <w:rFonts w:asciiTheme="majorHAnsi" w:hAnsiTheme="majorHAnsi" w:cs="Helvetica"/>
          <w:sz w:val="24"/>
          <w:szCs w:val="24"/>
        </w:rPr>
        <w:t>We will communicate through LISAM, which is the education platform that all courses at Linköping University use: lisam.liu.se. Here you will find all course information, course documents and communication from teachers. You also will s</w:t>
      </w:r>
      <w:r w:rsidR="00172821">
        <w:rPr>
          <w:rFonts w:asciiTheme="majorHAnsi" w:hAnsiTheme="majorHAnsi" w:cs="Helvetica"/>
          <w:sz w:val="24"/>
          <w:szCs w:val="24"/>
        </w:rPr>
        <w:t>ubmit your assignments at LISAM.</w:t>
      </w:r>
    </w:p>
    <w:p w14:paraId="7B468EF3" w14:textId="77777777" w:rsidR="002C4060" w:rsidRPr="002349B8" w:rsidRDefault="00AF1FF3" w:rsidP="002349B8">
      <w:pPr>
        <w:pStyle w:val="Heading1"/>
        <w:jc w:val="both"/>
      </w:pPr>
      <w:r w:rsidRPr="002349B8">
        <w:t>Schedule</w:t>
      </w:r>
    </w:p>
    <w:p w14:paraId="25FBC11C" w14:textId="7BA9D9FF" w:rsidR="00AF1FF3" w:rsidRPr="00366586" w:rsidRDefault="00C33D88" w:rsidP="002349B8">
      <w:pPr>
        <w:jc w:val="both"/>
        <w:rPr>
          <w:rFonts w:asciiTheme="majorHAnsi" w:hAnsiTheme="majorHAnsi" w:cs="Helvetica"/>
          <w:sz w:val="24"/>
          <w:szCs w:val="24"/>
        </w:rPr>
      </w:pPr>
      <w:r w:rsidRPr="00C33D88">
        <w:rPr>
          <w:rFonts w:asciiTheme="majorHAnsi" w:hAnsiTheme="majorHAnsi" w:cs="Helvetica"/>
          <w:sz w:val="24"/>
          <w:szCs w:val="24"/>
        </w:rPr>
        <w:t>The course is conducted in a face-to-face format, and attendance is mandatory.</w:t>
      </w:r>
      <w:r>
        <w:rPr>
          <w:rFonts w:asciiTheme="majorHAnsi" w:hAnsiTheme="majorHAnsi" w:cs="Helvetica"/>
          <w:sz w:val="24"/>
          <w:szCs w:val="24"/>
        </w:rPr>
        <w:t xml:space="preserve"> </w:t>
      </w:r>
      <w:r w:rsidR="004405AF">
        <w:rPr>
          <w:rFonts w:asciiTheme="majorHAnsi" w:hAnsiTheme="majorHAnsi" w:cs="Helvetica"/>
          <w:sz w:val="24"/>
          <w:szCs w:val="24"/>
        </w:rPr>
        <w:t>S</w:t>
      </w:r>
      <w:r w:rsidR="00AF1FF3" w:rsidRPr="00366586">
        <w:rPr>
          <w:rFonts w:asciiTheme="majorHAnsi" w:hAnsiTheme="majorHAnsi" w:cs="Helvetica"/>
          <w:sz w:val="24"/>
          <w:szCs w:val="24"/>
        </w:rPr>
        <w:t xml:space="preserve">chedule with information about time, place and content of lectures is published </w:t>
      </w:r>
      <w:r w:rsidR="00172821">
        <w:rPr>
          <w:rFonts w:asciiTheme="majorHAnsi" w:hAnsiTheme="majorHAnsi" w:cs="Helvetica"/>
          <w:sz w:val="24"/>
          <w:szCs w:val="24"/>
        </w:rPr>
        <w:t>LISAM</w:t>
      </w:r>
      <w:r w:rsidR="00AF1FF3" w:rsidRPr="00366586">
        <w:rPr>
          <w:rFonts w:asciiTheme="majorHAnsi" w:hAnsiTheme="majorHAnsi" w:cs="Helvetica"/>
          <w:sz w:val="24"/>
          <w:szCs w:val="24"/>
        </w:rPr>
        <w:t>. Please notice updates and changes that may occur during the course.</w:t>
      </w:r>
    </w:p>
    <w:p w14:paraId="221DC417" w14:textId="77777777" w:rsidR="002C4060" w:rsidRPr="002349B8" w:rsidRDefault="00AF1FF3" w:rsidP="002349B8">
      <w:pPr>
        <w:pStyle w:val="Heading1"/>
        <w:jc w:val="both"/>
      </w:pPr>
      <w:r w:rsidRPr="002349B8">
        <w:t xml:space="preserve">Examination and obligatory sessions </w:t>
      </w:r>
    </w:p>
    <w:p w14:paraId="72D8DA8A" w14:textId="0444DCBE" w:rsidR="00F7010E" w:rsidRDefault="00F7010E" w:rsidP="00F7010E">
      <w:pPr>
        <w:jc w:val="both"/>
        <w:rPr>
          <w:rFonts w:asciiTheme="majorHAnsi" w:hAnsiTheme="majorHAnsi" w:cs="Helvetica"/>
          <w:sz w:val="24"/>
          <w:szCs w:val="24"/>
        </w:rPr>
      </w:pPr>
      <w:r w:rsidRPr="00F7010E">
        <w:rPr>
          <w:rFonts w:asciiTheme="majorHAnsi" w:hAnsiTheme="majorHAnsi" w:cs="Helvetica"/>
          <w:sz w:val="24"/>
          <w:szCs w:val="24"/>
        </w:rPr>
        <w:t>To pass the course, it is required that the assignments be completed on time. Each assignment will be published on LISAM as indicated in the course schedule.</w:t>
      </w:r>
    </w:p>
    <w:p w14:paraId="3FC1D56C" w14:textId="77777777" w:rsidR="002C4060" w:rsidRPr="00172821" w:rsidRDefault="005C3BC1" w:rsidP="002349B8">
      <w:pPr>
        <w:jc w:val="both"/>
        <w:rPr>
          <w:rStyle w:val="IntenseEmphasis"/>
          <w:rFonts w:asciiTheme="majorHAnsi" w:hAnsiTheme="majorHAnsi"/>
          <w:sz w:val="24"/>
          <w:szCs w:val="24"/>
        </w:rPr>
      </w:pPr>
      <w:r w:rsidRPr="00172821">
        <w:rPr>
          <w:rStyle w:val="IntenseEmphasis"/>
          <w:rFonts w:asciiTheme="majorHAnsi" w:hAnsiTheme="majorHAnsi"/>
          <w:sz w:val="24"/>
          <w:szCs w:val="24"/>
        </w:rPr>
        <w:t>Criteria for grading</w:t>
      </w:r>
    </w:p>
    <w:p w14:paraId="0A255A6B" w14:textId="772EEF94" w:rsidR="002C4060" w:rsidRPr="00172821" w:rsidRDefault="005C3BC1" w:rsidP="002349B8">
      <w:pPr>
        <w:jc w:val="both"/>
        <w:rPr>
          <w:rFonts w:asciiTheme="majorHAnsi" w:hAnsiTheme="majorHAnsi" w:cs="Helvetica"/>
          <w:b/>
          <w:sz w:val="24"/>
          <w:szCs w:val="24"/>
        </w:rPr>
      </w:pPr>
      <w:r w:rsidRPr="00172821">
        <w:rPr>
          <w:rFonts w:asciiTheme="majorHAnsi" w:hAnsiTheme="majorHAnsi" w:cs="Helvetica"/>
          <w:b/>
          <w:sz w:val="24"/>
          <w:szCs w:val="24"/>
        </w:rPr>
        <w:t>Assignment</w:t>
      </w:r>
      <w:r w:rsidR="00ED166F">
        <w:rPr>
          <w:rFonts w:asciiTheme="majorHAnsi" w:hAnsiTheme="majorHAnsi" w:cs="Helvetica"/>
          <w:b/>
          <w:sz w:val="24"/>
          <w:szCs w:val="24"/>
        </w:rPr>
        <w:t>s</w:t>
      </w:r>
    </w:p>
    <w:p w14:paraId="1DEF0F69" w14:textId="21479184" w:rsidR="00C71127" w:rsidRDefault="00FD04E6" w:rsidP="002349B8">
      <w:pPr>
        <w:jc w:val="both"/>
        <w:rPr>
          <w:rFonts w:asciiTheme="majorHAnsi" w:hAnsiTheme="majorHAnsi" w:cs="Helvetica"/>
          <w:sz w:val="24"/>
          <w:szCs w:val="24"/>
        </w:rPr>
      </w:pPr>
      <w:r w:rsidRPr="00FD04E6">
        <w:rPr>
          <w:rFonts w:asciiTheme="majorHAnsi" w:hAnsiTheme="majorHAnsi" w:cs="Helvetica"/>
          <w:sz w:val="24"/>
          <w:szCs w:val="24"/>
        </w:rPr>
        <w:t>Assignments 1 and 2 each consist of six questions, with each correct answer earning the student one point. The details of Assignment 3 will be determined by the course instructor and can yield a maximum of up to 12 points</w:t>
      </w:r>
      <w:r>
        <w:rPr>
          <w:rFonts w:asciiTheme="majorHAnsi" w:hAnsiTheme="majorHAnsi" w:cs="Helvetica"/>
          <w:sz w:val="24"/>
          <w:szCs w:val="24"/>
        </w:rPr>
        <w:t>.</w:t>
      </w:r>
    </w:p>
    <w:p w14:paraId="72BC83D7" w14:textId="77777777" w:rsidR="00FD04E6" w:rsidRDefault="00FD04E6" w:rsidP="002349B8">
      <w:pPr>
        <w:jc w:val="both"/>
        <w:rPr>
          <w:rFonts w:asciiTheme="majorHAnsi" w:hAnsiTheme="majorHAnsi" w:cs="Helvetica"/>
          <w:sz w:val="24"/>
          <w:szCs w:val="24"/>
        </w:rPr>
      </w:pPr>
    </w:p>
    <w:p w14:paraId="2E7093F7" w14:textId="77777777" w:rsidR="00FD04E6" w:rsidRDefault="00FD04E6" w:rsidP="002349B8">
      <w:pPr>
        <w:jc w:val="both"/>
        <w:rPr>
          <w:rFonts w:asciiTheme="majorHAnsi" w:hAnsiTheme="majorHAnsi" w:cs="Helvetica"/>
          <w:sz w:val="24"/>
          <w:szCs w:val="24"/>
        </w:rPr>
      </w:pPr>
    </w:p>
    <w:p w14:paraId="683569A4" w14:textId="5E5FD805" w:rsidR="002C4060" w:rsidRDefault="005C3BC1" w:rsidP="002349B8">
      <w:pPr>
        <w:jc w:val="both"/>
        <w:rPr>
          <w:rFonts w:asciiTheme="majorHAnsi" w:hAnsiTheme="majorHAnsi" w:cs="Helvetica"/>
          <w:b/>
          <w:sz w:val="24"/>
          <w:szCs w:val="24"/>
        </w:rPr>
      </w:pPr>
      <w:r w:rsidRPr="00172821">
        <w:rPr>
          <w:rFonts w:asciiTheme="majorHAnsi" w:hAnsiTheme="majorHAnsi" w:cs="Helvetica"/>
          <w:b/>
          <w:sz w:val="24"/>
          <w:szCs w:val="24"/>
        </w:rPr>
        <w:lastRenderedPageBreak/>
        <w:t xml:space="preserve">Final </w:t>
      </w:r>
      <w:r w:rsidR="00C33D88">
        <w:rPr>
          <w:rFonts w:asciiTheme="majorHAnsi" w:hAnsiTheme="majorHAnsi" w:cs="Helvetica"/>
          <w:b/>
          <w:sz w:val="24"/>
          <w:szCs w:val="24"/>
        </w:rPr>
        <w:t>exam</w:t>
      </w:r>
      <w:r w:rsidR="00ED245B">
        <w:rPr>
          <w:rFonts w:asciiTheme="majorHAnsi" w:hAnsiTheme="majorHAnsi" w:cs="Helvetica"/>
          <w:b/>
          <w:sz w:val="24"/>
          <w:szCs w:val="24"/>
        </w:rPr>
        <w:t xml:space="preserve"> </w:t>
      </w:r>
    </w:p>
    <w:p w14:paraId="3CA31551" w14:textId="050D422E" w:rsidR="00D67AD2" w:rsidRDefault="0008593C" w:rsidP="00D67AD2">
      <w:pPr>
        <w:jc w:val="both"/>
        <w:rPr>
          <w:rFonts w:asciiTheme="majorHAnsi" w:hAnsiTheme="majorHAnsi" w:cs="Helvetica"/>
          <w:bCs/>
          <w:sz w:val="24"/>
          <w:szCs w:val="24"/>
        </w:rPr>
      </w:pPr>
      <w:r w:rsidRPr="0008593C">
        <w:rPr>
          <w:rFonts w:asciiTheme="majorHAnsi" w:hAnsiTheme="majorHAnsi" w:cs="Helvetica"/>
          <w:bCs/>
          <w:sz w:val="24"/>
          <w:szCs w:val="24"/>
        </w:rPr>
        <w:t>The final exam will cover all course readings and assignments and will be held in person at LIU.</w:t>
      </w:r>
      <w:r>
        <w:rPr>
          <w:rFonts w:asciiTheme="majorHAnsi" w:hAnsiTheme="majorHAnsi" w:cs="Helvetica"/>
          <w:bCs/>
          <w:sz w:val="24"/>
          <w:szCs w:val="24"/>
        </w:rPr>
        <w:t xml:space="preserve"> </w:t>
      </w:r>
      <w:r w:rsidR="00FD04E6" w:rsidRPr="00FD04E6">
        <w:rPr>
          <w:rFonts w:asciiTheme="majorHAnsi" w:hAnsiTheme="majorHAnsi" w:cs="Helvetica"/>
          <w:bCs/>
          <w:sz w:val="24"/>
          <w:szCs w:val="24"/>
        </w:rPr>
        <w:t>Students are allowed to use only the materials provided in the course or the NetLogo dictionary. Any attempt to use internet sources to answer questions is strictly prohibited and will be regarded as cheating and plagiarism. The final exam has the potential to yield a maximum of 24 points</w:t>
      </w:r>
      <w:r w:rsidR="00FD04E6">
        <w:rPr>
          <w:rFonts w:asciiTheme="majorHAnsi" w:hAnsiTheme="majorHAnsi" w:cs="Helvetica"/>
          <w:sz w:val="24"/>
          <w:szCs w:val="24"/>
        </w:rPr>
        <w:t>.</w:t>
      </w:r>
    </w:p>
    <w:p w14:paraId="54683DFD" w14:textId="75B0969D" w:rsidR="00FD04E6" w:rsidRPr="00FD04E6" w:rsidRDefault="00FD04E6" w:rsidP="00FD04E6">
      <w:pPr>
        <w:jc w:val="both"/>
        <w:rPr>
          <w:rFonts w:asciiTheme="majorHAnsi" w:hAnsiTheme="majorHAnsi" w:cs="Helvetica"/>
          <w:b/>
          <w:bCs/>
          <w:sz w:val="24"/>
          <w:szCs w:val="24"/>
        </w:rPr>
      </w:pPr>
      <w:r w:rsidRPr="00FD04E6">
        <w:rPr>
          <w:rFonts w:asciiTheme="majorHAnsi" w:hAnsiTheme="majorHAnsi" w:cs="Helvetica"/>
          <w:b/>
          <w:bCs/>
          <w:sz w:val="24"/>
          <w:szCs w:val="24"/>
        </w:rPr>
        <w:t>Points</w:t>
      </w:r>
    </w:p>
    <w:tbl>
      <w:tblPr>
        <w:tblStyle w:val="TableGrid"/>
        <w:tblW w:w="0" w:type="auto"/>
        <w:jc w:val="center"/>
        <w:tblLook w:val="04A0" w:firstRow="1" w:lastRow="0" w:firstColumn="1" w:lastColumn="0" w:noHBand="0" w:noVBand="1"/>
      </w:tblPr>
      <w:tblGrid>
        <w:gridCol w:w="1800"/>
        <w:gridCol w:w="1571"/>
      </w:tblGrid>
      <w:tr w:rsidR="00FD04E6" w:rsidRPr="001D413A" w14:paraId="03600B8D" w14:textId="77777777" w:rsidTr="00DD6C7A">
        <w:trPr>
          <w:jc w:val="center"/>
        </w:trPr>
        <w:tc>
          <w:tcPr>
            <w:tcW w:w="1800" w:type="dxa"/>
          </w:tcPr>
          <w:p w14:paraId="3E1EEE2C" w14:textId="77777777" w:rsidR="00FD04E6" w:rsidRPr="00FD04E6" w:rsidRDefault="00FD04E6" w:rsidP="00DD6C7A">
            <w:pPr>
              <w:jc w:val="center"/>
              <w:rPr>
                <w:rFonts w:asciiTheme="majorHAnsi" w:hAnsiTheme="majorHAnsi" w:cs="Helvetica"/>
                <w:b/>
              </w:rPr>
            </w:pPr>
            <w:r w:rsidRPr="00FD04E6">
              <w:rPr>
                <w:rFonts w:asciiTheme="majorHAnsi" w:hAnsiTheme="majorHAnsi" w:cs="Helvetica"/>
                <w:b/>
              </w:rPr>
              <w:t>Assignment</w:t>
            </w:r>
          </w:p>
        </w:tc>
        <w:tc>
          <w:tcPr>
            <w:tcW w:w="1571" w:type="dxa"/>
          </w:tcPr>
          <w:p w14:paraId="43A3F0F7" w14:textId="762E5229" w:rsidR="00FD04E6" w:rsidRPr="00FD04E6" w:rsidRDefault="00FD04E6" w:rsidP="00DD6C7A">
            <w:pPr>
              <w:jc w:val="center"/>
              <w:rPr>
                <w:rFonts w:asciiTheme="majorHAnsi" w:hAnsiTheme="majorHAnsi" w:cs="Helvetica"/>
                <w:b/>
              </w:rPr>
            </w:pPr>
            <w:r>
              <w:rPr>
                <w:rFonts w:asciiTheme="majorHAnsi" w:hAnsiTheme="majorHAnsi" w:cs="Helvetica"/>
                <w:b/>
              </w:rPr>
              <w:t>Max. p</w:t>
            </w:r>
            <w:r w:rsidRPr="00FD04E6">
              <w:rPr>
                <w:rFonts w:asciiTheme="majorHAnsi" w:hAnsiTheme="majorHAnsi" w:cs="Helvetica"/>
                <w:b/>
              </w:rPr>
              <w:t>oints</w:t>
            </w:r>
          </w:p>
        </w:tc>
      </w:tr>
      <w:tr w:rsidR="00FD04E6" w:rsidRPr="001D413A" w14:paraId="1FF119FB" w14:textId="77777777" w:rsidTr="00DD6C7A">
        <w:trPr>
          <w:jc w:val="center"/>
        </w:trPr>
        <w:tc>
          <w:tcPr>
            <w:tcW w:w="1800" w:type="dxa"/>
          </w:tcPr>
          <w:p w14:paraId="16A7CF35" w14:textId="77777777" w:rsidR="00FD04E6" w:rsidRPr="00FD04E6" w:rsidRDefault="00FD04E6" w:rsidP="00DD6C7A">
            <w:pPr>
              <w:jc w:val="center"/>
              <w:rPr>
                <w:rFonts w:asciiTheme="majorHAnsi" w:hAnsiTheme="majorHAnsi" w:cs="Helvetica"/>
              </w:rPr>
            </w:pPr>
            <w:r w:rsidRPr="00FD04E6">
              <w:rPr>
                <w:rFonts w:asciiTheme="majorHAnsi" w:hAnsiTheme="majorHAnsi" w:cs="Helvetica"/>
              </w:rPr>
              <w:t>1</w:t>
            </w:r>
          </w:p>
        </w:tc>
        <w:tc>
          <w:tcPr>
            <w:tcW w:w="1571" w:type="dxa"/>
          </w:tcPr>
          <w:p w14:paraId="3EC4D376" w14:textId="77777777" w:rsidR="00FD04E6" w:rsidRPr="00FD04E6" w:rsidRDefault="00FD04E6" w:rsidP="00DD6C7A">
            <w:pPr>
              <w:jc w:val="center"/>
              <w:rPr>
                <w:rFonts w:asciiTheme="majorHAnsi" w:hAnsiTheme="majorHAnsi" w:cs="Helvetica"/>
              </w:rPr>
            </w:pPr>
            <w:r w:rsidRPr="00FD04E6">
              <w:rPr>
                <w:rFonts w:asciiTheme="majorHAnsi" w:hAnsiTheme="majorHAnsi" w:cs="Helvetica"/>
              </w:rPr>
              <w:t>6</w:t>
            </w:r>
          </w:p>
        </w:tc>
      </w:tr>
      <w:tr w:rsidR="00FD04E6" w:rsidRPr="001D413A" w14:paraId="74E4B768" w14:textId="77777777" w:rsidTr="00DD6C7A">
        <w:trPr>
          <w:jc w:val="center"/>
        </w:trPr>
        <w:tc>
          <w:tcPr>
            <w:tcW w:w="1800" w:type="dxa"/>
          </w:tcPr>
          <w:p w14:paraId="7F7E69ED" w14:textId="77777777" w:rsidR="00FD04E6" w:rsidRPr="00FD04E6" w:rsidRDefault="00FD04E6" w:rsidP="00DD6C7A">
            <w:pPr>
              <w:jc w:val="center"/>
              <w:rPr>
                <w:rFonts w:asciiTheme="majorHAnsi" w:hAnsiTheme="majorHAnsi" w:cs="Helvetica"/>
              </w:rPr>
            </w:pPr>
            <w:r w:rsidRPr="00FD04E6">
              <w:rPr>
                <w:rFonts w:asciiTheme="majorHAnsi" w:hAnsiTheme="majorHAnsi" w:cs="Helvetica"/>
              </w:rPr>
              <w:t>2</w:t>
            </w:r>
          </w:p>
        </w:tc>
        <w:tc>
          <w:tcPr>
            <w:tcW w:w="1571" w:type="dxa"/>
          </w:tcPr>
          <w:p w14:paraId="2FB2AEB2" w14:textId="77777777" w:rsidR="00FD04E6" w:rsidRPr="00FD04E6" w:rsidRDefault="00FD04E6" w:rsidP="00DD6C7A">
            <w:pPr>
              <w:jc w:val="center"/>
              <w:rPr>
                <w:rFonts w:asciiTheme="majorHAnsi" w:hAnsiTheme="majorHAnsi" w:cs="Helvetica"/>
              </w:rPr>
            </w:pPr>
            <w:r w:rsidRPr="00FD04E6">
              <w:rPr>
                <w:rFonts w:asciiTheme="majorHAnsi" w:hAnsiTheme="majorHAnsi" w:cs="Helvetica"/>
              </w:rPr>
              <w:t>6</w:t>
            </w:r>
          </w:p>
        </w:tc>
      </w:tr>
      <w:tr w:rsidR="00FD04E6" w:rsidRPr="001D413A" w14:paraId="5BFD2412" w14:textId="77777777" w:rsidTr="00DD6C7A">
        <w:trPr>
          <w:jc w:val="center"/>
        </w:trPr>
        <w:tc>
          <w:tcPr>
            <w:tcW w:w="1800" w:type="dxa"/>
          </w:tcPr>
          <w:p w14:paraId="055CFB55" w14:textId="77777777" w:rsidR="00FD04E6" w:rsidRPr="00FD04E6" w:rsidRDefault="00FD04E6" w:rsidP="00DD6C7A">
            <w:pPr>
              <w:jc w:val="center"/>
              <w:rPr>
                <w:rFonts w:asciiTheme="majorHAnsi" w:hAnsiTheme="majorHAnsi" w:cs="Helvetica"/>
              </w:rPr>
            </w:pPr>
            <w:r w:rsidRPr="00FD04E6">
              <w:rPr>
                <w:rFonts w:asciiTheme="majorHAnsi" w:hAnsiTheme="majorHAnsi" w:cs="Helvetica"/>
              </w:rPr>
              <w:t>3*</w:t>
            </w:r>
          </w:p>
        </w:tc>
        <w:tc>
          <w:tcPr>
            <w:tcW w:w="1571" w:type="dxa"/>
          </w:tcPr>
          <w:p w14:paraId="5B22AABE" w14:textId="77777777" w:rsidR="00FD04E6" w:rsidRPr="00FD04E6" w:rsidRDefault="00FD04E6" w:rsidP="00DD6C7A">
            <w:pPr>
              <w:jc w:val="center"/>
              <w:rPr>
                <w:rFonts w:asciiTheme="majorHAnsi" w:hAnsiTheme="majorHAnsi" w:cs="Helvetica"/>
              </w:rPr>
            </w:pPr>
            <w:r w:rsidRPr="00FD04E6">
              <w:rPr>
                <w:rFonts w:asciiTheme="majorHAnsi" w:hAnsiTheme="majorHAnsi" w:cs="Helvetica"/>
              </w:rPr>
              <w:t>12</w:t>
            </w:r>
          </w:p>
        </w:tc>
      </w:tr>
      <w:tr w:rsidR="00FD04E6" w:rsidRPr="001D413A" w14:paraId="0615E515" w14:textId="77777777" w:rsidTr="00DD6C7A">
        <w:trPr>
          <w:jc w:val="center"/>
        </w:trPr>
        <w:tc>
          <w:tcPr>
            <w:tcW w:w="1800" w:type="dxa"/>
          </w:tcPr>
          <w:p w14:paraId="195DB9B5" w14:textId="77777777" w:rsidR="00FD04E6" w:rsidRPr="00FD04E6" w:rsidRDefault="00FD04E6" w:rsidP="00DD6C7A">
            <w:pPr>
              <w:jc w:val="center"/>
              <w:rPr>
                <w:rFonts w:asciiTheme="majorHAnsi" w:hAnsiTheme="majorHAnsi" w:cs="Helvetica"/>
              </w:rPr>
            </w:pPr>
            <w:r w:rsidRPr="00FD04E6">
              <w:rPr>
                <w:rFonts w:asciiTheme="majorHAnsi" w:hAnsiTheme="majorHAnsi" w:cs="Helvetica"/>
              </w:rPr>
              <w:t>Final exam</w:t>
            </w:r>
          </w:p>
        </w:tc>
        <w:tc>
          <w:tcPr>
            <w:tcW w:w="1571" w:type="dxa"/>
          </w:tcPr>
          <w:p w14:paraId="3BAA0F33" w14:textId="77777777" w:rsidR="00FD04E6" w:rsidRPr="00FD04E6" w:rsidRDefault="00FD04E6" w:rsidP="00DD6C7A">
            <w:pPr>
              <w:jc w:val="center"/>
              <w:rPr>
                <w:rFonts w:asciiTheme="majorHAnsi" w:hAnsiTheme="majorHAnsi" w:cs="Helvetica"/>
              </w:rPr>
            </w:pPr>
            <w:r w:rsidRPr="00FD04E6">
              <w:rPr>
                <w:rFonts w:asciiTheme="majorHAnsi" w:hAnsiTheme="majorHAnsi" w:cs="Helvetica"/>
              </w:rPr>
              <w:t>24</w:t>
            </w:r>
          </w:p>
        </w:tc>
      </w:tr>
    </w:tbl>
    <w:p w14:paraId="16479F9D" w14:textId="77777777" w:rsidR="00FD04E6" w:rsidRDefault="00FD04E6" w:rsidP="00FD04E6">
      <w:pPr>
        <w:jc w:val="both"/>
        <w:rPr>
          <w:rFonts w:asciiTheme="majorHAnsi" w:hAnsiTheme="majorHAnsi" w:cs="Helvetica"/>
          <w:sz w:val="20"/>
          <w:szCs w:val="20"/>
        </w:rPr>
      </w:pPr>
      <w:r w:rsidRPr="00D16B91">
        <w:rPr>
          <w:rFonts w:asciiTheme="majorHAnsi" w:hAnsiTheme="majorHAnsi" w:cs="Helvetica"/>
          <w:sz w:val="20"/>
          <w:szCs w:val="20"/>
        </w:rPr>
        <w:t xml:space="preserve">* Assignment </w:t>
      </w:r>
      <w:r>
        <w:rPr>
          <w:rFonts w:asciiTheme="majorHAnsi" w:hAnsiTheme="majorHAnsi" w:cs="Helvetica"/>
          <w:sz w:val="20"/>
          <w:szCs w:val="20"/>
        </w:rPr>
        <w:t>3</w:t>
      </w:r>
      <w:r w:rsidRPr="00D16B91">
        <w:rPr>
          <w:rFonts w:asciiTheme="majorHAnsi" w:hAnsiTheme="majorHAnsi" w:cs="Helvetica"/>
          <w:sz w:val="20"/>
          <w:szCs w:val="20"/>
        </w:rPr>
        <w:t xml:space="preserve"> will be carried out in groups. Students will have to design, implement, evaluate</w:t>
      </w:r>
      <w:r>
        <w:rPr>
          <w:rFonts w:asciiTheme="majorHAnsi" w:hAnsiTheme="majorHAnsi" w:cs="Helvetica"/>
          <w:sz w:val="20"/>
          <w:szCs w:val="20"/>
        </w:rPr>
        <w:t>,</w:t>
      </w:r>
      <w:r w:rsidRPr="00D16B91">
        <w:rPr>
          <w:rFonts w:asciiTheme="majorHAnsi" w:hAnsiTheme="majorHAnsi" w:cs="Helvetica"/>
          <w:sz w:val="20"/>
          <w:szCs w:val="20"/>
        </w:rPr>
        <w:t xml:space="preserve"> and present in class a simple ABM model.</w:t>
      </w:r>
    </w:p>
    <w:p w14:paraId="19082B59" w14:textId="00BDFE94" w:rsidR="00DC5A44" w:rsidRPr="00172821" w:rsidRDefault="00DC5A44" w:rsidP="00DC5A44">
      <w:pPr>
        <w:jc w:val="both"/>
        <w:rPr>
          <w:rFonts w:asciiTheme="majorHAnsi" w:hAnsiTheme="majorHAnsi" w:cs="Helvetica"/>
          <w:b/>
          <w:sz w:val="24"/>
          <w:szCs w:val="24"/>
        </w:rPr>
      </w:pPr>
      <w:r w:rsidRPr="00172821">
        <w:rPr>
          <w:rFonts w:asciiTheme="majorHAnsi" w:hAnsiTheme="majorHAnsi" w:cs="Helvetica"/>
          <w:b/>
          <w:sz w:val="24"/>
          <w:szCs w:val="24"/>
        </w:rPr>
        <w:t xml:space="preserve">Final </w:t>
      </w:r>
      <w:r>
        <w:rPr>
          <w:rFonts w:asciiTheme="majorHAnsi" w:hAnsiTheme="majorHAnsi" w:cs="Helvetica"/>
          <w:b/>
          <w:sz w:val="24"/>
          <w:szCs w:val="24"/>
        </w:rPr>
        <w:t>grade</w:t>
      </w:r>
    </w:p>
    <w:p w14:paraId="6973BDC9" w14:textId="3C2A6DE0" w:rsidR="00FB3F85" w:rsidRPr="00172821" w:rsidRDefault="00E90CF3" w:rsidP="002349B8">
      <w:pPr>
        <w:jc w:val="both"/>
        <w:rPr>
          <w:rFonts w:asciiTheme="majorHAnsi" w:hAnsiTheme="majorHAnsi" w:cs="Helvetica"/>
          <w:sz w:val="24"/>
          <w:szCs w:val="24"/>
        </w:rPr>
      </w:pPr>
      <w:r w:rsidRPr="00172821">
        <w:rPr>
          <w:rFonts w:asciiTheme="majorHAnsi" w:hAnsiTheme="majorHAnsi" w:cs="Helvetica"/>
          <w:sz w:val="24"/>
          <w:szCs w:val="24"/>
        </w:rPr>
        <w:t xml:space="preserve">After finishing all the assignments and the final </w:t>
      </w:r>
      <w:r w:rsidR="00C71127">
        <w:rPr>
          <w:rFonts w:asciiTheme="majorHAnsi" w:hAnsiTheme="majorHAnsi" w:cs="Helvetica"/>
          <w:sz w:val="24"/>
          <w:szCs w:val="24"/>
        </w:rPr>
        <w:t>exam</w:t>
      </w:r>
      <w:r w:rsidRPr="00172821">
        <w:rPr>
          <w:rFonts w:asciiTheme="majorHAnsi" w:hAnsiTheme="majorHAnsi" w:cs="Helvetica"/>
          <w:sz w:val="24"/>
          <w:szCs w:val="24"/>
        </w:rPr>
        <w:t>, the students will be grade</w:t>
      </w:r>
      <w:r w:rsidR="00ED166F">
        <w:rPr>
          <w:rFonts w:asciiTheme="majorHAnsi" w:hAnsiTheme="majorHAnsi" w:cs="Helvetica"/>
          <w:sz w:val="24"/>
          <w:szCs w:val="24"/>
        </w:rPr>
        <w:t>d</w:t>
      </w:r>
      <w:r w:rsidRPr="00172821">
        <w:rPr>
          <w:rFonts w:asciiTheme="majorHAnsi" w:hAnsiTheme="majorHAnsi" w:cs="Helvetica"/>
          <w:sz w:val="24"/>
          <w:szCs w:val="24"/>
        </w:rPr>
        <w:t xml:space="preserve"> according to the next table:</w:t>
      </w:r>
    </w:p>
    <w:tbl>
      <w:tblPr>
        <w:tblStyle w:val="TableGrid"/>
        <w:tblW w:w="2610" w:type="dxa"/>
        <w:tblInd w:w="3865" w:type="dxa"/>
        <w:tblLook w:val="04A0" w:firstRow="1" w:lastRow="0" w:firstColumn="1" w:lastColumn="0" w:noHBand="0" w:noVBand="1"/>
      </w:tblPr>
      <w:tblGrid>
        <w:gridCol w:w="1732"/>
        <w:gridCol w:w="878"/>
      </w:tblGrid>
      <w:tr w:rsidR="00E90CF3" w14:paraId="3365F86B" w14:textId="77777777" w:rsidTr="002549E9">
        <w:tc>
          <w:tcPr>
            <w:tcW w:w="1732" w:type="dxa"/>
          </w:tcPr>
          <w:p w14:paraId="1844BAAA" w14:textId="77777777" w:rsidR="00E90CF3" w:rsidRPr="00707605" w:rsidRDefault="00E90CF3" w:rsidP="002549E9">
            <w:pPr>
              <w:jc w:val="center"/>
              <w:rPr>
                <w:rFonts w:asciiTheme="majorHAnsi" w:hAnsiTheme="majorHAnsi" w:cs="Helvetica"/>
                <w:b/>
                <w:sz w:val="24"/>
                <w:szCs w:val="24"/>
              </w:rPr>
            </w:pPr>
            <w:r w:rsidRPr="00707605">
              <w:rPr>
                <w:rFonts w:asciiTheme="majorHAnsi" w:hAnsiTheme="majorHAnsi" w:cs="Helvetica"/>
                <w:b/>
                <w:sz w:val="24"/>
                <w:szCs w:val="24"/>
              </w:rPr>
              <w:t>Points</w:t>
            </w:r>
          </w:p>
        </w:tc>
        <w:tc>
          <w:tcPr>
            <w:tcW w:w="878" w:type="dxa"/>
          </w:tcPr>
          <w:p w14:paraId="1FB9BBCA" w14:textId="77777777" w:rsidR="00E90CF3" w:rsidRPr="00707605" w:rsidRDefault="00E90CF3" w:rsidP="002549E9">
            <w:pPr>
              <w:jc w:val="center"/>
              <w:rPr>
                <w:rFonts w:asciiTheme="majorHAnsi" w:hAnsiTheme="majorHAnsi" w:cs="Helvetica"/>
                <w:b/>
                <w:sz w:val="24"/>
                <w:szCs w:val="24"/>
              </w:rPr>
            </w:pPr>
            <w:r w:rsidRPr="00707605">
              <w:rPr>
                <w:rFonts w:asciiTheme="majorHAnsi" w:hAnsiTheme="majorHAnsi" w:cs="Helvetica"/>
                <w:b/>
                <w:sz w:val="24"/>
                <w:szCs w:val="24"/>
              </w:rPr>
              <w:t>Grade</w:t>
            </w:r>
          </w:p>
        </w:tc>
      </w:tr>
      <w:tr w:rsidR="00E90CF3" w14:paraId="3783DFB6" w14:textId="77777777" w:rsidTr="002549E9">
        <w:tc>
          <w:tcPr>
            <w:tcW w:w="1732" w:type="dxa"/>
          </w:tcPr>
          <w:p w14:paraId="69F7F803" w14:textId="77777777" w:rsidR="00E90CF3" w:rsidRPr="00707605" w:rsidRDefault="002549E9" w:rsidP="002549E9">
            <w:pPr>
              <w:jc w:val="center"/>
              <w:rPr>
                <w:rFonts w:asciiTheme="majorHAnsi" w:hAnsiTheme="majorHAnsi" w:cs="Helvetica"/>
                <w:sz w:val="24"/>
                <w:szCs w:val="24"/>
              </w:rPr>
            </w:pPr>
            <w:r w:rsidRPr="00707605">
              <w:rPr>
                <w:rFonts w:asciiTheme="majorHAnsi" w:hAnsiTheme="majorHAnsi" w:cs="Helvetica"/>
                <w:sz w:val="24"/>
                <w:szCs w:val="24"/>
              </w:rPr>
              <w:t>4</w:t>
            </w:r>
            <w:r w:rsidR="00C10251">
              <w:rPr>
                <w:rFonts w:asciiTheme="majorHAnsi" w:hAnsiTheme="majorHAnsi" w:cs="Helvetica"/>
                <w:sz w:val="24"/>
                <w:szCs w:val="24"/>
              </w:rPr>
              <w:t>5</w:t>
            </w:r>
            <w:r w:rsidRPr="00707605">
              <w:rPr>
                <w:rFonts w:asciiTheme="majorHAnsi" w:hAnsiTheme="majorHAnsi" w:cs="Helvetica"/>
                <w:sz w:val="24"/>
                <w:szCs w:val="24"/>
              </w:rPr>
              <w:t xml:space="preserve"> – 48</w:t>
            </w:r>
          </w:p>
        </w:tc>
        <w:tc>
          <w:tcPr>
            <w:tcW w:w="878" w:type="dxa"/>
          </w:tcPr>
          <w:p w14:paraId="68F26E71" w14:textId="77777777" w:rsidR="00E90CF3" w:rsidRPr="00707605" w:rsidRDefault="00E90CF3" w:rsidP="002549E9">
            <w:pPr>
              <w:jc w:val="center"/>
              <w:rPr>
                <w:rFonts w:asciiTheme="majorHAnsi" w:hAnsiTheme="majorHAnsi" w:cs="Helvetica"/>
                <w:sz w:val="24"/>
                <w:szCs w:val="24"/>
              </w:rPr>
            </w:pPr>
            <w:r w:rsidRPr="00707605">
              <w:rPr>
                <w:rFonts w:asciiTheme="majorHAnsi" w:hAnsiTheme="majorHAnsi" w:cs="Helvetica"/>
                <w:sz w:val="24"/>
                <w:szCs w:val="24"/>
              </w:rPr>
              <w:t>A</w:t>
            </w:r>
          </w:p>
        </w:tc>
      </w:tr>
      <w:tr w:rsidR="00E90CF3" w14:paraId="035F4EDE" w14:textId="77777777" w:rsidTr="002549E9">
        <w:tc>
          <w:tcPr>
            <w:tcW w:w="1732" w:type="dxa"/>
          </w:tcPr>
          <w:p w14:paraId="592A09DB" w14:textId="319053B1" w:rsidR="00E90CF3" w:rsidRPr="00707605" w:rsidRDefault="007A14CA" w:rsidP="002549E9">
            <w:pPr>
              <w:jc w:val="center"/>
              <w:rPr>
                <w:rFonts w:asciiTheme="majorHAnsi" w:hAnsiTheme="majorHAnsi" w:cs="Helvetica"/>
                <w:sz w:val="24"/>
                <w:szCs w:val="24"/>
              </w:rPr>
            </w:pPr>
            <w:r>
              <w:rPr>
                <w:rFonts w:asciiTheme="majorHAnsi" w:hAnsiTheme="majorHAnsi" w:cs="Helvetica"/>
                <w:sz w:val="24"/>
                <w:szCs w:val="24"/>
              </w:rPr>
              <w:t>40</w:t>
            </w:r>
            <w:r w:rsidR="002549E9" w:rsidRPr="00707605">
              <w:rPr>
                <w:rFonts w:asciiTheme="majorHAnsi" w:hAnsiTheme="majorHAnsi" w:cs="Helvetica"/>
                <w:sz w:val="24"/>
                <w:szCs w:val="24"/>
              </w:rPr>
              <w:t xml:space="preserve"> – 4</w:t>
            </w:r>
            <w:r w:rsidR="00C10251">
              <w:rPr>
                <w:rFonts w:asciiTheme="majorHAnsi" w:hAnsiTheme="majorHAnsi" w:cs="Helvetica"/>
                <w:sz w:val="24"/>
                <w:szCs w:val="24"/>
              </w:rPr>
              <w:t>4</w:t>
            </w:r>
          </w:p>
        </w:tc>
        <w:tc>
          <w:tcPr>
            <w:tcW w:w="878" w:type="dxa"/>
          </w:tcPr>
          <w:p w14:paraId="3CC8EE00" w14:textId="77777777" w:rsidR="00E90CF3" w:rsidRPr="00707605" w:rsidRDefault="00E90CF3" w:rsidP="002549E9">
            <w:pPr>
              <w:jc w:val="center"/>
              <w:rPr>
                <w:rFonts w:asciiTheme="majorHAnsi" w:hAnsiTheme="majorHAnsi" w:cs="Helvetica"/>
                <w:sz w:val="24"/>
                <w:szCs w:val="24"/>
              </w:rPr>
            </w:pPr>
            <w:r w:rsidRPr="00707605">
              <w:rPr>
                <w:rFonts w:asciiTheme="majorHAnsi" w:hAnsiTheme="majorHAnsi" w:cs="Helvetica"/>
                <w:sz w:val="24"/>
                <w:szCs w:val="24"/>
              </w:rPr>
              <w:t>B</w:t>
            </w:r>
          </w:p>
        </w:tc>
      </w:tr>
      <w:tr w:rsidR="00E90CF3" w14:paraId="14BEB02B" w14:textId="77777777" w:rsidTr="002549E9">
        <w:tc>
          <w:tcPr>
            <w:tcW w:w="1732" w:type="dxa"/>
          </w:tcPr>
          <w:p w14:paraId="7A615E75" w14:textId="1F21EBAC" w:rsidR="00E90CF3" w:rsidRPr="00707605" w:rsidRDefault="00C10251" w:rsidP="002549E9">
            <w:pPr>
              <w:jc w:val="center"/>
              <w:rPr>
                <w:rFonts w:asciiTheme="majorHAnsi" w:hAnsiTheme="majorHAnsi" w:cs="Helvetica"/>
                <w:sz w:val="24"/>
                <w:szCs w:val="24"/>
              </w:rPr>
            </w:pPr>
            <w:r>
              <w:rPr>
                <w:rFonts w:asciiTheme="majorHAnsi" w:hAnsiTheme="majorHAnsi" w:cs="Helvetica"/>
                <w:sz w:val="24"/>
                <w:szCs w:val="24"/>
              </w:rPr>
              <w:t>3</w:t>
            </w:r>
            <w:r w:rsidR="00491B90">
              <w:rPr>
                <w:rFonts w:asciiTheme="majorHAnsi" w:hAnsiTheme="majorHAnsi" w:cs="Helvetica"/>
                <w:sz w:val="24"/>
                <w:szCs w:val="24"/>
              </w:rPr>
              <w:t>5</w:t>
            </w:r>
            <w:r w:rsidR="002549E9" w:rsidRPr="00707605">
              <w:rPr>
                <w:rFonts w:asciiTheme="majorHAnsi" w:hAnsiTheme="majorHAnsi" w:cs="Helvetica"/>
                <w:sz w:val="24"/>
                <w:szCs w:val="24"/>
              </w:rPr>
              <w:t xml:space="preserve"> – 3</w:t>
            </w:r>
            <w:r w:rsidR="007A14CA">
              <w:rPr>
                <w:rFonts w:asciiTheme="majorHAnsi" w:hAnsiTheme="majorHAnsi" w:cs="Helvetica"/>
                <w:sz w:val="24"/>
                <w:szCs w:val="24"/>
              </w:rPr>
              <w:t>9</w:t>
            </w:r>
          </w:p>
        </w:tc>
        <w:tc>
          <w:tcPr>
            <w:tcW w:w="878" w:type="dxa"/>
          </w:tcPr>
          <w:p w14:paraId="0471971C" w14:textId="77777777" w:rsidR="00E90CF3" w:rsidRPr="00707605" w:rsidRDefault="00E90CF3" w:rsidP="002549E9">
            <w:pPr>
              <w:jc w:val="center"/>
              <w:rPr>
                <w:rFonts w:asciiTheme="majorHAnsi" w:hAnsiTheme="majorHAnsi" w:cs="Helvetica"/>
                <w:sz w:val="24"/>
                <w:szCs w:val="24"/>
              </w:rPr>
            </w:pPr>
            <w:r w:rsidRPr="00707605">
              <w:rPr>
                <w:rFonts w:asciiTheme="majorHAnsi" w:hAnsiTheme="majorHAnsi" w:cs="Helvetica"/>
                <w:sz w:val="24"/>
                <w:szCs w:val="24"/>
              </w:rPr>
              <w:t>C</w:t>
            </w:r>
          </w:p>
        </w:tc>
      </w:tr>
      <w:tr w:rsidR="00E90CF3" w14:paraId="7FA5C24E" w14:textId="77777777" w:rsidTr="002549E9">
        <w:tc>
          <w:tcPr>
            <w:tcW w:w="1732" w:type="dxa"/>
          </w:tcPr>
          <w:p w14:paraId="72790E6D" w14:textId="7653D3D4" w:rsidR="00E90CF3" w:rsidRPr="00707605" w:rsidRDefault="00491B90" w:rsidP="002549E9">
            <w:pPr>
              <w:jc w:val="center"/>
              <w:rPr>
                <w:rFonts w:asciiTheme="majorHAnsi" w:hAnsiTheme="majorHAnsi" w:cs="Helvetica"/>
                <w:sz w:val="24"/>
                <w:szCs w:val="24"/>
              </w:rPr>
            </w:pPr>
            <w:r>
              <w:rPr>
                <w:rFonts w:asciiTheme="majorHAnsi" w:hAnsiTheme="majorHAnsi" w:cs="Helvetica"/>
                <w:sz w:val="24"/>
                <w:szCs w:val="24"/>
              </w:rPr>
              <w:t>30</w:t>
            </w:r>
            <w:r w:rsidR="002549E9" w:rsidRPr="00707605">
              <w:rPr>
                <w:rFonts w:asciiTheme="majorHAnsi" w:hAnsiTheme="majorHAnsi" w:cs="Helvetica"/>
                <w:sz w:val="24"/>
                <w:szCs w:val="24"/>
              </w:rPr>
              <w:t xml:space="preserve"> – </w:t>
            </w:r>
            <w:r w:rsidR="00C10251">
              <w:rPr>
                <w:rFonts w:asciiTheme="majorHAnsi" w:hAnsiTheme="majorHAnsi" w:cs="Helvetica"/>
                <w:sz w:val="24"/>
                <w:szCs w:val="24"/>
              </w:rPr>
              <w:t>3</w:t>
            </w:r>
            <w:r>
              <w:rPr>
                <w:rFonts w:asciiTheme="majorHAnsi" w:hAnsiTheme="majorHAnsi" w:cs="Helvetica"/>
                <w:sz w:val="24"/>
                <w:szCs w:val="24"/>
              </w:rPr>
              <w:t>4</w:t>
            </w:r>
          </w:p>
        </w:tc>
        <w:tc>
          <w:tcPr>
            <w:tcW w:w="878" w:type="dxa"/>
          </w:tcPr>
          <w:p w14:paraId="292B5D44" w14:textId="77777777" w:rsidR="00E90CF3" w:rsidRPr="00707605" w:rsidRDefault="00E90CF3" w:rsidP="002549E9">
            <w:pPr>
              <w:jc w:val="center"/>
              <w:rPr>
                <w:rFonts w:asciiTheme="majorHAnsi" w:hAnsiTheme="majorHAnsi" w:cs="Helvetica"/>
                <w:sz w:val="24"/>
                <w:szCs w:val="24"/>
              </w:rPr>
            </w:pPr>
            <w:r w:rsidRPr="00707605">
              <w:rPr>
                <w:rFonts w:asciiTheme="majorHAnsi" w:hAnsiTheme="majorHAnsi" w:cs="Helvetica"/>
                <w:sz w:val="24"/>
                <w:szCs w:val="24"/>
              </w:rPr>
              <w:t>D</w:t>
            </w:r>
          </w:p>
        </w:tc>
      </w:tr>
      <w:tr w:rsidR="00E90CF3" w14:paraId="4AAFE6AE" w14:textId="77777777" w:rsidTr="002549E9">
        <w:tc>
          <w:tcPr>
            <w:tcW w:w="1732" w:type="dxa"/>
          </w:tcPr>
          <w:p w14:paraId="151C2AEA" w14:textId="5D8E8DB9" w:rsidR="00E90CF3" w:rsidRPr="00707605" w:rsidRDefault="00C10251" w:rsidP="002549E9">
            <w:pPr>
              <w:jc w:val="center"/>
              <w:rPr>
                <w:rFonts w:asciiTheme="majorHAnsi" w:hAnsiTheme="majorHAnsi" w:cs="Helvetica"/>
                <w:sz w:val="24"/>
                <w:szCs w:val="24"/>
              </w:rPr>
            </w:pPr>
            <w:r>
              <w:rPr>
                <w:rFonts w:asciiTheme="majorHAnsi" w:hAnsiTheme="majorHAnsi" w:cs="Helvetica"/>
                <w:sz w:val="24"/>
                <w:szCs w:val="24"/>
              </w:rPr>
              <w:t>2</w:t>
            </w:r>
            <w:r w:rsidR="00491B90">
              <w:rPr>
                <w:rFonts w:asciiTheme="majorHAnsi" w:hAnsiTheme="majorHAnsi" w:cs="Helvetica"/>
                <w:sz w:val="24"/>
                <w:szCs w:val="24"/>
              </w:rPr>
              <w:t>5</w:t>
            </w:r>
            <w:r w:rsidR="002549E9" w:rsidRPr="00707605">
              <w:rPr>
                <w:rFonts w:asciiTheme="majorHAnsi" w:hAnsiTheme="majorHAnsi" w:cs="Helvetica"/>
                <w:sz w:val="24"/>
                <w:szCs w:val="24"/>
              </w:rPr>
              <w:t xml:space="preserve"> – </w:t>
            </w:r>
            <w:r>
              <w:rPr>
                <w:rFonts w:asciiTheme="majorHAnsi" w:hAnsiTheme="majorHAnsi" w:cs="Helvetica"/>
                <w:sz w:val="24"/>
                <w:szCs w:val="24"/>
              </w:rPr>
              <w:t>2</w:t>
            </w:r>
            <w:r w:rsidR="00491B90">
              <w:rPr>
                <w:rFonts w:asciiTheme="majorHAnsi" w:hAnsiTheme="majorHAnsi" w:cs="Helvetica"/>
                <w:sz w:val="24"/>
                <w:szCs w:val="24"/>
              </w:rPr>
              <w:t>9</w:t>
            </w:r>
          </w:p>
        </w:tc>
        <w:tc>
          <w:tcPr>
            <w:tcW w:w="878" w:type="dxa"/>
          </w:tcPr>
          <w:p w14:paraId="74A72128" w14:textId="77777777" w:rsidR="00E90CF3" w:rsidRPr="00707605" w:rsidRDefault="00E90CF3" w:rsidP="002549E9">
            <w:pPr>
              <w:jc w:val="center"/>
              <w:rPr>
                <w:rFonts w:asciiTheme="majorHAnsi" w:hAnsiTheme="majorHAnsi" w:cs="Helvetica"/>
                <w:sz w:val="24"/>
                <w:szCs w:val="24"/>
              </w:rPr>
            </w:pPr>
            <w:r w:rsidRPr="00707605">
              <w:rPr>
                <w:rFonts w:asciiTheme="majorHAnsi" w:hAnsiTheme="majorHAnsi" w:cs="Helvetica"/>
                <w:sz w:val="24"/>
                <w:szCs w:val="24"/>
              </w:rPr>
              <w:t>E</w:t>
            </w:r>
          </w:p>
        </w:tc>
      </w:tr>
      <w:tr w:rsidR="00E90CF3" w14:paraId="5204D113" w14:textId="77777777" w:rsidTr="002549E9">
        <w:tc>
          <w:tcPr>
            <w:tcW w:w="1732" w:type="dxa"/>
          </w:tcPr>
          <w:p w14:paraId="59317175" w14:textId="17D65101" w:rsidR="00E90CF3" w:rsidRPr="00707605" w:rsidRDefault="002549E9" w:rsidP="002549E9">
            <w:pPr>
              <w:jc w:val="center"/>
              <w:rPr>
                <w:rFonts w:asciiTheme="majorHAnsi" w:hAnsiTheme="majorHAnsi" w:cs="Helvetica"/>
                <w:sz w:val="24"/>
                <w:szCs w:val="24"/>
              </w:rPr>
            </w:pPr>
            <w:r w:rsidRPr="00707605">
              <w:rPr>
                <w:rFonts w:asciiTheme="majorHAnsi" w:hAnsiTheme="majorHAnsi" w:cs="Helvetica"/>
                <w:sz w:val="24"/>
                <w:szCs w:val="24"/>
              </w:rPr>
              <w:t xml:space="preserve">0 – </w:t>
            </w:r>
            <w:r w:rsidR="00C10251">
              <w:rPr>
                <w:rFonts w:asciiTheme="majorHAnsi" w:hAnsiTheme="majorHAnsi" w:cs="Helvetica"/>
                <w:sz w:val="24"/>
                <w:szCs w:val="24"/>
              </w:rPr>
              <w:t>2</w:t>
            </w:r>
            <w:r w:rsidR="00491B90">
              <w:rPr>
                <w:rFonts w:asciiTheme="majorHAnsi" w:hAnsiTheme="majorHAnsi" w:cs="Helvetica"/>
                <w:sz w:val="24"/>
                <w:szCs w:val="24"/>
              </w:rPr>
              <w:t>4</w:t>
            </w:r>
          </w:p>
        </w:tc>
        <w:tc>
          <w:tcPr>
            <w:tcW w:w="878" w:type="dxa"/>
          </w:tcPr>
          <w:p w14:paraId="58DA83F2" w14:textId="77777777" w:rsidR="00E90CF3" w:rsidRPr="00707605" w:rsidRDefault="00E90CF3" w:rsidP="002549E9">
            <w:pPr>
              <w:jc w:val="center"/>
              <w:rPr>
                <w:rFonts w:asciiTheme="majorHAnsi" w:hAnsiTheme="majorHAnsi" w:cs="Helvetica"/>
                <w:sz w:val="24"/>
                <w:szCs w:val="24"/>
              </w:rPr>
            </w:pPr>
            <w:r w:rsidRPr="00707605">
              <w:rPr>
                <w:rFonts w:asciiTheme="majorHAnsi" w:hAnsiTheme="majorHAnsi" w:cs="Helvetica"/>
                <w:sz w:val="24"/>
                <w:szCs w:val="24"/>
              </w:rPr>
              <w:t>F</w:t>
            </w:r>
          </w:p>
        </w:tc>
      </w:tr>
    </w:tbl>
    <w:p w14:paraId="1DD5B0E7" w14:textId="77777777" w:rsidR="00707605" w:rsidRDefault="00707605" w:rsidP="002349B8">
      <w:pPr>
        <w:jc w:val="both"/>
        <w:rPr>
          <w:rStyle w:val="IntenseEmphasis"/>
          <w:rFonts w:asciiTheme="majorHAnsi" w:hAnsiTheme="majorHAnsi"/>
          <w:sz w:val="24"/>
          <w:szCs w:val="24"/>
        </w:rPr>
      </w:pPr>
    </w:p>
    <w:p w14:paraId="033CF805" w14:textId="77777777" w:rsidR="005C3BC1" w:rsidRPr="00707605" w:rsidRDefault="005C3BC1" w:rsidP="002349B8">
      <w:pPr>
        <w:jc w:val="both"/>
        <w:rPr>
          <w:rStyle w:val="IntenseEmphasis"/>
          <w:rFonts w:asciiTheme="majorHAnsi" w:hAnsiTheme="majorHAnsi"/>
          <w:sz w:val="24"/>
          <w:szCs w:val="24"/>
        </w:rPr>
      </w:pPr>
      <w:r w:rsidRPr="00707605">
        <w:rPr>
          <w:rStyle w:val="IntenseEmphasis"/>
          <w:rFonts w:asciiTheme="majorHAnsi" w:hAnsiTheme="majorHAnsi"/>
          <w:sz w:val="24"/>
          <w:szCs w:val="24"/>
        </w:rPr>
        <w:t xml:space="preserve">Cheating and plagiarism </w:t>
      </w:r>
    </w:p>
    <w:p w14:paraId="550388BE" w14:textId="551C1143" w:rsidR="002C4060" w:rsidRDefault="002549E9" w:rsidP="002349B8">
      <w:pPr>
        <w:jc w:val="both"/>
        <w:rPr>
          <w:rFonts w:asciiTheme="majorHAnsi" w:hAnsiTheme="majorHAnsi"/>
          <w:sz w:val="24"/>
          <w:szCs w:val="24"/>
        </w:rPr>
      </w:pPr>
      <w:r w:rsidRPr="001013AB">
        <w:rPr>
          <w:rFonts w:asciiTheme="majorHAnsi" w:hAnsiTheme="majorHAnsi"/>
          <w:sz w:val="24"/>
          <w:szCs w:val="24"/>
        </w:rPr>
        <w:t xml:space="preserve">By cheating means to use resources that are not allowed or to mislead the examiner when a task is being assessed. If an examiner suspects that a student </w:t>
      </w:r>
      <w:r w:rsidR="00744EFD">
        <w:rPr>
          <w:rFonts w:asciiTheme="majorHAnsi" w:hAnsiTheme="majorHAnsi"/>
          <w:sz w:val="24"/>
          <w:szCs w:val="24"/>
        </w:rPr>
        <w:t xml:space="preserve">is cheating, </w:t>
      </w:r>
      <w:r w:rsidRPr="001013AB">
        <w:rPr>
          <w:rFonts w:asciiTheme="majorHAnsi" w:hAnsiTheme="majorHAnsi"/>
          <w:sz w:val="24"/>
          <w:szCs w:val="24"/>
        </w:rPr>
        <w:t>he/she is obliged to report this to the Disciplinary committee at Linköping University that investigates the case and decide about eventual disciplinary measurements.</w:t>
      </w:r>
    </w:p>
    <w:p w14:paraId="7E141BA0" w14:textId="77777777" w:rsidR="00C33D88" w:rsidRDefault="00C33D88" w:rsidP="002349B8">
      <w:pPr>
        <w:jc w:val="both"/>
        <w:rPr>
          <w:rFonts w:asciiTheme="majorHAnsi" w:hAnsiTheme="majorHAnsi"/>
          <w:sz w:val="24"/>
          <w:szCs w:val="24"/>
        </w:rPr>
      </w:pPr>
    </w:p>
    <w:p w14:paraId="3F21403C" w14:textId="77777777" w:rsidR="00C71127" w:rsidRDefault="00C71127" w:rsidP="002349B8">
      <w:pPr>
        <w:jc w:val="both"/>
        <w:rPr>
          <w:rFonts w:asciiTheme="majorHAnsi" w:hAnsiTheme="majorHAnsi"/>
          <w:sz w:val="24"/>
          <w:szCs w:val="24"/>
        </w:rPr>
      </w:pPr>
    </w:p>
    <w:p w14:paraId="0BCA0BDE" w14:textId="77777777" w:rsidR="00C71127" w:rsidRDefault="00C71127" w:rsidP="002349B8">
      <w:pPr>
        <w:jc w:val="both"/>
        <w:rPr>
          <w:rFonts w:asciiTheme="majorHAnsi" w:hAnsiTheme="majorHAnsi"/>
          <w:sz w:val="24"/>
          <w:szCs w:val="24"/>
        </w:rPr>
      </w:pPr>
    </w:p>
    <w:p w14:paraId="6DE35D78" w14:textId="77777777" w:rsidR="00C71127" w:rsidRDefault="00C71127" w:rsidP="002349B8">
      <w:pPr>
        <w:jc w:val="both"/>
        <w:rPr>
          <w:rFonts w:asciiTheme="majorHAnsi" w:hAnsiTheme="majorHAnsi"/>
          <w:sz w:val="24"/>
          <w:szCs w:val="24"/>
        </w:rPr>
      </w:pPr>
    </w:p>
    <w:p w14:paraId="10BF8731" w14:textId="77777777" w:rsidR="00C71127" w:rsidRDefault="00C71127" w:rsidP="002349B8">
      <w:pPr>
        <w:jc w:val="both"/>
        <w:rPr>
          <w:rFonts w:asciiTheme="majorHAnsi" w:hAnsiTheme="majorHAnsi"/>
          <w:sz w:val="24"/>
          <w:szCs w:val="24"/>
        </w:rPr>
      </w:pPr>
    </w:p>
    <w:p w14:paraId="70DC2C08" w14:textId="77777777" w:rsidR="00C33D88" w:rsidRDefault="00C33D88" w:rsidP="002349B8">
      <w:pPr>
        <w:jc w:val="both"/>
        <w:rPr>
          <w:rFonts w:asciiTheme="majorHAnsi" w:hAnsiTheme="majorHAnsi"/>
          <w:sz w:val="24"/>
          <w:szCs w:val="24"/>
        </w:rPr>
      </w:pPr>
    </w:p>
    <w:p w14:paraId="03A1D252" w14:textId="77777777" w:rsidR="005C3BC1" w:rsidRPr="002349B8" w:rsidRDefault="005C3BC1" w:rsidP="002349B8">
      <w:pPr>
        <w:pStyle w:val="Heading1"/>
        <w:jc w:val="both"/>
      </w:pPr>
      <w:r w:rsidRPr="002349B8">
        <w:lastRenderedPageBreak/>
        <w:t xml:space="preserve">Course </w:t>
      </w:r>
      <w:r w:rsidR="001013AB">
        <w:t>Schedule</w:t>
      </w:r>
    </w:p>
    <w:p w14:paraId="720E507A" w14:textId="77777777" w:rsidR="002C4060" w:rsidRDefault="002C4060" w:rsidP="002349B8">
      <w:pPr>
        <w:jc w:val="both"/>
        <w:rPr>
          <w:rFonts w:asciiTheme="majorHAnsi" w:hAnsiTheme="majorHAnsi" w:cs="Helvetica"/>
          <w:sz w:val="20"/>
          <w:szCs w:val="20"/>
        </w:rPr>
      </w:pPr>
    </w:p>
    <w:tbl>
      <w:tblPr>
        <w:tblW w:w="0" w:type="auto"/>
        <w:tblCellMar>
          <w:left w:w="70" w:type="dxa"/>
          <w:right w:w="70" w:type="dxa"/>
        </w:tblCellMar>
        <w:tblLook w:val="04A0" w:firstRow="1" w:lastRow="0" w:firstColumn="1" w:lastColumn="0" w:noHBand="0" w:noVBand="1"/>
      </w:tblPr>
      <w:tblGrid>
        <w:gridCol w:w="737"/>
        <w:gridCol w:w="1086"/>
        <w:gridCol w:w="1074"/>
        <w:gridCol w:w="1000"/>
        <w:gridCol w:w="858"/>
        <w:gridCol w:w="2340"/>
        <w:gridCol w:w="640"/>
        <w:gridCol w:w="985"/>
      </w:tblGrid>
      <w:tr w:rsidR="003F6F71" w:rsidRPr="003F6F71" w14:paraId="7D0063AC" w14:textId="77777777" w:rsidTr="003F6F71">
        <w:trPr>
          <w:trHeight w:val="320"/>
        </w:trPr>
        <w:tc>
          <w:tcPr>
            <w:tcW w:w="0" w:type="auto"/>
            <w:tcBorders>
              <w:top w:val="single" w:sz="8" w:space="0" w:color="auto"/>
              <w:left w:val="single" w:sz="8" w:space="0" w:color="auto"/>
              <w:bottom w:val="single" w:sz="8" w:space="0" w:color="auto"/>
              <w:right w:val="nil"/>
            </w:tcBorders>
            <w:noWrap/>
            <w:vAlign w:val="bottom"/>
            <w:hideMark/>
          </w:tcPr>
          <w:p w14:paraId="35173CF0" w14:textId="77777777" w:rsidR="003F6F71" w:rsidRPr="003F6F71" w:rsidRDefault="003F6F71" w:rsidP="003F6F71">
            <w:pPr>
              <w:spacing w:after="0" w:line="240" w:lineRule="auto"/>
              <w:jc w:val="center"/>
              <w:rPr>
                <w:rFonts w:asciiTheme="majorHAnsi" w:eastAsia="Times New Roman" w:hAnsiTheme="majorHAnsi" w:cstheme="majorHAnsi"/>
                <w:sz w:val="20"/>
                <w:szCs w:val="20"/>
                <w:lang w:val="sv-SE" w:eastAsia="sv-SE"/>
              </w:rPr>
            </w:pPr>
            <w:r w:rsidRPr="003F6F71">
              <w:rPr>
                <w:rFonts w:asciiTheme="majorHAnsi" w:eastAsia="Times New Roman" w:hAnsiTheme="majorHAnsi" w:cstheme="majorHAnsi"/>
                <w:sz w:val="20"/>
                <w:szCs w:val="20"/>
                <w:lang w:val="sv-SE" w:eastAsia="sv-SE"/>
              </w:rPr>
              <w:t>Session</w:t>
            </w:r>
          </w:p>
        </w:tc>
        <w:tc>
          <w:tcPr>
            <w:tcW w:w="0" w:type="auto"/>
            <w:tcBorders>
              <w:top w:val="single" w:sz="8" w:space="0" w:color="auto"/>
              <w:left w:val="nil"/>
              <w:bottom w:val="single" w:sz="8" w:space="0" w:color="auto"/>
              <w:right w:val="nil"/>
            </w:tcBorders>
            <w:noWrap/>
            <w:vAlign w:val="bottom"/>
            <w:hideMark/>
          </w:tcPr>
          <w:p w14:paraId="5789A425" w14:textId="77777777" w:rsidR="003F6F71" w:rsidRPr="003F6F71" w:rsidRDefault="003F6F71" w:rsidP="003F6F71">
            <w:pPr>
              <w:spacing w:after="0" w:line="240" w:lineRule="auto"/>
              <w:jc w:val="center"/>
              <w:rPr>
                <w:rFonts w:asciiTheme="majorHAnsi" w:eastAsia="Times New Roman" w:hAnsiTheme="majorHAnsi" w:cstheme="majorHAnsi"/>
                <w:sz w:val="20"/>
                <w:szCs w:val="20"/>
                <w:lang w:val="sv-SE" w:eastAsia="sv-SE"/>
              </w:rPr>
            </w:pPr>
            <w:r w:rsidRPr="003F6F71">
              <w:rPr>
                <w:rFonts w:asciiTheme="majorHAnsi" w:eastAsia="Times New Roman" w:hAnsiTheme="majorHAnsi" w:cstheme="majorHAnsi"/>
                <w:sz w:val="20"/>
                <w:szCs w:val="20"/>
                <w:lang w:val="sv-SE" w:eastAsia="sv-SE"/>
              </w:rPr>
              <w:t>Weekday</w:t>
            </w:r>
          </w:p>
        </w:tc>
        <w:tc>
          <w:tcPr>
            <w:tcW w:w="0" w:type="auto"/>
            <w:tcBorders>
              <w:top w:val="single" w:sz="8" w:space="0" w:color="auto"/>
              <w:left w:val="nil"/>
              <w:bottom w:val="single" w:sz="8" w:space="0" w:color="auto"/>
              <w:right w:val="nil"/>
            </w:tcBorders>
            <w:noWrap/>
            <w:vAlign w:val="bottom"/>
            <w:hideMark/>
          </w:tcPr>
          <w:p w14:paraId="566AFAEE" w14:textId="77777777" w:rsidR="003F6F71" w:rsidRPr="003F6F71" w:rsidRDefault="003F6F71" w:rsidP="003F6F71">
            <w:pPr>
              <w:spacing w:after="0" w:line="240" w:lineRule="auto"/>
              <w:jc w:val="center"/>
              <w:rPr>
                <w:rFonts w:asciiTheme="majorHAnsi" w:eastAsia="Times New Roman" w:hAnsiTheme="majorHAnsi" w:cstheme="majorHAnsi"/>
                <w:sz w:val="20"/>
                <w:szCs w:val="20"/>
                <w:lang w:val="sv-SE" w:eastAsia="sv-SE"/>
              </w:rPr>
            </w:pPr>
            <w:r w:rsidRPr="003F6F71">
              <w:rPr>
                <w:rFonts w:asciiTheme="majorHAnsi" w:eastAsia="Times New Roman" w:hAnsiTheme="majorHAnsi" w:cstheme="majorHAnsi"/>
                <w:sz w:val="20"/>
                <w:szCs w:val="20"/>
                <w:lang w:val="sv-SE" w:eastAsia="sv-SE"/>
              </w:rPr>
              <w:t>Date</w:t>
            </w:r>
          </w:p>
        </w:tc>
        <w:tc>
          <w:tcPr>
            <w:tcW w:w="0" w:type="auto"/>
            <w:tcBorders>
              <w:top w:val="single" w:sz="8" w:space="0" w:color="auto"/>
              <w:left w:val="nil"/>
              <w:bottom w:val="single" w:sz="8" w:space="0" w:color="auto"/>
              <w:right w:val="nil"/>
            </w:tcBorders>
            <w:noWrap/>
            <w:vAlign w:val="bottom"/>
            <w:hideMark/>
          </w:tcPr>
          <w:p w14:paraId="61294DFB" w14:textId="77777777" w:rsidR="003F6F71" w:rsidRPr="003F6F71" w:rsidRDefault="003F6F71" w:rsidP="003F6F71">
            <w:pPr>
              <w:spacing w:after="0" w:line="240" w:lineRule="auto"/>
              <w:jc w:val="center"/>
              <w:rPr>
                <w:rFonts w:asciiTheme="majorHAnsi" w:eastAsia="Times New Roman" w:hAnsiTheme="majorHAnsi" w:cstheme="majorHAnsi"/>
                <w:sz w:val="20"/>
                <w:szCs w:val="20"/>
                <w:lang w:val="sv-SE" w:eastAsia="sv-SE"/>
              </w:rPr>
            </w:pPr>
            <w:r w:rsidRPr="003F6F71">
              <w:rPr>
                <w:rFonts w:asciiTheme="majorHAnsi" w:eastAsia="Times New Roman" w:hAnsiTheme="majorHAnsi" w:cstheme="majorHAnsi"/>
                <w:sz w:val="20"/>
                <w:szCs w:val="20"/>
                <w:lang w:val="sv-SE" w:eastAsia="sv-SE"/>
              </w:rPr>
              <w:t>Begin time</w:t>
            </w:r>
          </w:p>
        </w:tc>
        <w:tc>
          <w:tcPr>
            <w:tcW w:w="0" w:type="auto"/>
            <w:tcBorders>
              <w:top w:val="single" w:sz="8" w:space="0" w:color="auto"/>
              <w:left w:val="nil"/>
              <w:bottom w:val="single" w:sz="8" w:space="0" w:color="auto"/>
              <w:right w:val="nil"/>
            </w:tcBorders>
            <w:noWrap/>
            <w:vAlign w:val="bottom"/>
            <w:hideMark/>
          </w:tcPr>
          <w:p w14:paraId="08A18801" w14:textId="77777777" w:rsidR="003F6F71" w:rsidRPr="003F6F71" w:rsidRDefault="003F6F71" w:rsidP="003F6F71">
            <w:pPr>
              <w:spacing w:after="0" w:line="240" w:lineRule="auto"/>
              <w:jc w:val="center"/>
              <w:rPr>
                <w:rFonts w:asciiTheme="majorHAnsi" w:eastAsia="Times New Roman" w:hAnsiTheme="majorHAnsi" w:cstheme="majorHAnsi"/>
                <w:sz w:val="20"/>
                <w:szCs w:val="20"/>
                <w:lang w:val="sv-SE" w:eastAsia="sv-SE"/>
              </w:rPr>
            </w:pPr>
            <w:r w:rsidRPr="003F6F71">
              <w:rPr>
                <w:rFonts w:asciiTheme="majorHAnsi" w:eastAsia="Times New Roman" w:hAnsiTheme="majorHAnsi" w:cstheme="majorHAnsi"/>
                <w:sz w:val="20"/>
                <w:szCs w:val="20"/>
                <w:lang w:val="sv-SE" w:eastAsia="sv-SE"/>
              </w:rPr>
              <w:t>End time</w:t>
            </w:r>
          </w:p>
        </w:tc>
        <w:tc>
          <w:tcPr>
            <w:tcW w:w="0" w:type="auto"/>
            <w:tcBorders>
              <w:top w:val="single" w:sz="8" w:space="0" w:color="auto"/>
              <w:left w:val="nil"/>
              <w:bottom w:val="single" w:sz="8" w:space="0" w:color="auto"/>
              <w:right w:val="nil"/>
            </w:tcBorders>
            <w:noWrap/>
            <w:vAlign w:val="bottom"/>
            <w:hideMark/>
          </w:tcPr>
          <w:p w14:paraId="37EB3E78" w14:textId="77777777" w:rsidR="003F6F71" w:rsidRPr="003F6F71" w:rsidRDefault="003F6F71" w:rsidP="003F6F71">
            <w:pPr>
              <w:spacing w:after="0" w:line="240" w:lineRule="auto"/>
              <w:jc w:val="center"/>
              <w:rPr>
                <w:rFonts w:asciiTheme="majorHAnsi" w:eastAsia="Times New Roman" w:hAnsiTheme="majorHAnsi" w:cstheme="majorHAnsi"/>
                <w:sz w:val="20"/>
                <w:szCs w:val="20"/>
                <w:lang w:val="sv-SE" w:eastAsia="sv-SE"/>
              </w:rPr>
            </w:pPr>
            <w:r w:rsidRPr="003F6F71">
              <w:rPr>
                <w:rFonts w:asciiTheme="majorHAnsi" w:eastAsia="Times New Roman" w:hAnsiTheme="majorHAnsi" w:cstheme="majorHAnsi"/>
                <w:sz w:val="20"/>
                <w:szCs w:val="20"/>
                <w:lang w:val="sv-SE" w:eastAsia="sv-SE"/>
              </w:rPr>
              <w:t>Teaching activity</w:t>
            </w:r>
          </w:p>
        </w:tc>
        <w:tc>
          <w:tcPr>
            <w:tcW w:w="0" w:type="auto"/>
            <w:tcBorders>
              <w:top w:val="single" w:sz="8" w:space="0" w:color="auto"/>
              <w:left w:val="nil"/>
              <w:bottom w:val="single" w:sz="8" w:space="0" w:color="auto"/>
              <w:right w:val="single" w:sz="8" w:space="0" w:color="auto"/>
            </w:tcBorders>
            <w:noWrap/>
            <w:vAlign w:val="bottom"/>
            <w:hideMark/>
          </w:tcPr>
          <w:p w14:paraId="56C84C99" w14:textId="77777777" w:rsidR="003F6F71" w:rsidRPr="003F6F71" w:rsidRDefault="003F6F71" w:rsidP="003F6F71">
            <w:pPr>
              <w:spacing w:after="0" w:line="240" w:lineRule="auto"/>
              <w:jc w:val="center"/>
              <w:rPr>
                <w:rFonts w:asciiTheme="majorHAnsi" w:eastAsia="Times New Roman" w:hAnsiTheme="majorHAnsi" w:cstheme="majorHAnsi"/>
                <w:sz w:val="20"/>
                <w:szCs w:val="20"/>
                <w:lang w:val="sv-SE" w:eastAsia="sv-SE"/>
              </w:rPr>
            </w:pPr>
            <w:r w:rsidRPr="003F6F71">
              <w:rPr>
                <w:rFonts w:asciiTheme="majorHAnsi" w:eastAsia="Times New Roman" w:hAnsiTheme="majorHAnsi" w:cstheme="majorHAnsi"/>
                <w:sz w:val="20"/>
                <w:szCs w:val="20"/>
                <w:lang w:val="sv-SE" w:eastAsia="sv-SE"/>
              </w:rPr>
              <w:t>Room</w:t>
            </w:r>
          </w:p>
        </w:tc>
        <w:tc>
          <w:tcPr>
            <w:tcW w:w="0" w:type="auto"/>
            <w:tcBorders>
              <w:top w:val="single" w:sz="8" w:space="0" w:color="auto"/>
              <w:left w:val="nil"/>
              <w:bottom w:val="single" w:sz="8" w:space="0" w:color="auto"/>
              <w:right w:val="single" w:sz="8" w:space="0" w:color="auto"/>
            </w:tcBorders>
            <w:vAlign w:val="center"/>
            <w:hideMark/>
          </w:tcPr>
          <w:p w14:paraId="5D2F5C9A" w14:textId="77777777" w:rsidR="003F6F71" w:rsidRPr="003F6F71" w:rsidRDefault="003F6F71" w:rsidP="003F6F71">
            <w:pPr>
              <w:spacing w:after="0" w:line="240" w:lineRule="auto"/>
              <w:jc w:val="center"/>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eastAsia="sv-SE"/>
              </w:rPr>
              <w:t>Assgn.</w:t>
            </w:r>
          </w:p>
        </w:tc>
      </w:tr>
      <w:tr w:rsidR="003F6F71" w:rsidRPr="003F6F71" w14:paraId="73770C29" w14:textId="77777777" w:rsidTr="003F6F71">
        <w:trPr>
          <w:trHeight w:val="290"/>
        </w:trPr>
        <w:tc>
          <w:tcPr>
            <w:tcW w:w="0" w:type="auto"/>
            <w:tcBorders>
              <w:top w:val="nil"/>
              <w:left w:val="single" w:sz="8" w:space="0" w:color="auto"/>
              <w:bottom w:val="nil"/>
              <w:right w:val="nil"/>
            </w:tcBorders>
            <w:noWrap/>
            <w:vAlign w:val="bottom"/>
            <w:hideMark/>
          </w:tcPr>
          <w:p w14:paraId="12FCB4A0" w14:textId="77777777" w:rsidR="003F6F71" w:rsidRPr="003F6F71" w:rsidRDefault="003F6F71" w:rsidP="003F6F71">
            <w:pPr>
              <w:spacing w:after="0" w:line="240" w:lineRule="auto"/>
              <w:jc w:val="right"/>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1</w:t>
            </w:r>
          </w:p>
        </w:tc>
        <w:tc>
          <w:tcPr>
            <w:tcW w:w="0" w:type="auto"/>
            <w:tcBorders>
              <w:top w:val="nil"/>
              <w:left w:val="nil"/>
              <w:bottom w:val="nil"/>
              <w:right w:val="nil"/>
            </w:tcBorders>
            <w:noWrap/>
            <w:vAlign w:val="bottom"/>
            <w:hideMark/>
          </w:tcPr>
          <w:p w14:paraId="03AA0A69"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Tuesday</w:t>
            </w:r>
          </w:p>
        </w:tc>
        <w:tc>
          <w:tcPr>
            <w:tcW w:w="0" w:type="auto"/>
            <w:tcBorders>
              <w:top w:val="nil"/>
              <w:left w:val="nil"/>
              <w:bottom w:val="nil"/>
              <w:right w:val="nil"/>
            </w:tcBorders>
            <w:noWrap/>
            <w:vAlign w:val="bottom"/>
            <w:hideMark/>
          </w:tcPr>
          <w:p w14:paraId="2D5E1F09"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2026-03-10</w:t>
            </w:r>
          </w:p>
        </w:tc>
        <w:tc>
          <w:tcPr>
            <w:tcW w:w="0" w:type="auto"/>
            <w:tcBorders>
              <w:top w:val="nil"/>
              <w:left w:val="nil"/>
              <w:bottom w:val="nil"/>
              <w:right w:val="nil"/>
            </w:tcBorders>
            <w:noWrap/>
            <w:vAlign w:val="bottom"/>
            <w:hideMark/>
          </w:tcPr>
          <w:p w14:paraId="0ED95B4A"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10:15</w:t>
            </w:r>
          </w:p>
        </w:tc>
        <w:tc>
          <w:tcPr>
            <w:tcW w:w="0" w:type="auto"/>
            <w:tcBorders>
              <w:top w:val="nil"/>
              <w:left w:val="nil"/>
              <w:bottom w:val="nil"/>
              <w:right w:val="nil"/>
            </w:tcBorders>
            <w:noWrap/>
            <w:vAlign w:val="bottom"/>
            <w:hideMark/>
          </w:tcPr>
          <w:p w14:paraId="438FD024"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12:00</w:t>
            </w:r>
          </w:p>
        </w:tc>
        <w:tc>
          <w:tcPr>
            <w:tcW w:w="0" w:type="auto"/>
            <w:tcBorders>
              <w:top w:val="nil"/>
              <w:left w:val="nil"/>
              <w:bottom w:val="nil"/>
              <w:right w:val="nil"/>
            </w:tcBorders>
            <w:noWrap/>
            <w:vAlign w:val="bottom"/>
            <w:hideMark/>
          </w:tcPr>
          <w:p w14:paraId="7F30DFFF"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Introduction</w:t>
            </w:r>
          </w:p>
        </w:tc>
        <w:tc>
          <w:tcPr>
            <w:tcW w:w="0" w:type="auto"/>
            <w:tcBorders>
              <w:top w:val="nil"/>
              <w:left w:val="nil"/>
              <w:bottom w:val="nil"/>
              <w:right w:val="single" w:sz="8" w:space="0" w:color="auto"/>
            </w:tcBorders>
            <w:noWrap/>
            <w:vAlign w:val="bottom"/>
            <w:hideMark/>
          </w:tcPr>
          <w:p w14:paraId="110E418F"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SP34</w:t>
            </w:r>
          </w:p>
        </w:tc>
        <w:tc>
          <w:tcPr>
            <w:tcW w:w="0" w:type="auto"/>
            <w:tcBorders>
              <w:top w:val="nil"/>
              <w:left w:val="nil"/>
              <w:bottom w:val="nil"/>
              <w:right w:val="nil"/>
            </w:tcBorders>
            <w:noWrap/>
            <w:vAlign w:val="bottom"/>
            <w:hideMark/>
          </w:tcPr>
          <w:p w14:paraId="6AF5D19B"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p>
        </w:tc>
      </w:tr>
      <w:tr w:rsidR="003F6F71" w:rsidRPr="003F6F71" w14:paraId="2A0A56A3" w14:textId="77777777" w:rsidTr="003F6F71">
        <w:trPr>
          <w:trHeight w:val="300"/>
        </w:trPr>
        <w:tc>
          <w:tcPr>
            <w:tcW w:w="0" w:type="auto"/>
            <w:tcBorders>
              <w:top w:val="nil"/>
              <w:left w:val="single" w:sz="8" w:space="0" w:color="auto"/>
              <w:bottom w:val="single" w:sz="8" w:space="0" w:color="auto"/>
              <w:right w:val="nil"/>
            </w:tcBorders>
            <w:noWrap/>
            <w:vAlign w:val="bottom"/>
            <w:hideMark/>
          </w:tcPr>
          <w:p w14:paraId="391A6D9E" w14:textId="77777777" w:rsidR="003F6F71" w:rsidRPr="003F6F71" w:rsidRDefault="003F6F71" w:rsidP="003F6F71">
            <w:pPr>
              <w:spacing w:after="0" w:line="240" w:lineRule="auto"/>
              <w:jc w:val="right"/>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2</w:t>
            </w:r>
          </w:p>
        </w:tc>
        <w:tc>
          <w:tcPr>
            <w:tcW w:w="0" w:type="auto"/>
            <w:tcBorders>
              <w:top w:val="nil"/>
              <w:left w:val="nil"/>
              <w:bottom w:val="single" w:sz="8" w:space="0" w:color="auto"/>
              <w:right w:val="nil"/>
            </w:tcBorders>
            <w:noWrap/>
            <w:vAlign w:val="bottom"/>
            <w:hideMark/>
          </w:tcPr>
          <w:p w14:paraId="45EC0F74"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Tuesday</w:t>
            </w:r>
          </w:p>
        </w:tc>
        <w:tc>
          <w:tcPr>
            <w:tcW w:w="0" w:type="auto"/>
            <w:tcBorders>
              <w:top w:val="nil"/>
              <w:left w:val="nil"/>
              <w:bottom w:val="single" w:sz="8" w:space="0" w:color="auto"/>
              <w:right w:val="nil"/>
            </w:tcBorders>
            <w:noWrap/>
            <w:vAlign w:val="bottom"/>
            <w:hideMark/>
          </w:tcPr>
          <w:p w14:paraId="0C19B2CE"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2026-03-10</w:t>
            </w:r>
          </w:p>
        </w:tc>
        <w:tc>
          <w:tcPr>
            <w:tcW w:w="0" w:type="auto"/>
            <w:tcBorders>
              <w:top w:val="nil"/>
              <w:left w:val="nil"/>
              <w:bottom w:val="single" w:sz="8" w:space="0" w:color="auto"/>
              <w:right w:val="nil"/>
            </w:tcBorders>
            <w:noWrap/>
            <w:vAlign w:val="bottom"/>
            <w:hideMark/>
          </w:tcPr>
          <w:p w14:paraId="50ED3E42"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13:15</w:t>
            </w:r>
          </w:p>
        </w:tc>
        <w:tc>
          <w:tcPr>
            <w:tcW w:w="0" w:type="auto"/>
            <w:tcBorders>
              <w:top w:val="nil"/>
              <w:left w:val="nil"/>
              <w:bottom w:val="single" w:sz="8" w:space="0" w:color="auto"/>
              <w:right w:val="nil"/>
            </w:tcBorders>
            <w:noWrap/>
            <w:vAlign w:val="bottom"/>
            <w:hideMark/>
          </w:tcPr>
          <w:p w14:paraId="387A575F"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15:00</w:t>
            </w:r>
          </w:p>
        </w:tc>
        <w:tc>
          <w:tcPr>
            <w:tcW w:w="0" w:type="auto"/>
            <w:tcBorders>
              <w:top w:val="nil"/>
              <w:left w:val="nil"/>
              <w:bottom w:val="single" w:sz="8" w:space="0" w:color="auto"/>
              <w:right w:val="nil"/>
            </w:tcBorders>
            <w:noWrap/>
            <w:vAlign w:val="bottom"/>
            <w:hideMark/>
          </w:tcPr>
          <w:p w14:paraId="4876B8D8"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NetLogo: Basic Concepts</w:t>
            </w:r>
          </w:p>
        </w:tc>
        <w:tc>
          <w:tcPr>
            <w:tcW w:w="0" w:type="auto"/>
            <w:tcBorders>
              <w:top w:val="nil"/>
              <w:left w:val="nil"/>
              <w:bottom w:val="single" w:sz="8" w:space="0" w:color="auto"/>
              <w:right w:val="single" w:sz="8" w:space="0" w:color="auto"/>
            </w:tcBorders>
            <w:noWrap/>
            <w:vAlign w:val="bottom"/>
            <w:hideMark/>
          </w:tcPr>
          <w:p w14:paraId="0D9E0E70"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SP34</w:t>
            </w:r>
          </w:p>
        </w:tc>
        <w:tc>
          <w:tcPr>
            <w:tcW w:w="0" w:type="auto"/>
            <w:tcBorders>
              <w:top w:val="nil"/>
              <w:left w:val="nil"/>
              <w:bottom w:val="nil"/>
              <w:right w:val="nil"/>
            </w:tcBorders>
            <w:noWrap/>
            <w:vAlign w:val="bottom"/>
            <w:hideMark/>
          </w:tcPr>
          <w:p w14:paraId="039C9B9C"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p>
        </w:tc>
      </w:tr>
      <w:tr w:rsidR="003F6F71" w:rsidRPr="003F6F71" w14:paraId="10CEEAD7" w14:textId="77777777" w:rsidTr="003F6F71">
        <w:trPr>
          <w:trHeight w:val="290"/>
        </w:trPr>
        <w:tc>
          <w:tcPr>
            <w:tcW w:w="0" w:type="auto"/>
            <w:tcBorders>
              <w:top w:val="nil"/>
              <w:left w:val="single" w:sz="8" w:space="0" w:color="auto"/>
              <w:bottom w:val="nil"/>
              <w:right w:val="nil"/>
            </w:tcBorders>
            <w:noWrap/>
            <w:vAlign w:val="bottom"/>
            <w:hideMark/>
          </w:tcPr>
          <w:p w14:paraId="69AA7012" w14:textId="77777777" w:rsidR="003F6F71" w:rsidRPr="003F6F71" w:rsidRDefault="003F6F71" w:rsidP="003F6F71">
            <w:pPr>
              <w:spacing w:after="0" w:line="240" w:lineRule="auto"/>
              <w:jc w:val="right"/>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3</w:t>
            </w:r>
          </w:p>
        </w:tc>
        <w:tc>
          <w:tcPr>
            <w:tcW w:w="0" w:type="auto"/>
            <w:tcBorders>
              <w:top w:val="nil"/>
              <w:left w:val="nil"/>
              <w:bottom w:val="nil"/>
              <w:right w:val="nil"/>
            </w:tcBorders>
            <w:noWrap/>
            <w:vAlign w:val="bottom"/>
            <w:hideMark/>
          </w:tcPr>
          <w:p w14:paraId="4A9A5FF8"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Wednesday</w:t>
            </w:r>
          </w:p>
        </w:tc>
        <w:tc>
          <w:tcPr>
            <w:tcW w:w="0" w:type="auto"/>
            <w:tcBorders>
              <w:top w:val="nil"/>
              <w:left w:val="nil"/>
              <w:bottom w:val="nil"/>
              <w:right w:val="nil"/>
            </w:tcBorders>
            <w:noWrap/>
            <w:vAlign w:val="bottom"/>
            <w:hideMark/>
          </w:tcPr>
          <w:p w14:paraId="1F60897C"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2026-03-11</w:t>
            </w:r>
          </w:p>
        </w:tc>
        <w:tc>
          <w:tcPr>
            <w:tcW w:w="0" w:type="auto"/>
            <w:tcBorders>
              <w:top w:val="nil"/>
              <w:left w:val="nil"/>
              <w:bottom w:val="nil"/>
              <w:right w:val="nil"/>
            </w:tcBorders>
            <w:noWrap/>
            <w:vAlign w:val="bottom"/>
            <w:hideMark/>
          </w:tcPr>
          <w:p w14:paraId="55870C19"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10:15</w:t>
            </w:r>
          </w:p>
        </w:tc>
        <w:tc>
          <w:tcPr>
            <w:tcW w:w="0" w:type="auto"/>
            <w:tcBorders>
              <w:top w:val="nil"/>
              <w:left w:val="nil"/>
              <w:bottom w:val="nil"/>
              <w:right w:val="nil"/>
            </w:tcBorders>
            <w:noWrap/>
            <w:vAlign w:val="bottom"/>
            <w:hideMark/>
          </w:tcPr>
          <w:p w14:paraId="38E801CF"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12:00</w:t>
            </w:r>
          </w:p>
        </w:tc>
        <w:tc>
          <w:tcPr>
            <w:tcW w:w="0" w:type="auto"/>
            <w:tcBorders>
              <w:top w:val="nil"/>
              <w:left w:val="nil"/>
              <w:bottom w:val="nil"/>
              <w:right w:val="nil"/>
            </w:tcBorders>
            <w:noWrap/>
            <w:vAlign w:val="bottom"/>
            <w:hideMark/>
          </w:tcPr>
          <w:p w14:paraId="379A3D2A"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Basic Models 1</w:t>
            </w:r>
          </w:p>
        </w:tc>
        <w:tc>
          <w:tcPr>
            <w:tcW w:w="0" w:type="auto"/>
            <w:tcBorders>
              <w:top w:val="nil"/>
              <w:left w:val="nil"/>
              <w:bottom w:val="nil"/>
              <w:right w:val="single" w:sz="8" w:space="0" w:color="auto"/>
            </w:tcBorders>
            <w:noWrap/>
            <w:vAlign w:val="bottom"/>
            <w:hideMark/>
          </w:tcPr>
          <w:p w14:paraId="33293B5E"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SP35</w:t>
            </w:r>
          </w:p>
        </w:tc>
        <w:tc>
          <w:tcPr>
            <w:tcW w:w="0" w:type="auto"/>
            <w:tcBorders>
              <w:top w:val="nil"/>
              <w:left w:val="nil"/>
              <w:bottom w:val="nil"/>
              <w:right w:val="nil"/>
            </w:tcBorders>
            <w:noWrap/>
            <w:vAlign w:val="bottom"/>
            <w:hideMark/>
          </w:tcPr>
          <w:p w14:paraId="4FD74716"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p>
        </w:tc>
      </w:tr>
      <w:tr w:rsidR="003F6F71" w:rsidRPr="003F6F71" w14:paraId="4B011295" w14:textId="77777777" w:rsidTr="003F6F71">
        <w:trPr>
          <w:trHeight w:val="300"/>
        </w:trPr>
        <w:tc>
          <w:tcPr>
            <w:tcW w:w="0" w:type="auto"/>
            <w:tcBorders>
              <w:top w:val="nil"/>
              <w:left w:val="single" w:sz="8" w:space="0" w:color="auto"/>
              <w:bottom w:val="single" w:sz="8" w:space="0" w:color="auto"/>
              <w:right w:val="nil"/>
            </w:tcBorders>
            <w:noWrap/>
            <w:vAlign w:val="bottom"/>
            <w:hideMark/>
          </w:tcPr>
          <w:p w14:paraId="6D13F765" w14:textId="77777777" w:rsidR="003F6F71" w:rsidRPr="003F6F71" w:rsidRDefault="003F6F71" w:rsidP="003F6F71">
            <w:pPr>
              <w:spacing w:after="0" w:line="240" w:lineRule="auto"/>
              <w:jc w:val="right"/>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4</w:t>
            </w:r>
          </w:p>
        </w:tc>
        <w:tc>
          <w:tcPr>
            <w:tcW w:w="0" w:type="auto"/>
            <w:tcBorders>
              <w:top w:val="nil"/>
              <w:left w:val="nil"/>
              <w:bottom w:val="single" w:sz="8" w:space="0" w:color="auto"/>
              <w:right w:val="nil"/>
            </w:tcBorders>
            <w:noWrap/>
            <w:vAlign w:val="bottom"/>
            <w:hideMark/>
          </w:tcPr>
          <w:p w14:paraId="3206CDDC"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Wednesday</w:t>
            </w:r>
          </w:p>
        </w:tc>
        <w:tc>
          <w:tcPr>
            <w:tcW w:w="0" w:type="auto"/>
            <w:tcBorders>
              <w:top w:val="nil"/>
              <w:left w:val="nil"/>
              <w:bottom w:val="single" w:sz="8" w:space="0" w:color="auto"/>
              <w:right w:val="nil"/>
            </w:tcBorders>
            <w:noWrap/>
            <w:vAlign w:val="bottom"/>
            <w:hideMark/>
          </w:tcPr>
          <w:p w14:paraId="4A14479D"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2026-03-11</w:t>
            </w:r>
          </w:p>
        </w:tc>
        <w:tc>
          <w:tcPr>
            <w:tcW w:w="0" w:type="auto"/>
            <w:tcBorders>
              <w:top w:val="nil"/>
              <w:left w:val="nil"/>
              <w:bottom w:val="single" w:sz="8" w:space="0" w:color="auto"/>
              <w:right w:val="nil"/>
            </w:tcBorders>
            <w:noWrap/>
            <w:vAlign w:val="bottom"/>
            <w:hideMark/>
          </w:tcPr>
          <w:p w14:paraId="070C31F2"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13:15</w:t>
            </w:r>
          </w:p>
        </w:tc>
        <w:tc>
          <w:tcPr>
            <w:tcW w:w="0" w:type="auto"/>
            <w:tcBorders>
              <w:top w:val="nil"/>
              <w:left w:val="nil"/>
              <w:bottom w:val="single" w:sz="8" w:space="0" w:color="auto"/>
              <w:right w:val="nil"/>
            </w:tcBorders>
            <w:noWrap/>
            <w:vAlign w:val="bottom"/>
            <w:hideMark/>
          </w:tcPr>
          <w:p w14:paraId="79E4D791"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15:00</w:t>
            </w:r>
          </w:p>
        </w:tc>
        <w:tc>
          <w:tcPr>
            <w:tcW w:w="0" w:type="auto"/>
            <w:tcBorders>
              <w:top w:val="nil"/>
              <w:left w:val="nil"/>
              <w:bottom w:val="single" w:sz="8" w:space="0" w:color="auto"/>
              <w:right w:val="nil"/>
            </w:tcBorders>
            <w:noWrap/>
            <w:vAlign w:val="bottom"/>
            <w:hideMark/>
          </w:tcPr>
          <w:p w14:paraId="5B2EE0E4"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Basic Models 2</w:t>
            </w:r>
          </w:p>
        </w:tc>
        <w:tc>
          <w:tcPr>
            <w:tcW w:w="0" w:type="auto"/>
            <w:tcBorders>
              <w:top w:val="nil"/>
              <w:left w:val="nil"/>
              <w:bottom w:val="single" w:sz="8" w:space="0" w:color="auto"/>
              <w:right w:val="single" w:sz="8" w:space="0" w:color="auto"/>
            </w:tcBorders>
            <w:noWrap/>
            <w:vAlign w:val="bottom"/>
            <w:hideMark/>
          </w:tcPr>
          <w:p w14:paraId="3076778D"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SP35</w:t>
            </w:r>
          </w:p>
        </w:tc>
        <w:tc>
          <w:tcPr>
            <w:tcW w:w="0" w:type="auto"/>
            <w:tcBorders>
              <w:top w:val="nil"/>
              <w:left w:val="nil"/>
              <w:bottom w:val="nil"/>
              <w:right w:val="nil"/>
            </w:tcBorders>
            <w:noWrap/>
            <w:vAlign w:val="bottom"/>
            <w:hideMark/>
          </w:tcPr>
          <w:p w14:paraId="4BD52534"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p>
        </w:tc>
      </w:tr>
      <w:tr w:rsidR="003F6F71" w:rsidRPr="003F6F71" w14:paraId="1DF57D14" w14:textId="77777777" w:rsidTr="003F6F71">
        <w:trPr>
          <w:trHeight w:val="300"/>
        </w:trPr>
        <w:tc>
          <w:tcPr>
            <w:tcW w:w="0" w:type="auto"/>
            <w:tcBorders>
              <w:top w:val="nil"/>
              <w:left w:val="single" w:sz="8" w:space="0" w:color="auto"/>
              <w:bottom w:val="single" w:sz="8" w:space="0" w:color="auto"/>
              <w:right w:val="nil"/>
            </w:tcBorders>
            <w:noWrap/>
            <w:vAlign w:val="bottom"/>
            <w:hideMark/>
          </w:tcPr>
          <w:p w14:paraId="0332BE0B" w14:textId="77777777" w:rsidR="003F6F71" w:rsidRPr="003F6F71" w:rsidRDefault="003F6F71" w:rsidP="003F6F71">
            <w:pPr>
              <w:spacing w:after="0" w:line="240" w:lineRule="auto"/>
              <w:jc w:val="right"/>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5</w:t>
            </w:r>
          </w:p>
        </w:tc>
        <w:tc>
          <w:tcPr>
            <w:tcW w:w="0" w:type="auto"/>
            <w:tcBorders>
              <w:top w:val="nil"/>
              <w:left w:val="nil"/>
              <w:bottom w:val="single" w:sz="8" w:space="0" w:color="auto"/>
              <w:right w:val="nil"/>
            </w:tcBorders>
            <w:noWrap/>
            <w:vAlign w:val="bottom"/>
            <w:hideMark/>
          </w:tcPr>
          <w:p w14:paraId="4CB14C4A"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Thursday</w:t>
            </w:r>
          </w:p>
        </w:tc>
        <w:tc>
          <w:tcPr>
            <w:tcW w:w="0" w:type="auto"/>
            <w:tcBorders>
              <w:top w:val="nil"/>
              <w:left w:val="nil"/>
              <w:bottom w:val="single" w:sz="8" w:space="0" w:color="auto"/>
              <w:right w:val="nil"/>
            </w:tcBorders>
            <w:noWrap/>
            <w:vAlign w:val="bottom"/>
            <w:hideMark/>
          </w:tcPr>
          <w:p w14:paraId="48C897BD"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2026-03-12</w:t>
            </w:r>
          </w:p>
        </w:tc>
        <w:tc>
          <w:tcPr>
            <w:tcW w:w="0" w:type="auto"/>
            <w:tcBorders>
              <w:top w:val="nil"/>
              <w:left w:val="nil"/>
              <w:bottom w:val="single" w:sz="8" w:space="0" w:color="auto"/>
              <w:right w:val="nil"/>
            </w:tcBorders>
            <w:noWrap/>
            <w:vAlign w:val="bottom"/>
            <w:hideMark/>
          </w:tcPr>
          <w:p w14:paraId="52720ADF"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10:15</w:t>
            </w:r>
          </w:p>
        </w:tc>
        <w:tc>
          <w:tcPr>
            <w:tcW w:w="0" w:type="auto"/>
            <w:tcBorders>
              <w:top w:val="nil"/>
              <w:left w:val="nil"/>
              <w:bottom w:val="single" w:sz="8" w:space="0" w:color="auto"/>
              <w:right w:val="nil"/>
            </w:tcBorders>
            <w:noWrap/>
            <w:vAlign w:val="bottom"/>
            <w:hideMark/>
          </w:tcPr>
          <w:p w14:paraId="7C17E559"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12:00</w:t>
            </w:r>
          </w:p>
        </w:tc>
        <w:tc>
          <w:tcPr>
            <w:tcW w:w="0" w:type="auto"/>
            <w:tcBorders>
              <w:top w:val="nil"/>
              <w:left w:val="nil"/>
              <w:bottom w:val="single" w:sz="8" w:space="0" w:color="auto"/>
              <w:right w:val="nil"/>
            </w:tcBorders>
            <w:noWrap/>
            <w:vAlign w:val="bottom"/>
            <w:hideMark/>
          </w:tcPr>
          <w:p w14:paraId="3BC68D74"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Network Models 1</w:t>
            </w:r>
          </w:p>
        </w:tc>
        <w:tc>
          <w:tcPr>
            <w:tcW w:w="0" w:type="auto"/>
            <w:tcBorders>
              <w:top w:val="nil"/>
              <w:left w:val="nil"/>
              <w:bottom w:val="single" w:sz="8" w:space="0" w:color="auto"/>
              <w:right w:val="single" w:sz="8" w:space="0" w:color="auto"/>
            </w:tcBorders>
            <w:noWrap/>
            <w:vAlign w:val="bottom"/>
            <w:hideMark/>
          </w:tcPr>
          <w:p w14:paraId="4B2D7A60"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SP35</w:t>
            </w:r>
          </w:p>
        </w:tc>
        <w:tc>
          <w:tcPr>
            <w:tcW w:w="0" w:type="auto"/>
            <w:tcBorders>
              <w:top w:val="nil"/>
              <w:left w:val="nil"/>
              <w:bottom w:val="nil"/>
              <w:right w:val="nil"/>
            </w:tcBorders>
            <w:noWrap/>
            <w:vAlign w:val="bottom"/>
            <w:hideMark/>
          </w:tcPr>
          <w:p w14:paraId="2ABC898C"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1 &amp; 2 start</w:t>
            </w:r>
          </w:p>
        </w:tc>
      </w:tr>
      <w:tr w:rsidR="003F6F71" w:rsidRPr="003F6F71" w14:paraId="649BDA4F" w14:textId="77777777" w:rsidTr="003F6F71">
        <w:trPr>
          <w:trHeight w:val="290"/>
        </w:trPr>
        <w:tc>
          <w:tcPr>
            <w:tcW w:w="0" w:type="auto"/>
            <w:tcBorders>
              <w:top w:val="nil"/>
              <w:left w:val="single" w:sz="8" w:space="0" w:color="auto"/>
              <w:bottom w:val="nil"/>
              <w:right w:val="nil"/>
            </w:tcBorders>
            <w:noWrap/>
            <w:vAlign w:val="bottom"/>
            <w:hideMark/>
          </w:tcPr>
          <w:p w14:paraId="6DCC2B19" w14:textId="77777777" w:rsidR="003F6F71" w:rsidRPr="003F6F71" w:rsidRDefault="003F6F71" w:rsidP="003F6F71">
            <w:pPr>
              <w:spacing w:after="0" w:line="240" w:lineRule="auto"/>
              <w:jc w:val="right"/>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6</w:t>
            </w:r>
          </w:p>
        </w:tc>
        <w:tc>
          <w:tcPr>
            <w:tcW w:w="0" w:type="auto"/>
            <w:tcBorders>
              <w:top w:val="nil"/>
              <w:left w:val="nil"/>
              <w:bottom w:val="nil"/>
              <w:right w:val="nil"/>
            </w:tcBorders>
            <w:noWrap/>
            <w:vAlign w:val="bottom"/>
            <w:hideMark/>
          </w:tcPr>
          <w:p w14:paraId="4C9E5F2F"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Monday</w:t>
            </w:r>
          </w:p>
        </w:tc>
        <w:tc>
          <w:tcPr>
            <w:tcW w:w="0" w:type="auto"/>
            <w:tcBorders>
              <w:top w:val="nil"/>
              <w:left w:val="nil"/>
              <w:bottom w:val="nil"/>
              <w:right w:val="nil"/>
            </w:tcBorders>
            <w:noWrap/>
            <w:vAlign w:val="bottom"/>
            <w:hideMark/>
          </w:tcPr>
          <w:p w14:paraId="72B666B6"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2026-03-23</w:t>
            </w:r>
          </w:p>
        </w:tc>
        <w:tc>
          <w:tcPr>
            <w:tcW w:w="0" w:type="auto"/>
            <w:tcBorders>
              <w:top w:val="nil"/>
              <w:left w:val="nil"/>
              <w:bottom w:val="nil"/>
              <w:right w:val="nil"/>
            </w:tcBorders>
            <w:noWrap/>
            <w:vAlign w:val="bottom"/>
            <w:hideMark/>
          </w:tcPr>
          <w:p w14:paraId="5A8F4FBF"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10:15</w:t>
            </w:r>
          </w:p>
        </w:tc>
        <w:tc>
          <w:tcPr>
            <w:tcW w:w="0" w:type="auto"/>
            <w:tcBorders>
              <w:top w:val="nil"/>
              <w:left w:val="nil"/>
              <w:bottom w:val="nil"/>
              <w:right w:val="nil"/>
            </w:tcBorders>
            <w:noWrap/>
            <w:vAlign w:val="bottom"/>
            <w:hideMark/>
          </w:tcPr>
          <w:p w14:paraId="46F34780"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12:00</w:t>
            </w:r>
          </w:p>
        </w:tc>
        <w:tc>
          <w:tcPr>
            <w:tcW w:w="0" w:type="auto"/>
            <w:tcBorders>
              <w:top w:val="nil"/>
              <w:left w:val="nil"/>
              <w:bottom w:val="nil"/>
              <w:right w:val="nil"/>
            </w:tcBorders>
            <w:noWrap/>
            <w:vAlign w:val="bottom"/>
            <w:hideMark/>
          </w:tcPr>
          <w:p w14:paraId="7E0ACFAA"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Network Models 2</w:t>
            </w:r>
          </w:p>
        </w:tc>
        <w:tc>
          <w:tcPr>
            <w:tcW w:w="0" w:type="auto"/>
            <w:tcBorders>
              <w:top w:val="nil"/>
              <w:left w:val="nil"/>
              <w:bottom w:val="nil"/>
              <w:right w:val="single" w:sz="8" w:space="0" w:color="auto"/>
            </w:tcBorders>
            <w:noWrap/>
            <w:vAlign w:val="bottom"/>
            <w:hideMark/>
          </w:tcPr>
          <w:p w14:paraId="7FCDA89C"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K24</w:t>
            </w:r>
          </w:p>
        </w:tc>
        <w:tc>
          <w:tcPr>
            <w:tcW w:w="0" w:type="auto"/>
            <w:tcBorders>
              <w:top w:val="nil"/>
              <w:left w:val="nil"/>
              <w:bottom w:val="nil"/>
              <w:right w:val="nil"/>
            </w:tcBorders>
            <w:noWrap/>
            <w:vAlign w:val="bottom"/>
            <w:hideMark/>
          </w:tcPr>
          <w:p w14:paraId="0FCA729E"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1 &amp; 2 due</w:t>
            </w:r>
          </w:p>
        </w:tc>
      </w:tr>
      <w:tr w:rsidR="003F6F71" w:rsidRPr="003F6F71" w14:paraId="576A57E0" w14:textId="77777777" w:rsidTr="003F6F71">
        <w:trPr>
          <w:trHeight w:val="300"/>
        </w:trPr>
        <w:tc>
          <w:tcPr>
            <w:tcW w:w="0" w:type="auto"/>
            <w:tcBorders>
              <w:top w:val="nil"/>
              <w:left w:val="single" w:sz="8" w:space="0" w:color="auto"/>
              <w:bottom w:val="single" w:sz="8" w:space="0" w:color="auto"/>
              <w:right w:val="nil"/>
            </w:tcBorders>
            <w:noWrap/>
            <w:vAlign w:val="bottom"/>
            <w:hideMark/>
          </w:tcPr>
          <w:p w14:paraId="4A12EA68" w14:textId="77777777" w:rsidR="003F6F71" w:rsidRPr="003F6F71" w:rsidRDefault="003F6F71" w:rsidP="003F6F71">
            <w:pPr>
              <w:spacing w:after="0" w:line="240" w:lineRule="auto"/>
              <w:jc w:val="right"/>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7</w:t>
            </w:r>
          </w:p>
        </w:tc>
        <w:tc>
          <w:tcPr>
            <w:tcW w:w="0" w:type="auto"/>
            <w:tcBorders>
              <w:top w:val="nil"/>
              <w:left w:val="nil"/>
              <w:bottom w:val="single" w:sz="8" w:space="0" w:color="auto"/>
              <w:right w:val="nil"/>
            </w:tcBorders>
            <w:noWrap/>
            <w:vAlign w:val="bottom"/>
            <w:hideMark/>
          </w:tcPr>
          <w:p w14:paraId="52B76C3A"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Monday</w:t>
            </w:r>
          </w:p>
        </w:tc>
        <w:tc>
          <w:tcPr>
            <w:tcW w:w="0" w:type="auto"/>
            <w:tcBorders>
              <w:top w:val="nil"/>
              <w:left w:val="nil"/>
              <w:bottom w:val="single" w:sz="8" w:space="0" w:color="auto"/>
              <w:right w:val="nil"/>
            </w:tcBorders>
            <w:noWrap/>
            <w:vAlign w:val="bottom"/>
            <w:hideMark/>
          </w:tcPr>
          <w:p w14:paraId="61BFBBBE"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2026-03-23</w:t>
            </w:r>
          </w:p>
        </w:tc>
        <w:tc>
          <w:tcPr>
            <w:tcW w:w="0" w:type="auto"/>
            <w:tcBorders>
              <w:top w:val="nil"/>
              <w:left w:val="nil"/>
              <w:bottom w:val="single" w:sz="8" w:space="0" w:color="auto"/>
              <w:right w:val="nil"/>
            </w:tcBorders>
            <w:noWrap/>
            <w:vAlign w:val="bottom"/>
            <w:hideMark/>
          </w:tcPr>
          <w:p w14:paraId="13925D97"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13:15</w:t>
            </w:r>
          </w:p>
        </w:tc>
        <w:tc>
          <w:tcPr>
            <w:tcW w:w="0" w:type="auto"/>
            <w:tcBorders>
              <w:top w:val="nil"/>
              <w:left w:val="nil"/>
              <w:bottom w:val="single" w:sz="8" w:space="0" w:color="auto"/>
              <w:right w:val="nil"/>
            </w:tcBorders>
            <w:noWrap/>
            <w:vAlign w:val="bottom"/>
            <w:hideMark/>
          </w:tcPr>
          <w:p w14:paraId="711D1D1B"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15:00</w:t>
            </w:r>
          </w:p>
        </w:tc>
        <w:tc>
          <w:tcPr>
            <w:tcW w:w="0" w:type="auto"/>
            <w:tcBorders>
              <w:top w:val="nil"/>
              <w:left w:val="nil"/>
              <w:bottom w:val="single" w:sz="8" w:space="0" w:color="auto"/>
              <w:right w:val="nil"/>
            </w:tcBorders>
            <w:noWrap/>
            <w:vAlign w:val="bottom"/>
            <w:hideMark/>
          </w:tcPr>
          <w:p w14:paraId="04F277F1"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Complex Models 1</w:t>
            </w:r>
          </w:p>
        </w:tc>
        <w:tc>
          <w:tcPr>
            <w:tcW w:w="0" w:type="auto"/>
            <w:tcBorders>
              <w:top w:val="nil"/>
              <w:left w:val="nil"/>
              <w:bottom w:val="single" w:sz="8" w:space="0" w:color="auto"/>
              <w:right w:val="single" w:sz="8" w:space="0" w:color="auto"/>
            </w:tcBorders>
            <w:noWrap/>
            <w:vAlign w:val="bottom"/>
            <w:hideMark/>
          </w:tcPr>
          <w:p w14:paraId="64F01803"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K24</w:t>
            </w:r>
          </w:p>
        </w:tc>
        <w:tc>
          <w:tcPr>
            <w:tcW w:w="0" w:type="auto"/>
            <w:tcBorders>
              <w:top w:val="nil"/>
              <w:left w:val="nil"/>
              <w:bottom w:val="nil"/>
              <w:right w:val="nil"/>
            </w:tcBorders>
            <w:noWrap/>
            <w:vAlign w:val="bottom"/>
            <w:hideMark/>
          </w:tcPr>
          <w:p w14:paraId="69D62585"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p>
        </w:tc>
      </w:tr>
      <w:tr w:rsidR="003F6F71" w:rsidRPr="003F6F71" w14:paraId="2875FDF1" w14:textId="77777777" w:rsidTr="003F6F71">
        <w:trPr>
          <w:trHeight w:val="290"/>
        </w:trPr>
        <w:tc>
          <w:tcPr>
            <w:tcW w:w="0" w:type="auto"/>
            <w:tcBorders>
              <w:top w:val="nil"/>
              <w:left w:val="single" w:sz="8" w:space="0" w:color="auto"/>
              <w:bottom w:val="nil"/>
              <w:right w:val="nil"/>
            </w:tcBorders>
            <w:noWrap/>
            <w:vAlign w:val="bottom"/>
            <w:hideMark/>
          </w:tcPr>
          <w:p w14:paraId="25BA102E" w14:textId="77777777" w:rsidR="003F6F71" w:rsidRPr="003F6F71" w:rsidRDefault="003F6F71" w:rsidP="003F6F71">
            <w:pPr>
              <w:spacing w:after="0" w:line="240" w:lineRule="auto"/>
              <w:jc w:val="right"/>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8</w:t>
            </w:r>
          </w:p>
        </w:tc>
        <w:tc>
          <w:tcPr>
            <w:tcW w:w="0" w:type="auto"/>
            <w:tcBorders>
              <w:top w:val="nil"/>
              <w:left w:val="nil"/>
              <w:bottom w:val="nil"/>
              <w:right w:val="nil"/>
            </w:tcBorders>
            <w:noWrap/>
            <w:vAlign w:val="bottom"/>
            <w:hideMark/>
          </w:tcPr>
          <w:p w14:paraId="6E0B8C73"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Tuesday</w:t>
            </w:r>
          </w:p>
        </w:tc>
        <w:tc>
          <w:tcPr>
            <w:tcW w:w="0" w:type="auto"/>
            <w:tcBorders>
              <w:top w:val="nil"/>
              <w:left w:val="nil"/>
              <w:bottom w:val="nil"/>
              <w:right w:val="nil"/>
            </w:tcBorders>
            <w:noWrap/>
            <w:vAlign w:val="bottom"/>
            <w:hideMark/>
          </w:tcPr>
          <w:p w14:paraId="4C180C84"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2026-03-24</w:t>
            </w:r>
          </w:p>
        </w:tc>
        <w:tc>
          <w:tcPr>
            <w:tcW w:w="0" w:type="auto"/>
            <w:tcBorders>
              <w:top w:val="nil"/>
              <w:left w:val="nil"/>
              <w:bottom w:val="nil"/>
              <w:right w:val="nil"/>
            </w:tcBorders>
            <w:noWrap/>
            <w:vAlign w:val="bottom"/>
            <w:hideMark/>
          </w:tcPr>
          <w:p w14:paraId="51A4FDCB"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10:15</w:t>
            </w:r>
          </w:p>
        </w:tc>
        <w:tc>
          <w:tcPr>
            <w:tcW w:w="0" w:type="auto"/>
            <w:tcBorders>
              <w:top w:val="nil"/>
              <w:left w:val="nil"/>
              <w:bottom w:val="nil"/>
              <w:right w:val="nil"/>
            </w:tcBorders>
            <w:noWrap/>
            <w:vAlign w:val="bottom"/>
            <w:hideMark/>
          </w:tcPr>
          <w:p w14:paraId="41A9266B"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12:00</w:t>
            </w:r>
          </w:p>
        </w:tc>
        <w:tc>
          <w:tcPr>
            <w:tcW w:w="0" w:type="auto"/>
            <w:tcBorders>
              <w:top w:val="nil"/>
              <w:left w:val="nil"/>
              <w:bottom w:val="nil"/>
              <w:right w:val="nil"/>
            </w:tcBorders>
            <w:shd w:val="clear" w:color="000000" w:fill="FFFFFF"/>
            <w:noWrap/>
            <w:vAlign w:val="bottom"/>
            <w:hideMark/>
          </w:tcPr>
          <w:p w14:paraId="1133B044"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Complex Models 2</w:t>
            </w:r>
          </w:p>
        </w:tc>
        <w:tc>
          <w:tcPr>
            <w:tcW w:w="0" w:type="auto"/>
            <w:tcBorders>
              <w:top w:val="nil"/>
              <w:left w:val="nil"/>
              <w:bottom w:val="nil"/>
              <w:right w:val="single" w:sz="8" w:space="0" w:color="auto"/>
            </w:tcBorders>
            <w:noWrap/>
            <w:vAlign w:val="bottom"/>
            <w:hideMark/>
          </w:tcPr>
          <w:p w14:paraId="06FDC892"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K22</w:t>
            </w:r>
          </w:p>
        </w:tc>
        <w:tc>
          <w:tcPr>
            <w:tcW w:w="0" w:type="auto"/>
            <w:tcBorders>
              <w:top w:val="nil"/>
              <w:left w:val="nil"/>
              <w:bottom w:val="nil"/>
              <w:right w:val="nil"/>
            </w:tcBorders>
            <w:noWrap/>
            <w:vAlign w:val="bottom"/>
            <w:hideMark/>
          </w:tcPr>
          <w:p w14:paraId="51042E6D"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p>
        </w:tc>
      </w:tr>
      <w:tr w:rsidR="003F6F71" w:rsidRPr="003F6F71" w14:paraId="20C85C07" w14:textId="77777777" w:rsidTr="003F6F71">
        <w:trPr>
          <w:trHeight w:val="300"/>
        </w:trPr>
        <w:tc>
          <w:tcPr>
            <w:tcW w:w="0" w:type="auto"/>
            <w:tcBorders>
              <w:top w:val="nil"/>
              <w:left w:val="single" w:sz="8" w:space="0" w:color="auto"/>
              <w:bottom w:val="nil"/>
              <w:right w:val="nil"/>
            </w:tcBorders>
            <w:noWrap/>
            <w:vAlign w:val="bottom"/>
            <w:hideMark/>
          </w:tcPr>
          <w:p w14:paraId="519BC112" w14:textId="77777777" w:rsidR="003F6F71" w:rsidRPr="003F6F71" w:rsidRDefault="003F6F71" w:rsidP="003F6F71">
            <w:pPr>
              <w:spacing w:after="0" w:line="240" w:lineRule="auto"/>
              <w:jc w:val="right"/>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9</w:t>
            </w:r>
          </w:p>
        </w:tc>
        <w:tc>
          <w:tcPr>
            <w:tcW w:w="0" w:type="auto"/>
            <w:tcBorders>
              <w:top w:val="nil"/>
              <w:left w:val="nil"/>
              <w:bottom w:val="nil"/>
              <w:right w:val="nil"/>
            </w:tcBorders>
            <w:noWrap/>
            <w:vAlign w:val="bottom"/>
            <w:hideMark/>
          </w:tcPr>
          <w:p w14:paraId="5F4AA40E"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Tuesday</w:t>
            </w:r>
          </w:p>
        </w:tc>
        <w:tc>
          <w:tcPr>
            <w:tcW w:w="0" w:type="auto"/>
            <w:tcBorders>
              <w:top w:val="nil"/>
              <w:left w:val="nil"/>
              <w:bottom w:val="nil"/>
              <w:right w:val="nil"/>
            </w:tcBorders>
            <w:noWrap/>
            <w:vAlign w:val="bottom"/>
            <w:hideMark/>
          </w:tcPr>
          <w:p w14:paraId="4D84A917"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2026-03-24</w:t>
            </w:r>
          </w:p>
        </w:tc>
        <w:tc>
          <w:tcPr>
            <w:tcW w:w="0" w:type="auto"/>
            <w:tcBorders>
              <w:top w:val="nil"/>
              <w:left w:val="nil"/>
              <w:bottom w:val="nil"/>
              <w:right w:val="nil"/>
            </w:tcBorders>
            <w:noWrap/>
            <w:vAlign w:val="bottom"/>
            <w:hideMark/>
          </w:tcPr>
          <w:p w14:paraId="7557C8CB"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13:15</w:t>
            </w:r>
          </w:p>
        </w:tc>
        <w:tc>
          <w:tcPr>
            <w:tcW w:w="0" w:type="auto"/>
            <w:tcBorders>
              <w:top w:val="nil"/>
              <w:left w:val="nil"/>
              <w:bottom w:val="nil"/>
              <w:right w:val="nil"/>
            </w:tcBorders>
            <w:noWrap/>
            <w:vAlign w:val="bottom"/>
            <w:hideMark/>
          </w:tcPr>
          <w:p w14:paraId="43BF1419"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15:00</w:t>
            </w:r>
          </w:p>
        </w:tc>
        <w:tc>
          <w:tcPr>
            <w:tcW w:w="0" w:type="auto"/>
            <w:tcBorders>
              <w:top w:val="nil"/>
              <w:left w:val="nil"/>
              <w:bottom w:val="nil"/>
              <w:right w:val="nil"/>
            </w:tcBorders>
            <w:shd w:val="clear" w:color="000000" w:fill="FFFFFF"/>
            <w:noWrap/>
            <w:vAlign w:val="bottom"/>
            <w:hideMark/>
          </w:tcPr>
          <w:p w14:paraId="1472E2C5"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Groups' Projects Tutoring</w:t>
            </w:r>
          </w:p>
        </w:tc>
        <w:tc>
          <w:tcPr>
            <w:tcW w:w="0" w:type="auto"/>
            <w:tcBorders>
              <w:top w:val="nil"/>
              <w:left w:val="nil"/>
              <w:bottom w:val="nil"/>
              <w:right w:val="single" w:sz="8" w:space="0" w:color="auto"/>
            </w:tcBorders>
            <w:noWrap/>
            <w:vAlign w:val="bottom"/>
            <w:hideMark/>
          </w:tcPr>
          <w:p w14:paraId="16725152"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K24</w:t>
            </w:r>
          </w:p>
        </w:tc>
        <w:tc>
          <w:tcPr>
            <w:tcW w:w="0" w:type="auto"/>
            <w:tcBorders>
              <w:top w:val="nil"/>
              <w:left w:val="nil"/>
              <w:bottom w:val="nil"/>
              <w:right w:val="nil"/>
            </w:tcBorders>
            <w:noWrap/>
            <w:vAlign w:val="bottom"/>
            <w:hideMark/>
          </w:tcPr>
          <w:p w14:paraId="3AA681A5"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3 start</w:t>
            </w:r>
          </w:p>
        </w:tc>
      </w:tr>
      <w:tr w:rsidR="003F6F71" w:rsidRPr="003F6F71" w14:paraId="602A02F7" w14:textId="77777777" w:rsidTr="003F6F71">
        <w:trPr>
          <w:trHeight w:val="290"/>
        </w:trPr>
        <w:tc>
          <w:tcPr>
            <w:tcW w:w="0" w:type="auto"/>
            <w:tcBorders>
              <w:top w:val="single" w:sz="8" w:space="0" w:color="auto"/>
              <w:left w:val="single" w:sz="8" w:space="0" w:color="auto"/>
              <w:bottom w:val="nil"/>
              <w:right w:val="nil"/>
            </w:tcBorders>
            <w:noWrap/>
            <w:vAlign w:val="bottom"/>
            <w:hideMark/>
          </w:tcPr>
          <w:p w14:paraId="417F3E27" w14:textId="77777777" w:rsidR="003F6F71" w:rsidRPr="003F6F71" w:rsidRDefault="003F6F71" w:rsidP="003F6F71">
            <w:pPr>
              <w:spacing w:after="0" w:line="240" w:lineRule="auto"/>
              <w:jc w:val="right"/>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10</w:t>
            </w:r>
          </w:p>
        </w:tc>
        <w:tc>
          <w:tcPr>
            <w:tcW w:w="0" w:type="auto"/>
            <w:tcBorders>
              <w:top w:val="single" w:sz="8" w:space="0" w:color="auto"/>
              <w:left w:val="nil"/>
              <w:bottom w:val="nil"/>
              <w:right w:val="nil"/>
            </w:tcBorders>
            <w:noWrap/>
            <w:vAlign w:val="bottom"/>
            <w:hideMark/>
          </w:tcPr>
          <w:p w14:paraId="49802E31"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Friday</w:t>
            </w:r>
          </w:p>
        </w:tc>
        <w:tc>
          <w:tcPr>
            <w:tcW w:w="0" w:type="auto"/>
            <w:tcBorders>
              <w:top w:val="single" w:sz="8" w:space="0" w:color="auto"/>
              <w:left w:val="nil"/>
              <w:bottom w:val="nil"/>
              <w:right w:val="nil"/>
            </w:tcBorders>
            <w:noWrap/>
            <w:vAlign w:val="bottom"/>
            <w:hideMark/>
          </w:tcPr>
          <w:p w14:paraId="5578E757"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2026-03-27</w:t>
            </w:r>
          </w:p>
        </w:tc>
        <w:tc>
          <w:tcPr>
            <w:tcW w:w="0" w:type="auto"/>
            <w:tcBorders>
              <w:top w:val="single" w:sz="8" w:space="0" w:color="auto"/>
              <w:left w:val="nil"/>
              <w:bottom w:val="nil"/>
              <w:right w:val="nil"/>
            </w:tcBorders>
            <w:noWrap/>
            <w:vAlign w:val="bottom"/>
            <w:hideMark/>
          </w:tcPr>
          <w:p w14:paraId="1A4FD0C5"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10:15</w:t>
            </w:r>
          </w:p>
        </w:tc>
        <w:tc>
          <w:tcPr>
            <w:tcW w:w="0" w:type="auto"/>
            <w:tcBorders>
              <w:top w:val="single" w:sz="8" w:space="0" w:color="auto"/>
              <w:left w:val="nil"/>
              <w:bottom w:val="nil"/>
              <w:right w:val="nil"/>
            </w:tcBorders>
            <w:noWrap/>
            <w:vAlign w:val="bottom"/>
            <w:hideMark/>
          </w:tcPr>
          <w:p w14:paraId="0308D915"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12:00</w:t>
            </w:r>
          </w:p>
        </w:tc>
        <w:tc>
          <w:tcPr>
            <w:tcW w:w="0" w:type="auto"/>
            <w:tcBorders>
              <w:top w:val="single" w:sz="8" w:space="0" w:color="auto"/>
              <w:left w:val="nil"/>
              <w:bottom w:val="nil"/>
              <w:right w:val="nil"/>
            </w:tcBorders>
            <w:shd w:val="clear" w:color="000000" w:fill="FFFFFF"/>
            <w:noWrap/>
            <w:vAlign w:val="bottom"/>
            <w:hideMark/>
          </w:tcPr>
          <w:p w14:paraId="057CA0FF"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Tutoring</w:t>
            </w:r>
          </w:p>
        </w:tc>
        <w:tc>
          <w:tcPr>
            <w:tcW w:w="0" w:type="auto"/>
            <w:tcBorders>
              <w:top w:val="single" w:sz="8" w:space="0" w:color="auto"/>
              <w:left w:val="nil"/>
              <w:bottom w:val="nil"/>
              <w:right w:val="single" w:sz="8" w:space="0" w:color="auto"/>
            </w:tcBorders>
            <w:noWrap/>
            <w:vAlign w:val="bottom"/>
            <w:hideMark/>
          </w:tcPr>
          <w:p w14:paraId="19390A1E"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online</w:t>
            </w:r>
          </w:p>
        </w:tc>
        <w:tc>
          <w:tcPr>
            <w:tcW w:w="0" w:type="auto"/>
            <w:tcBorders>
              <w:top w:val="nil"/>
              <w:left w:val="nil"/>
              <w:bottom w:val="nil"/>
              <w:right w:val="nil"/>
            </w:tcBorders>
            <w:noWrap/>
            <w:vAlign w:val="bottom"/>
            <w:hideMark/>
          </w:tcPr>
          <w:p w14:paraId="3C45E333"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p>
        </w:tc>
      </w:tr>
      <w:tr w:rsidR="003F6F71" w:rsidRPr="003F6F71" w14:paraId="4AFC9600" w14:textId="77777777" w:rsidTr="003F6F71">
        <w:trPr>
          <w:trHeight w:val="300"/>
        </w:trPr>
        <w:tc>
          <w:tcPr>
            <w:tcW w:w="0" w:type="auto"/>
            <w:tcBorders>
              <w:top w:val="nil"/>
              <w:left w:val="single" w:sz="8" w:space="0" w:color="auto"/>
              <w:bottom w:val="single" w:sz="8" w:space="0" w:color="auto"/>
              <w:right w:val="nil"/>
            </w:tcBorders>
            <w:noWrap/>
            <w:vAlign w:val="bottom"/>
            <w:hideMark/>
          </w:tcPr>
          <w:p w14:paraId="46C0A163" w14:textId="77777777" w:rsidR="003F6F71" w:rsidRPr="003F6F71" w:rsidRDefault="003F6F71" w:rsidP="003F6F71">
            <w:pPr>
              <w:spacing w:after="0" w:line="240" w:lineRule="auto"/>
              <w:jc w:val="right"/>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11</w:t>
            </w:r>
          </w:p>
        </w:tc>
        <w:tc>
          <w:tcPr>
            <w:tcW w:w="0" w:type="auto"/>
            <w:tcBorders>
              <w:top w:val="nil"/>
              <w:left w:val="nil"/>
              <w:bottom w:val="single" w:sz="8" w:space="0" w:color="auto"/>
              <w:right w:val="nil"/>
            </w:tcBorders>
            <w:noWrap/>
            <w:vAlign w:val="bottom"/>
            <w:hideMark/>
          </w:tcPr>
          <w:p w14:paraId="66FC1CC4"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Friday</w:t>
            </w:r>
          </w:p>
        </w:tc>
        <w:tc>
          <w:tcPr>
            <w:tcW w:w="0" w:type="auto"/>
            <w:tcBorders>
              <w:top w:val="nil"/>
              <w:left w:val="nil"/>
              <w:bottom w:val="single" w:sz="8" w:space="0" w:color="auto"/>
              <w:right w:val="nil"/>
            </w:tcBorders>
            <w:noWrap/>
            <w:vAlign w:val="bottom"/>
            <w:hideMark/>
          </w:tcPr>
          <w:p w14:paraId="70E8882E"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2026-03-27</w:t>
            </w:r>
          </w:p>
        </w:tc>
        <w:tc>
          <w:tcPr>
            <w:tcW w:w="0" w:type="auto"/>
            <w:tcBorders>
              <w:top w:val="nil"/>
              <w:left w:val="nil"/>
              <w:bottom w:val="single" w:sz="8" w:space="0" w:color="auto"/>
              <w:right w:val="nil"/>
            </w:tcBorders>
            <w:noWrap/>
            <w:vAlign w:val="bottom"/>
            <w:hideMark/>
          </w:tcPr>
          <w:p w14:paraId="23BD4C04"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14:15</w:t>
            </w:r>
          </w:p>
        </w:tc>
        <w:tc>
          <w:tcPr>
            <w:tcW w:w="0" w:type="auto"/>
            <w:tcBorders>
              <w:top w:val="nil"/>
              <w:left w:val="nil"/>
              <w:bottom w:val="single" w:sz="8" w:space="0" w:color="auto"/>
              <w:right w:val="nil"/>
            </w:tcBorders>
            <w:noWrap/>
            <w:vAlign w:val="bottom"/>
            <w:hideMark/>
          </w:tcPr>
          <w:p w14:paraId="301A004F"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16:00</w:t>
            </w:r>
          </w:p>
        </w:tc>
        <w:tc>
          <w:tcPr>
            <w:tcW w:w="0" w:type="auto"/>
            <w:tcBorders>
              <w:top w:val="nil"/>
              <w:left w:val="nil"/>
              <w:bottom w:val="single" w:sz="8" w:space="0" w:color="auto"/>
              <w:right w:val="nil"/>
            </w:tcBorders>
            <w:shd w:val="clear" w:color="000000" w:fill="FFFFFF"/>
            <w:noWrap/>
            <w:vAlign w:val="bottom"/>
            <w:hideMark/>
          </w:tcPr>
          <w:p w14:paraId="708A9BC8"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Empirically-Calibrated ABM</w:t>
            </w:r>
          </w:p>
        </w:tc>
        <w:tc>
          <w:tcPr>
            <w:tcW w:w="0" w:type="auto"/>
            <w:tcBorders>
              <w:top w:val="nil"/>
              <w:left w:val="nil"/>
              <w:bottom w:val="single" w:sz="8" w:space="0" w:color="auto"/>
              <w:right w:val="single" w:sz="8" w:space="0" w:color="auto"/>
            </w:tcBorders>
            <w:noWrap/>
            <w:vAlign w:val="bottom"/>
            <w:hideMark/>
          </w:tcPr>
          <w:p w14:paraId="108733A2"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online</w:t>
            </w:r>
          </w:p>
        </w:tc>
        <w:tc>
          <w:tcPr>
            <w:tcW w:w="0" w:type="auto"/>
            <w:tcBorders>
              <w:top w:val="nil"/>
              <w:left w:val="nil"/>
              <w:bottom w:val="nil"/>
              <w:right w:val="nil"/>
            </w:tcBorders>
            <w:noWrap/>
            <w:vAlign w:val="bottom"/>
            <w:hideMark/>
          </w:tcPr>
          <w:p w14:paraId="2DD47797"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p>
        </w:tc>
      </w:tr>
      <w:tr w:rsidR="003F6F71" w:rsidRPr="003F6F71" w14:paraId="29E8B346" w14:textId="77777777" w:rsidTr="003F6F71">
        <w:trPr>
          <w:trHeight w:val="300"/>
        </w:trPr>
        <w:tc>
          <w:tcPr>
            <w:tcW w:w="0" w:type="auto"/>
            <w:tcBorders>
              <w:top w:val="nil"/>
              <w:left w:val="single" w:sz="8" w:space="0" w:color="auto"/>
              <w:bottom w:val="nil"/>
              <w:right w:val="nil"/>
            </w:tcBorders>
            <w:noWrap/>
            <w:vAlign w:val="bottom"/>
            <w:hideMark/>
          </w:tcPr>
          <w:p w14:paraId="5713560A" w14:textId="77777777" w:rsidR="003F6F71" w:rsidRPr="003F6F71" w:rsidRDefault="003F6F71" w:rsidP="003F6F71">
            <w:pPr>
              <w:spacing w:after="0" w:line="240" w:lineRule="auto"/>
              <w:jc w:val="right"/>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12</w:t>
            </w:r>
          </w:p>
        </w:tc>
        <w:tc>
          <w:tcPr>
            <w:tcW w:w="0" w:type="auto"/>
            <w:tcBorders>
              <w:top w:val="nil"/>
              <w:left w:val="nil"/>
              <w:bottom w:val="nil"/>
              <w:right w:val="nil"/>
            </w:tcBorders>
            <w:noWrap/>
            <w:vAlign w:val="bottom"/>
            <w:hideMark/>
          </w:tcPr>
          <w:p w14:paraId="1BD8A7E2"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Monday</w:t>
            </w:r>
          </w:p>
        </w:tc>
        <w:tc>
          <w:tcPr>
            <w:tcW w:w="0" w:type="auto"/>
            <w:tcBorders>
              <w:top w:val="nil"/>
              <w:left w:val="nil"/>
              <w:bottom w:val="nil"/>
              <w:right w:val="nil"/>
            </w:tcBorders>
            <w:noWrap/>
            <w:vAlign w:val="bottom"/>
            <w:hideMark/>
          </w:tcPr>
          <w:p w14:paraId="61AD524E"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2026-03-30</w:t>
            </w:r>
          </w:p>
        </w:tc>
        <w:tc>
          <w:tcPr>
            <w:tcW w:w="0" w:type="auto"/>
            <w:tcBorders>
              <w:top w:val="nil"/>
              <w:left w:val="nil"/>
              <w:bottom w:val="nil"/>
              <w:right w:val="nil"/>
            </w:tcBorders>
            <w:noWrap/>
            <w:vAlign w:val="bottom"/>
            <w:hideMark/>
          </w:tcPr>
          <w:p w14:paraId="513B65EF"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09:15</w:t>
            </w:r>
          </w:p>
        </w:tc>
        <w:tc>
          <w:tcPr>
            <w:tcW w:w="0" w:type="auto"/>
            <w:tcBorders>
              <w:top w:val="nil"/>
              <w:left w:val="nil"/>
              <w:bottom w:val="nil"/>
              <w:right w:val="nil"/>
            </w:tcBorders>
            <w:noWrap/>
            <w:vAlign w:val="bottom"/>
            <w:hideMark/>
          </w:tcPr>
          <w:p w14:paraId="6EC2555E"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11:00</w:t>
            </w:r>
          </w:p>
        </w:tc>
        <w:tc>
          <w:tcPr>
            <w:tcW w:w="0" w:type="auto"/>
            <w:tcBorders>
              <w:top w:val="nil"/>
              <w:left w:val="nil"/>
              <w:bottom w:val="nil"/>
              <w:right w:val="nil"/>
            </w:tcBorders>
            <w:shd w:val="clear" w:color="000000" w:fill="FFFFFF"/>
            <w:noWrap/>
            <w:vAlign w:val="bottom"/>
            <w:hideMark/>
          </w:tcPr>
          <w:p w14:paraId="3051E54B"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Tutoring for group project</w:t>
            </w:r>
          </w:p>
        </w:tc>
        <w:tc>
          <w:tcPr>
            <w:tcW w:w="0" w:type="auto"/>
            <w:tcBorders>
              <w:top w:val="nil"/>
              <w:left w:val="nil"/>
              <w:bottom w:val="nil"/>
              <w:right w:val="single" w:sz="8" w:space="0" w:color="auto"/>
            </w:tcBorders>
            <w:noWrap/>
            <w:vAlign w:val="bottom"/>
            <w:hideMark/>
          </w:tcPr>
          <w:p w14:paraId="50D648AF"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online</w:t>
            </w:r>
          </w:p>
        </w:tc>
        <w:tc>
          <w:tcPr>
            <w:tcW w:w="0" w:type="auto"/>
            <w:tcBorders>
              <w:top w:val="nil"/>
              <w:left w:val="nil"/>
              <w:bottom w:val="nil"/>
              <w:right w:val="nil"/>
            </w:tcBorders>
            <w:noWrap/>
            <w:vAlign w:val="bottom"/>
            <w:hideMark/>
          </w:tcPr>
          <w:p w14:paraId="47AF44A1"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p>
        </w:tc>
      </w:tr>
      <w:tr w:rsidR="003F6F71" w:rsidRPr="003F6F71" w14:paraId="7B840B11" w14:textId="77777777" w:rsidTr="003F6F71">
        <w:trPr>
          <w:trHeight w:val="290"/>
        </w:trPr>
        <w:tc>
          <w:tcPr>
            <w:tcW w:w="0" w:type="auto"/>
            <w:tcBorders>
              <w:top w:val="single" w:sz="8" w:space="0" w:color="auto"/>
              <w:left w:val="single" w:sz="8" w:space="0" w:color="auto"/>
              <w:bottom w:val="nil"/>
              <w:right w:val="nil"/>
            </w:tcBorders>
            <w:noWrap/>
            <w:vAlign w:val="bottom"/>
            <w:hideMark/>
          </w:tcPr>
          <w:p w14:paraId="5F3255A6" w14:textId="77777777" w:rsidR="003F6F71" w:rsidRPr="003F6F71" w:rsidRDefault="003F6F71" w:rsidP="003F6F71">
            <w:pPr>
              <w:spacing w:after="0" w:line="240" w:lineRule="auto"/>
              <w:jc w:val="right"/>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13</w:t>
            </w:r>
          </w:p>
        </w:tc>
        <w:tc>
          <w:tcPr>
            <w:tcW w:w="0" w:type="auto"/>
            <w:tcBorders>
              <w:top w:val="single" w:sz="8" w:space="0" w:color="auto"/>
              <w:left w:val="nil"/>
              <w:bottom w:val="nil"/>
              <w:right w:val="nil"/>
            </w:tcBorders>
            <w:noWrap/>
            <w:vAlign w:val="bottom"/>
            <w:hideMark/>
          </w:tcPr>
          <w:p w14:paraId="290CBD9D"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Monday</w:t>
            </w:r>
          </w:p>
        </w:tc>
        <w:tc>
          <w:tcPr>
            <w:tcW w:w="0" w:type="auto"/>
            <w:tcBorders>
              <w:top w:val="single" w:sz="8" w:space="0" w:color="auto"/>
              <w:left w:val="nil"/>
              <w:bottom w:val="nil"/>
              <w:right w:val="nil"/>
            </w:tcBorders>
            <w:noWrap/>
            <w:vAlign w:val="bottom"/>
            <w:hideMark/>
          </w:tcPr>
          <w:p w14:paraId="68D2F09F"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2026-04-13</w:t>
            </w:r>
          </w:p>
        </w:tc>
        <w:tc>
          <w:tcPr>
            <w:tcW w:w="0" w:type="auto"/>
            <w:tcBorders>
              <w:top w:val="single" w:sz="8" w:space="0" w:color="auto"/>
              <w:left w:val="nil"/>
              <w:bottom w:val="nil"/>
              <w:right w:val="nil"/>
            </w:tcBorders>
            <w:noWrap/>
            <w:vAlign w:val="bottom"/>
            <w:hideMark/>
          </w:tcPr>
          <w:p w14:paraId="7F65F3A0"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10:00</w:t>
            </w:r>
          </w:p>
        </w:tc>
        <w:tc>
          <w:tcPr>
            <w:tcW w:w="0" w:type="auto"/>
            <w:tcBorders>
              <w:top w:val="single" w:sz="8" w:space="0" w:color="auto"/>
              <w:left w:val="nil"/>
              <w:bottom w:val="nil"/>
              <w:right w:val="nil"/>
            </w:tcBorders>
            <w:noWrap/>
            <w:vAlign w:val="bottom"/>
            <w:hideMark/>
          </w:tcPr>
          <w:p w14:paraId="05404899"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12:00</w:t>
            </w:r>
          </w:p>
        </w:tc>
        <w:tc>
          <w:tcPr>
            <w:tcW w:w="0" w:type="auto"/>
            <w:tcBorders>
              <w:top w:val="single" w:sz="8" w:space="0" w:color="auto"/>
              <w:left w:val="nil"/>
              <w:bottom w:val="nil"/>
              <w:right w:val="nil"/>
            </w:tcBorders>
            <w:shd w:val="clear" w:color="000000" w:fill="FFFFFF"/>
            <w:noWrap/>
            <w:vAlign w:val="bottom"/>
            <w:hideMark/>
          </w:tcPr>
          <w:p w14:paraId="0E2DD8A5"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Group project presentation</w:t>
            </w:r>
          </w:p>
        </w:tc>
        <w:tc>
          <w:tcPr>
            <w:tcW w:w="0" w:type="auto"/>
            <w:tcBorders>
              <w:top w:val="single" w:sz="8" w:space="0" w:color="auto"/>
              <w:left w:val="nil"/>
              <w:bottom w:val="nil"/>
              <w:right w:val="single" w:sz="8" w:space="0" w:color="auto"/>
            </w:tcBorders>
            <w:noWrap/>
            <w:vAlign w:val="bottom"/>
            <w:hideMark/>
          </w:tcPr>
          <w:p w14:paraId="0FDCFB39"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online</w:t>
            </w:r>
          </w:p>
        </w:tc>
        <w:tc>
          <w:tcPr>
            <w:tcW w:w="0" w:type="auto"/>
            <w:tcBorders>
              <w:top w:val="nil"/>
              <w:left w:val="nil"/>
              <w:bottom w:val="nil"/>
              <w:right w:val="nil"/>
            </w:tcBorders>
            <w:noWrap/>
            <w:vAlign w:val="bottom"/>
            <w:hideMark/>
          </w:tcPr>
          <w:p w14:paraId="2B9E85E9"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3 due</w:t>
            </w:r>
          </w:p>
        </w:tc>
      </w:tr>
      <w:tr w:rsidR="003F6F71" w:rsidRPr="003F6F71" w14:paraId="6421E546" w14:textId="77777777" w:rsidTr="003F6F71">
        <w:trPr>
          <w:trHeight w:val="300"/>
        </w:trPr>
        <w:tc>
          <w:tcPr>
            <w:tcW w:w="0" w:type="auto"/>
            <w:tcBorders>
              <w:top w:val="nil"/>
              <w:left w:val="single" w:sz="8" w:space="0" w:color="auto"/>
              <w:bottom w:val="single" w:sz="8" w:space="0" w:color="auto"/>
              <w:right w:val="nil"/>
            </w:tcBorders>
            <w:noWrap/>
            <w:vAlign w:val="bottom"/>
            <w:hideMark/>
          </w:tcPr>
          <w:p w14:paraId="13A979B3" w14:textId="77777777" w:rsidR="003F6F71" w:rsidRPr="003F6F71" w:rsidRDefault="003F6F71" w:rsidP="003F6F71">
            <w:pPr>
              <w:spacing w:after="0" w:line="240" w:lineRule="auto"/>
              <w:jc w:val="right"/>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14</w:t>
            </w:r>
          </w:p>
        </w:tc>
        <w:tc>
          <w:tcPr>
            <w:tcW w:w="0" w:type="auto"/>
            <w:tcBorders>
              <w:top w:val="nil"/>
              <w:left w:val="nil"/>
              <w:bottom w:val="single" w:sz="8" w:space="0" w:color="auto"/>
              <w:right w:val="nil"/>
            </w:tcBorders>
            <w:noWrap/>
            <w:vAlign w:val="bottom"/>
            <w:hideMark/>
          </w:tcPr>
          <w:p w14:paraId="67AE7881"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Monday</w:t>
            </w:r>
          </w:p>
        </w:tc>
        <w:tc>
          <w:tcPr>
            <w:tcW w:w="0" w:type="auto"/>
            <w:tcBorders>
              <w:top w:val="nil"/>
              <w:left w:val="nil"/>
              <w:bottom w:val="single" w:sz="8" w:space="0" w:color="auto"/>
              <w:right w:val="nil"/>
            </w:tcBorders>
            <w:noWrap/>
            <w:vAlign w:val="bottom"/>
            <w:hideMark/>
          </w:tcPr>
          <w:p w14:paraId="2B51DAB6"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2026-04-13</w:t>
            </w:r>
          </w:p>
        </w:tc>
        <w:tc>
          <w:tcPr>
            <w:tcW w:w="0" w:type="auto"/>
            <w:tcBorders>
              <w:top w:val="nil"/>
              <w:left w:val="nil"/>
              <w:bottom w:val="single" w:sz="8" w:space="0" w:color="auto"/>
              <w:right w:val="nil"/>
            </w:tcBorders>
            <w:noWrap/>
            <w:vAlign w:val="bottom"/>
            <w:hideMark/>
          </w:tcPr>
          <w:p w14:paraId="7E403687"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14:00</w:t>
            </w:r>
          </w:p>
        </w:tc>
        <w:tc>
          <w:tcPr>
            <w:tcW w:w="0" w:type="auto"/>
            <w:tcBorders>
              <w:top w:val="nil"/>
              <w:left w:val="nil"/>
              <w:bottom w:val="single" w:sz="8" w:space="0" w:color="auto"/>
              <w:right w:val="nil"/>
            </w:tcBorders>
            <w:noWrap/>
            <w:vAlign w:val="bottom"/>
            <w:hideMark/>
          </w:tcPr>
          <w:p w14:paraId="0078E503"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16:00</w:t>
            </w:r>
          </w:p>
        </w:tc>
        <w:tc>
          <w:tcPr>
            <w:tcW w:w="0" w:type="auto"/>
            <w:tcBorders>
              <w:top w:val="nil"/>
              <w:left w:val="nil"/>
              <w:bottom w:val="single" w:sz="8" w:space="0" w:color="auto"/>
              <w:right w:val="nil"/>
            </w:tcBorders>
            <w:shd w:val="clear" w:color="000000" w:fill="FFFFFF"/>
            <w:noWrap/>
            <w:vAlign w:val="bottom"/>
            <w:hideMark/>
          </w:tcPr>
          <w:p w14:paraId="38F66341"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Group project presentation</w:t>
            </w:r>
          </w:p>
        </w:tc>
        <w:tc>
          <w:tcPr>
            <w:tcW w:w="0" w:type="auto"/>
            <w:tcBorders>
              <w:top w:val="nil"/>
              <w:left w:val="nil"/>
              <w:bottom w:val="single" w:sz="8" w:space="0" w:color="auto"/>
              <w:right w:val="single" w:sz="8" w:space="0" w:color="auto"/>
            </w:tcBorders>
            <w:noWrap/>
            <w:vAlign w:val="bottom"/>
            <w:hideMark/>
          </w:tcPr>
          <w:p w14:paraId="5F4A932C"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online</w:t>
            </w:r>
          </w:p>
        </w:tc>
        <w:tc>
          <w:tcPr>
            <w:tcW w:w="0" w:type="auto"/>
            <w:tcBorders>
              <w:top w:val="nil"/>
              <w:left w:val="nil"/>
              <w:bottom w:val="nil"/>
              <w:right w:val="nil"/>
            </w:tcBorders>
            <w:noWrap/>
            <w:vAlign w:val="bottom"/>
            <w:hideMark/>
          </w:tcPr>
          <w:p w14:paraId="4AFCED21"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3 due</w:t>
            </w:r>
          </w:p>
        </w:tc>
      </w:tr>
      <w:tr w:rsidR="003F6F71" w:rsidRPr="003F6F71" w14:paraId="460AB927" w14:textId="77777777" w:rsidTr="003F6F71">
        <w:trPr>
          <w:trHeight w:val="300"/>
        </w:trPr>
        <w:tc>
          <w:tcPr>
            <w:tcW w:w="0" w:type="auto"/>
            <w:tcBorders>
              <w:top w:val="nil"/>
              <w:left w:val="single" w:sz="8" w:space="0" w:color="auto"/>
              <w:bottom w:val="single" w:sz="8" w:space="0" w:color="auto"/>
              <w:right w:val="nil"/>
            </w:tcBorders>
            <w:shd w:val="clear" w:color="auto" w:fill="FFFF00"/>
            <w:noWrap/>
            <w:vAlign w:val="bottom"/>
            <w:hideMark/>
          </w:tcPr>
          <w:p w14:paraId="0365A9EA" w14:textId="77777777" w:rsidR="003F6F71" w:rsidRPr="003F6F71" w:rsidRDefault="003F6F71" w:rsidP="003F6F71">
            <w:pPr>
              <w:spacing w:after="0" w:line="240" w:lineRule="auto"/>
              <w:jc w:val="right"/>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15</w:t>
            </w:r>
          </w:p>
        </w:tc>
        <w:tc>
          <w:tcPr>
            <w:tcW w:w="0" w:type="auto"/>
            <w:tcBorders>
              <w:top w:val="nil"/>
              <w:left w:val="nil"/>
              <w:bottom w:val="single" w:sz="8" w:space="0" w:color="auto"/>
              <w:right w:val="nil"/>
            </w:tcBorders>
            <w:shd w:val="clear" w:color="auto" w:fill="FFFF00"/>
            <w:noWrap/>
            <w:vAlign w:val="bottom"/>
            <w:hideMark/>
          </w:tcPr>
          <w:p w14:paraId="6E3436AB"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Monday</w:t>
            </w:r>
          </w:p>
        </w:tc>
        <w:tc>
          <w:tcPr>
            <w:tcW w:w="0" w:type="auto"/>
            <w:tcBorders>
              <w:top w:val="nil"/>
              <w:left w:val="nil"/>
              <w:bottom w:val="single" w:sz="8" w:space="0" w:color="auto"/>
              <w:right w:val="nil"/>
            </w:tcBorders>
            <w:shd w:val="clear" w:color="auto" w:fill="FFFF00"/>
            <w:noWrap/>
            <w:vAlign w:val="bottom"/>
            <w:hideMark/>
          </w:tcPr>
          <w:p w14:paraId="642234F5"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2026-04-20</w:t>
            </w:r>
          </w:p>
        </w:tc>
        <w:tc>
          <w:tcPr>
            <w:tcW w:w="0" w:type="auto"/>
            <w:tcBorders>
              <w:top w:val="nil"/>
              <w:left w:val="nil"/>
              <w:bottom w:val="single" w:sz="8" w:space="0" w:color="auto"/>
              <w:right w:val="nil"/>
            </w:tcBorders>
            <w:shd w:val="clear" w:color="auto" w:fill="FFFF00"/>
            <w:noWrap/>
            <w:vAlign w:val="bottom"/>
            <w:hideMark/>
          </w:tcPr>
          <w:p w14:paraId="0F567825"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14:00</w:t>
            </w:r>
          </w:p>
        </w:tc>
        <w:tc>
          <w:tcPr>
            <w:tcW w:w="0" w:type="auto"/>
            <w:tcBorders>
              <w:top w:val="nil"/>
              <w:left w:val="nil"/>
              <w:bottom w:val="single" w:sz="8" w:space="0" w:color="auto"/>
              <w:right w:val="nil"/>
            </w:tcBorders>
            <w:shd w:val="clear" w:color="auto" w:fill="FFFF00"/>
            <w:noWrap/>
            <w:vAlign w:val="bottom"/>
            <w:hideMark/>
          </w:tcPr>
          <w:p w14:paraId="034BCE74"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18:00</w:t>
            </w:r>
          </w:p>
        </w:tc>
        <w:tc>
          <w:tcPr>
            <w:tcW w:w="0" w:type="auto"/>
            <w:tcBorders>
              <w:top w:val="nil"/>
              <w:left w:val="nil"/>
              <w:bottom w:val="single" w:sz="8" w:space="0" w:color="auto"/>
              <w:right w:val="nil"/>
            </w:tcBorders>
            <w:shd w:val="clear" w:color="auto" w:fill="FFFF00"/>
            <w:noWrap/>
            <w:vAlign w:val="bottom"/>
            <w:hideMark/>
          </w:tcPr>
          <w:p w14:paraId="0E3BF5A9"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Final Exam</w:t>
            </w:r>
          </w:p>
        </w:tc>
        <w:tc>
          <w:tcPr>
            <w:tcW w:w="0" w:type="auto"/>
            <w:tcBorders>
              <w:top w:val="nil"/>
              <w:left w:val="nil"/>
              <w:bottom w:val="single" w:sz="8" w:space="0" w:color="auto"/>
              <w:right w:val="single" w:sz="8" w:space="0" w:color="auto"/>
            </w:tcBorders>
            <w:shd w:val="clear" w:color="auto" w:fill="FFFF00"/>
            <w:noWrap/>
            <w:vAlign w:val="bottom"/>
            <w:hideMark/>
          </w:tcPr>
          <w:p w14:paraId="2D4C0CBF"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r w:rsidRPr="003F6F71">
              <w:rPr>
                <w:rFonts w:asciiTheme="majorHAnsi" w:eastAsia="Times New Roman" w:hAnsiTheme="majorHAnsi" w:cstheme="majorHAnsi"/>
                <w:color w:val="000000"/>
                <w:sz w:val="20"/>
                <w:szCs w:val="20"/>
                <w:lang w:val="sv-SE" w:eastAsia="sv-SE"/>
              </w:rPr>
              <w:t>SP35</w:t>
            </w:r>
          </w:p>
        </w:tc>
        <w:tc>
          <w:tcPr>
            <w:tcW w:w="0" w:type="auto"/>
            <w:tcBorders>
              <w:top w:val="nil"/>
              <w:left w:val="nil"/>
              <w:bottom w:val="nil"/>
              <w:right w:val="nil"/>
            </w:tcBorders>
            <w:shd w:val="clear" w:color="auto" w:fill="FFFF00"/>
            <w:noWrap/>
            <w:vAlign w:val="bottom"/>
            <w:hideMark/>
          </w:tcPr>
          <w:p w14:paraId="5991B647" w14:textId="77777777" w:rsidR="003F6F71" w:rsidRPr="003F6F71" w:rsidRDefault="003F6F71" w:rsidP="003F6F71">
            <w:pPr>
              <w:spacing w:after="0" w:line="240" w:lineRule="auto"/>
              <w:rPr>
                <w:rFonts w:asciiTheme="majorHAnsi" w:eastAsia="Times New Roman" w:hAnsiTheme="majorHAnsi" w:cstheme="majorHAnsi"/>
                <w:color w:val="000000"/>
                <w:sz w:val="20"/>
                <w:szCs w:val="20"/>
                <w:lang w:val="sv-SE" w:eastAsia="sv-SE"/>
              </w:rPr>
            </w:pPr>
          </w:p>
        </w:tc>
      </w:tr>
    </w:tbl>
    <w:p w14:paraId="484F1DB9" w14:textId="77777777" w:rsidR="00F56EB0" w:rsidRDefault="00F56EB0" w:rsidP="002349B8">
      <w:pPr>
        <w:jc w:val="both"/>
        <w:rPr>
          <w:rFonts w:cs="Helvetica"/>
          <w:sz w:val="20"/>
          <w:szCs w:val="20"/>
        </w:rPr>
      </w:pPr>
    </w:p>
    <w:p w14:paraId="4F7571EB" w14:textId="77777777" w:rsidR="00F56EB0" w:rsidRDefault="00F56EB0" w:rsidP="002349B8">
      <w:pPr>
        <w:jc w:val="both"/>
        <w:rPr>
          <w:rFonts w:asciiTheme="majorHAnsi" w:hAnsiTheme="majorHAnsi" w:cs="Helvetica"/>
          <w:sz w:val="20"/>
          <w:szCs w:val="20"/>
        </w:rPr>
      </w:pPr>
    </w:p>
    <w:p w14:paraId="3FE5EA30" w14:textId="725615E4" w:rsidR="00630994" w:rsidRDefault="00630994" w:rsidP="002349B8">
      <w:pPr>
        <w:jc w:val="both"/>
        <w:rPr>
          <w:rFonts w:asciiTheme="majorHAnsi" w:hAnsiTheme="majorHAnsi" w:cs="Helvetica"/>
          <w:sz w:val="20"/>
          <w:szCs w:val="20"/>
        </w:rPr>
      </w:pPr>
    </w:p>
    <w:p w14:paraId="1BCF2E45" w14:textId="77777777" w:rsidR="001B14CF" w:rsidRDefault="001B14CF" w:rsidP="00BD2AAA"/>
    <w:p w14:paraId="4C4E11D3" w14:textId="77777777" w:rsidR="007A3856" w:rsidRDefault="007A3856" w:rsidP="00BD2AAA"/>
    <w:p w14:paraId="522E5F12" w14:textId="77777777" w:rsidR="007A3856" w:rsidRDefault="007A3856" w:rsidP="00BD2AAA"/>
    <w:p w14:paraId="61C171A9" w14:textId="77777777" w:rsidR="007A3856" w:rsidRDefault="007A3856" w:rsidP="00BD2AAA"/>
    <w:p w14:paraId="03893A9E" w14:textId="77777777" w:rsidR="007A3856" w:rsidRDefault="007A3856" w:rsidP="00BD2AAA"/>
    <w:p w14:paraId="3BE7D985" w14:textId="77777777" w:rsidR="007A3856" w:rsidRDefault="007A3856" w:rsidP="00BD2AAA"/>
    <w:p w14:paraId="6D93C897" w14:textId="77777777" w:rsidR="007A3856" w:rsidRDefault="007A3856" w:rsidP="00BD2AAA"/>
    <w:p w14:paraId="1B464568" w14:textId="77777777" w:rsidR="007A3856" w:rsidRDefault="007A3856" w:rsidP="00BD2AAA"/>
    <w:p w14:paraId="6CDA8CF3" w14:textId="77777777" w:rsidR="007A3856" w:rsidRDefault="007A3856" w:rsidP="00BD2AAA"/>
    <w:p w14:paraId="13479686" w14:textId="77777777" w:rsidR="007A3856" w:rsidRDefault="007A3856" w:rsidP="00BD2AAA"/>
    <w:p w14:paraId="3D52FF09" w14:textId="77777777" w:rsidR="007A3856" w:rsidRDefault="007A3856" w:rsidP="00BD2AAA"/>
    <w:p w14:paraId="38CB5B40" w14:textId="77777777" w:rsidR="007A3856" w:rsidRDefault="007A3856" w:rsidP="00BD2AAA"/>
    <w:p w14:paraId="6305447C" w14:textId="77777777" w:rsidR="007A3856" w:rsidRDefault="007A3856" w:rsidP="00BD2AAA"/>
    <w:p w14:paraId="2FF949F2" w14:textId="6DC54718" w:rsidR="001013AB" w:rsidRPr="002349B8" w:rsidRDefault="001013AB" w:rsidP="001013AB">
      <w:pPr>
        <w:pStyle w:val="Heading1"/>
        <w:jc w:val="both"/>
      </w:pPr>
      <w:r w:rsidRPr="002349B8">
        <w:lastRenderedPageBreak/>
        <w:t xml:space="preserve">Course </w:t>
      </w:r>
      <w:r>
        <w:t>Literature</w:t>
      </w:r>
    </w:p>
    <w:p w14:paraId="0996890E" w14:textId="0AA08606" w:rsidR="001013AB" w:rsidRDefault="001013AB" w:rsidP="001013AB"/>
    <w:p w14:paraId="4A1CBA2F" w14:textId="77777777" w:rsidR="00137321" w:rsidRPr="001013AB" w:rsidRDefault="00137321" w:rsidP="00137321">
      <w:pPr>
        <w:rPr>
          <w:rFonts w:asciiTheme="majorHAnsi" w:hAnsiTheme="majorHAnsi"/>
          <w:b/>
          <w:sz w:val="24"/>
          <w:szCs w:val="24"/>
        </w:rPr>
      </w:pPr>
      <w:r w:rsidRPr="001013AB">
        <w:rPr>
          <w:rFonts w:asciiTheme="majorHAnsi" w:hAnsiTheme="majorHAnsi"/>
          <w:b/>
          <w:sz w:val="24"/>
          <w:szCs w:val="24"/>
        </w:rPr>
        <w:t>Main texts about NetLogo platform:</w:t>
      </w:r>
    </w:p>
    <w:p w14:paraId="4B1F7AA9" w14:textId="77777777" w:rsidR="00137321" w:rsidRPr="001013AB" w:rsidRDefault="00137321" w:rsidP="00137321">
      <w:pPr>
        <w:rPr>
          <w:rFonts w:asciiTheme="majorHAnsi" w:hAnsiTheme="majorHAnsi"/>
          <w:sz w:val="24"/>
          <w:szCs w:val="24"/>
        </w:rPr>
      </w:pPr>
      <w:r w:rsidRPr="001013AB">
        <w:rPr>
          <w:rFonts w:asciiTheme="majorHAnsi" w:hAnsiTheme="majorHAnsi"/>
          <w:sz w:val="24"/>
          <w:szCs w:val="24"/>
        </w:rPr>
        <w:t xml:space="preserve">Wilensky, U., &amp; Rand, W. (2016). </w:t>
      </w:r>
      <w:r w:rsidRPr="001013AB">
        <w:rPr>
          <w:rFonts w:asciiTheme="majorHAnsi" w:hAnsiTheme="majorHAnsi"/>
          <w:i/>
          <w:iCs/>
          <w:sz w:val="24"/>
          <w:szCs w:val="24"/>
        </w:rPr>
        <w:t>An Introduction to Agent-Based Modeling: Modeling Natural, Social, and Engineered Complex Systems with NetLogo (MIT Press).</w:t>
      </w:r>
      <w:r w:rsidRPr="001013AB">
        <w:rPr>
          <w:rFonts w:asciiTheme="majorHAnsi" w:hAnsiTheme="majorHAnsi"/>
          <w:sz w:val="24"/>
          <w:szCs w:val="24"/>
        </w:rPr>
        <w:t xml:space="preserve"> MIT Press.</w:t>
      </w:r>
    </w:p>
    <w:p w14:paraId="11B17A37" w14:textId="77777777" w:rsidR="00137321" w:rsidRPr="001013AB" w:rsidRDefault="00137321" w:rsidP="00137321">
      <w:pPr>
        <w:pStyle w:val="Bibliography"/>
        <w:rPr>
          <w:rFonts w:asciiTheme="majorHAnsi" w:hAnsiTheme="majorHAnsi"/>
          <w:sz w:val="24"/>
          <w:szCs w:val="24"/>
        </w:rPr>
      </w:pPr>
      <w:r w:rsidRPr="001013AB">
        <w:rPr>
          <w:rFonts w:asciiTheme="majorHAnsi" w:hAnsiTheme="majorHAnsi"/>
          <w:sz w:val="24"/>
          <w:szCs w:val="24"/>
        </w:rPr>
        <w:t xml:space="preserve">Railsback, S. F., &amp; Grimm, V. (2011). </w:t>
      </w:r>
      <w:r w:rsidRPr="001013AB">
        <w:rPr>
          <w:rFonts w:asciiTheme="majorHAnsi" w:hAnsiTheme="majorHAnsi"/>
          <w:i/>
          <w:iCs/>
          <w:sz w:val="24"/>
          <w:szCs w:val="24"/>
        </w:rPr>
        <w:t>Agent-Based and Individual-Based Modeling: A Practical Introduction</w:t>
      </w:r>
      <w:r w:rsidRPr="001013AB">
        <w:rPr>
          <w:rFonts w:asciiTheme="majorHAnsi" w:hAnsiTheme="majorHAnsi"/>
          <w:sz w:val="24"/>
          <w:szCs w:val="24"/>
        </w:rPr>
        <w:t xml:space="preserve"> (Edición: New.). Princeton: Princeton University Press.</w:t>
      </w:r>
    </w:p>
    <w:p w14:paraId="60AA5B22" w14:textId="6760BD7D" w:rsidR="00137321" w:rsidRPr="001013AB" w:rsidRDefault="00137321" w:rsidP="00137321">
      <w:pPr>
        <w:rPr>
          <w:rFonts w:asciiTheme="majorHAnsi" w:hAnsiTheme="majorHAnsi"/>
          <w:b/>
          <w:sz w:val="24"/>
          <w:szCs w:val="24"/>
        </w:rPr>
      </w:pPr>
      <w:r w:rsidRPr="001013AB">
        <w:rPr>
          <w:rFonts w:asciiTheme="majorHAnsi" w:hAnsiTheme="majorHAnsi"/>
          <w:b/>
          <w:sz w:val="24"/>
          <w:szCs w:val="24"/>
        </w:rPr>
        <w:t>Mandatory text:</w:t>
      </w:r>
    </w:p>
    <w:p w14:paraId="02770850" w14:textId="22028D17" w:rsidR="00137321" w:rsidRPr="001013AB" w:rsidRDefault="00B517C5" w:rsidP="00137321">
      <w:pPr>
        <w:rPr>
          <w:rFonts w:asciiTheme="majorHAnsi" w:hAnsiTheme="majorHAnsi"/>
          <w:sz w:val="24"/>
          <w:szCs w:val="24"/>
          <w:u w:val="single"/>
        </w:rPr>
      </w:pPr>
      <w:r>
        <w:rPr>
          <w:rFonts w:asciiTheme="majorHAnsi" w:hAnsiTheme="majorHAnsi"/>
          <w:sz w:val="24"/>
          <w:szCs w:val="24"/>
          <w:u w:val="single"/>
        </w:rPr>
        <w:t>Session</w:t>
      </w:r>
      <w:r w:rsidR="00A27AE1">
        <w:rPr>
          <w:rFonts w:asciiTheme="majorHAnsi" w:hAnsiTheme="majorHAnsi"/>
          <w:sz w:val="24"/>
          <w:szCs w:val="24"/>
          <w:u w:val="single"/>
        </w:rPr>
        <w:t xml:space="preserve"> 1</w:t>
      </w:r>
      <w:r>
        <w:rPr>
          <w:rFonts w:asciiTheme="majorHAnsi" w:hAnsiTheme="majorHAnsi"/>
          <w:sz w:val="24"/>
          <w:szCs w:val="24"/>
          <w:u w:val="single"/>
        </w:rPr>
        <w:t xml:space="preserve"> - 2</w:t>
      </w:r>
      <w:r w:rsidR="00137321" w:rsidRPr="001013AB">
        <w:rPr>
          <w:rFonts w:asciiTheme="majorHAnsi" w:hAnsiTheme="majorHAnsi"/>
          <w:sz w:val="24"/>
          <w:szCs w:val="24"/>
          <w:u w:val="single"/>
        </w:rPr>
        <w:t>:</w:t>
      </w:r>
    </w:p>
    <w:p w14:paraId="2B869A30" w14:textId="3F6BAD31" w:rsidR="00137321" w:rsidRPr="001013AB" w:rsidRDefault="00137321" w:rsidP="00137321">
      <w:pPr>
        <w:pStyle w:val="Bibliography"/>
        <w:rPr>
          <w:rFonts w:asciiTheme="majorHAnsi" w:hAnsiTheme="majorHAnsi"/>
          <w:sz w:val="24"/>
          <w:szCs w:val="24"/>
        </w:rPr>
      </w:pPr>
      <w:r w:rsidRPr="001013AB">
        <w:rPr>
          <w:rFonts w:asciiTheme="majorHAnsi" w:hAnsiTheme="majorHAnsi"/>
          <w:sz w:val="24"/>
          <w:szCs w:val="24"/>
        </w:rPr>
        <w:t xml:space="preserve">Epstein, J. M. (1999). Agent-based computational models and generative social science. </w:t>
      </w:r>
      <w:r w:rsidRPr="001013AB">
        <w:rPr>
          <w:rFonts w:asciiTheme="majorHAnsi" w:hAnsiTheme="majorHAnsi"/>
          <w:i/>
          <w:iCs/>
          <w:sz w:val="24"/>
          <w:szCs w:val="24"/>
        </w:rPr>
        <w:t>Complexity</w:t>
      </w:r>
      <w:r w:rsidRPr="001013AB">
        <w:rPr>
          <w:rFonts w:asciiTheme="majorHAnsi" w:hAnsiTheme="majorHAnsi"/>
          <w:sz w:val="24"/>
          <w:szCs w:val="24"/>
        </w:rPr>
        <w:t xml:space="preserve">, </w:t>
      </w:r>
      <w:r w:rsidRPr="001013AB">
        <w:rPr>
          <w:rFonts w:asciiTheme="majorHAnsi" w:hAnsiTheme="majorHAnsi"/>
          <w:i/>
          <w:iCs/>
          <w:sz w:val="24"/>
          <w:szCs w:val="24"/>
        </w:rPr>
        <w:t>4</w:t>
      </w:r>
      <w:r w:rsidRPr="001013AB">
        <w:rPr>
          <w:rFonts w:asciiTheme="majorHAnsi" w:hAnsiTheme="majorHAnsi"/>
          <w:sz w:val="24"/>
          <w:szCs w:val="24"/>
        </w:rPr>
        <w:t xml:space="preserve">(5), 41-60. </w:t>
      </w:r>
    </w:p>
    <w:p w14:paraId="65D5F4F6" w14:textId="1FC79ED2" w:rsidR="00137321" w:rsidRPr="001013AB" w:rsidRDefault="00137321" w:rsidP="00137321">
      <w:pPr>
        <w:rPr>
          <w:rFonts w:asciiTheme="majorHAnsi" w:hAnsiTheme="majorHAnsi"/>
          <w:sz w:val="24"/>
          <w:szCs w:val="24"/>
        </w:rPr>
      </w:pPr>
      <w:r w:rsidRPr="001013AB">
        <w:rPr>
          <w:rFonts w:asciiTheme="majorHAnsi" w:hAnsiTheme="majorHAnsi"/>
          <w:sz w:val="24"/>
          <w:szCs w:val="24"/>
        </w:rPr>
        <w:t xml:space="preserve">Gilbert, N., &amp; Terna, P. (2000). How to build and use agent-based models in social science. </w:t>
      </w:r>
      <w:r w:rsidRPr="001013AB">
        <w:rPr>
          <w:rFonts w:asciiTheme="majorHAnsi" w:hAnsiTheme="majorHAnsi"/>
          <w:i/>
          <w:iCs/>
          <w:sz w:val="24"/>
          <w:szCs w:val="24"/>
        </w:rPr>
        <w:t>Mind &amp; Society</w:t>
      </w:r>
      <w:r w:rsidRPr="001013AB">
        <w:rPr>
          <w:rFonts w:asciiTheme="majorHAnsi" w:hAnsiTheme="majorHAnsi"/>
          <w:sz w:val="24"/>
          <w:szCs w:val="24"/>
        </w:rPr>
        <w:t xml:space="preserve">, </w:t>
      </w:r>
      <w:r w:rsidRPr="001013AB">
        <w:rPr>
          <w:rFonts w:asciiTheme="majorHAnsi" w:hAnsiTheme="majorHAnsi"/>
          <w:i/>
          <w:iCs/>
          <w:sz w:val="24"/>
          <w:szCs w:val="24"/>
        </w:rPr>
        <w:t>1</w:t>
      </w:r>
      <w:r w:rsidRPr="001013AB">
        <w:rPr>
          <w:rFonts w:asciiTheme="majorHAnsi" w:hAnsiTheme="majorHAnsi"/>
          <w:sz w:val="24"/>
          <w:szCs w:val="24"/>
        </w:rPr>
        <w:t>(1), 57-72.</w:t>
      </w:r>
    </w:p>
    <w:p w14:paraId="5C2363D2" w14:textId="4C97851B" w:rsidR="00137321" w:rsidRDefault="00137321" w:rsidP="00137321">
      <w:pPr>
        <w:pStyle w:val="Bibliography"/>
        <w:rPr>
          <w:rFonts w:asciiTheme="majorHAnsi" w:hAnsiTheme="majorHAnsi"/>
          <w:sz w:val="24"/>
          <w:szCs w:val="24"/>
        </w:rPr>
      </w:pPr>
      <w:r w:rsidRPr="001013AB">
        <w:rPr>
          <w:rFonts w:asciiTheme="majorHAnsi" w:hAnsiTheme="majorHAnsi"/>
          <w:sz w:val="24"/>
          <w:szCs w:val="24"/>
        </w:rPr>
        <w:t>Schelling, T. C. (197</w:t>
      </w:r>
      <w:r w:rsidR="00615501">
        <w:rPr>
          <w:rFonts w:asciiTheme="majorHAnsi" w:hAnsiTheme="majorHAnsi"/>
          <w:sz w:val="24"/>
          <w:szCs w:val="24"/>
        </w:rPr>
        <w:t>8</w:t>
      </w:r>
      <w:r w:rsidRPr="001013AB">
        <w:rPr>
          <w:rFonts w:asciiTheme="majorHAnsi" w:hAnsiTheme="majorHAnsi"/>
          <w:sz w:val="24"/>
          <w:szCs w:val="24"/>
        </w:rPr>
        <w:t xml:space="preserve">). </w:t>
      </w:r>
      <w:r w:rsidR="00615501">
        <w:rPr>
          <w:rFonts w:asciiTheme="majorHAnsi" w:hAnsiTheme="majorHAnsi"/>
          <w:sz w:val="24"/>
          <w:szCs w:val="24"/>
        </w:rPr>
        <w:t xml:space="preserve">Micromotives and Macrobehavior. Norton. </w:t>
      </w:r>
    </w:p>
    <w:p w14:paraId="59F9963E" w14:textId="6B12BDA2" w:rsidR="00ED245B" w:rsidRDefault="00B517C5" w:rsidP="00ED245B">
      <w:pPr>
        <w:rPr>
          <w:rFonts w:asciiTheme="majorHAnsi" w:hAnsiTheme="majorHAnsi"/>
          <w:sz w:val="24"/>
          <w:szCs w:val="24"/>
          <w:u w:val="single"/>
        </w:rPr>
      </w:pPr>
      <w:r>
        <w:rPr>
          <w:rFonts w:asciiTheme="majorHAnsi" w:hAnsiTheme="majorHAnsi"/>
          <w:sz w:val="24"/>
          <w:szCs w:val="24"/>
          <w:u w:val="single"/>
        </w:rPr>
        <w:t>Session 3 - 4</w:t>
      </w:r>
      <w:r w:rsidR="00ED245B" w:rsidRPr="001013AB">
        <w:rPr>
          <w:rFonts w:asciiTheme="majorHAnsi" w:hAnsiTheme="majorHAnsi"/>
          <w:sz w:val="24"/>
          <w:szCs w:val="24"/>
          <w:u w:val="single"/>
        </w:rPr>
        <w:t>:</w:t>
      </w:r>
    </w:p>
    <w:p w14:paraId="1429CB01" w14:textId="637DAEC2" w:rsidR="00ED245B" w:rsidRPr="001013AB" w:rsidRDefault="00ED245B" w:rsidP="00ED245B">
      <w:pPr>
        <w:rPr>
          <w:rFonts w:asciiTheme="majorHAnsi" w:hAnsiTheme="majorHAnsi"/>
          <w:sz w:val="24"/>
          <w:szCs w:val="24"/>
        </w:rPr>
      </w:pPr>
      <w:r w:rsidRPr="001013AB">
        <w:rPr>
          <w:rFonts w:asciiTheme="majorHAnsi" w:hAnsiTheme="majorHAnsi"/>
          <w:sz w:val="24"/>
          <w:szCs w:val="24"/>
        </w:rPr>
        <w:t xml:space="preserve">Wilensky, U., &amp; Rand, W. (2016). </w:t>
      </w:r>
      <w:r w:rsidRPr="001013AB">
        <w:rPr>
          <w:rFonts w:asciiTheme="majorHAnsi" w:hAnsiTheme="majorHAnsi"/>
          <w:i/>
          <w:iCs/>
          <w:sz w:val="24"/>
          <w:szCs w:val="24"/>
        </w:rPr>
        <w:t>An Introduction to Agent-Based Modeling: Modeling Natural, Social, and Engineered Complex Systems with NetLogo (MIT Press).</w:t>
      </w:r>
      <w:r w:rsidRPr="001013AB">
        <w:rPr>
          <w:rFonts w:asciiTheme="majorHAnsi" w:hAnsiTheme="majorHAnsi"/>
          <w:sz w:val="24"/>
          <w:szCs w:val="24"/>
        </w:rPr>
        <w:t xml:space="preserve"> MIT Press</w:t>
      </w:r>
      <w:r>
        <w:rPr>
          <w:rFonts w:asciiTheme="majorHAnsi" w:hAnsiTheme="majorHAnsi"/>
          <w:sz w:val="24"/>
          <w:szCs w:val="24"/>
        </w:rPr>
        <w:t xml:space="preserve"> </w:t>
      </w:r>
      <w:r w:rsidRPr="00ED245B">
        <w:rPr>
          <w:rFonts w:asciiTheme="majorHAnsi" w:hAnsiTheme="majorHAnsi"/>
          <w:b/>
          <w:bCs/>
          <w:sz w:val="24"/>
          <w:szCs w:val="24"/>
        </w:rPr>
        <w:t>[Chapters 2 &amp; 3]</w:t>
      </w:r>
    </w:p>
    <w:p w14:paraId="6E4E400C" w14:textId="77777777" w:rsidR="00615501" w:rsidRDefault="00615501" w:rsidP="00615501">
      <w:pPr>
        <w:pStyle w:val="Bibliography"/>
        <w:rPr>
          <w:rFonts w:asciiTheme="majorHAnsi" w:hAnsiTheme="majorHAnsi"/>
          <w:sz w:val="24"/>
          <w:szCs w:val="24"/>
        </w:rPr>
      </w:pPr>
      <w:r w:rsidRPr="001013AB">
        <w:rPr>
          <w:rFonts w:asciiTheme="majorHAnsi" w:hAnsiTheme="majorHAnsi"/>
          <w:sz w:val="24"/>
          <w:szCs w:val="24"/>
        </w:rPr>
        <w:t xml:space="preserve">Schelling, T. C. (1971). Dynamic models of segregation. </w:t>
      </w:r>
      <w:r w:rsidRPr="001013AB">
        <w:rPr>
          <w:rFonts w:asciiTheme="majorHAnsi" w:hAnsiTheme="majorHAnsi"/>
          <w:i/>
          <w:iCs/>
          <w:sz w:val="24"/>
          <w:szCs w:val="24"/>
        </w:rPr>
        <w:t>The Journal of Mathematical Sociology</w:t>
      </w:r>
      <w:r w:rsidRPr="001013AB">
        <w:rPr>
          <w:rFonts w:asciiTheme="majorHAnsi" w:hAnsiTheme="majorHAnsi"/>
          <w:sz w:val="24"/>
          <w:szCs w:val="24"/>
        </w:rPr>
        <w:t xml:space="preserve">, </w:t>
      </w:r>
      <w:r w:rsidRPr="001013AB">
        <w:rPr>
          <w:rFonts w:asciiTheme="majorHAnsi" w:hAnsiTheme="majorHAnsi"/>
          <w:i/>
          <w:iCs/>
          <w:sz w:val="24"/>
          <w:szCs w:val="24"/>
        </w:rPr>
        <w:t>1</w:t>
      </w:r>
      <w:r w:rsidRPr="001013AB">
        <w:rPr>
          <w:rFonts w:asciiTheme="majorHAnsi" w:hAnsiTheme="majorHAnsi"/>
          <w:sz w:val="24"/>
          <w:szCs w:val="24"/>
        </w:rPr>
        <w:t>(2), 143-186.</w:t>
      </w:r>
    </w:p>
    <w:p w14:paraId="7119AFC1" w14:textId="77777777" w:rsidR="009A1AA2" w:rsidRDefault="009A1AA2" w:rsidP="009A1AA2">
      <w:pPr>
        <w:rPr>
          <w:rFonts w:asciiTheme="majorHAnsi" w:hAnsiTheme="majorHAnsi"/>
          <w:b/>
          <w:bCs/>
          <w:sz w:val="24"/>
          <w:szCs w:val="24"/>
        </w:rPr>
      </w:pPr>
      <w:r w:rsidRPr="001013AB">
        <w:rPr>
          <w:rFonts w:asciiTheme="majorHAnsi" w:hAnsiTheme="majorHAnsi"/>
          <w:sz w:val="24"/>
          <w:szCs w:val="24"/>
        </w:rPr>
        <w:t xml:space="preserve">Wilensky, U., &amp; Rand, W. (2016). </w:t>
      </w:r>
      <w:r w:rsidRPr="001013AB">
        <w:rPr>
          <w:rFonts w:asciiTheme="majorHAnsi" w:hAnsiTheme="majorHAnsi"/>
          <w:i/>
          <w:iCs/>
          <w:sz w:val="24"/>
          <w:szCs w:val="24"/>
        </w:rPr>
        <w:t>An Introduction to Agent-Based Modeling: Modeling Natural, Social, and Engineered Complex Systems with NetLogo (MIT Press).</w:t>
      </w:r>
      <w:r w:rsidRPr="001013AB">
        <w:rPr>
          <w:rFonts w:asciiTheme="majorHAnsi" w:hAnsiTheme="majorHAnsi"/>
          <w:sz w:val="24"/>
          <w:szCs w:val="24"/>
        </w:rPr>
        <w:t xml:space="preserve"> MIT Press</w:t>
      </w:r>
      <w:r>
        <w:rPr>
          <w:rFonts w:asciiTheme="majorHAnsi" w:hAnsiTheme="majorHAnsi"/>
          <w:sz w:val="24"/>
          <w:szCs w:val="24"/>
        </w:rPr>
        <w:t xml:space="preserve"> </w:t>
      </w:r>
      <w:r w:rsidRPr="00ED245B">
        <w:rPr>
          <w:rFonts w:asciiTheme="majorHAnsi" w:hAnsiTheme="majorHAnsi"/>
          <w:b/>
          <w:bCs/>
          <w:sz w:val="24"/>
          <w:szCs w:val="24"/>
        </w:rPr>
        <w:t xml:space="preserve">[Chapters </w:t>
      </w:r>
      <w:r>
        <w:rPr>
          <w:rFonts w:asciiTheme="majorHAnsi" w:hAnsiTheme="majorHAnsi"/>
          <w:b/>
          <w:bCs/>
          <w:sz w:val="24"/>
          <w:szCs w:val="24"/>
        </w:rPr>
        <w:t>4</w:t>
      </w:r>
      <w:r w:rsidRPr="00ED245B">
        <w:rPr>
          <w:rFonts w:asciiTheme="majorHAnsi" w:hAnsiTheme="majorHAnsi"/>
          <w:b/>
          <w:bCs/>
          <w:sz w:val="24"/>
          <w:szCs w:val="24"/>
        </w:rPr>
        <w:t xml:space="preserve"> &amp; </w:t>
      </w:r>
      <w:r>
        <w:rPr>
          <w:rFonts w:asciiTheme="majorHAnsi" w:hAnsiTheme="majorHAnsi"/>
          <w:b/>
          <w:bCs/>
          <w:sz w:val="24"/>
          <w:szCs w:val="24"/>
        </w:rPr>
        <w:t>5</w:t>
      </w:r>
      <w:r w:rsidRPr="00ED245B">
        <w:rPr>
          <w:rFonts w:asciiTheme="majorHAnsi" w:hAnsiTheme="majorHAnsi"/>
          <w:b/>
          <w:bCs/>
          <w:sz w:val="24"/>
          <w:szCs w:val="24"/>
        </w:rPr>
        <w:t>]</w:t>
      </w:r>
    </w:p>
    <w:p w14:paraId="4739A626" w14:textId="0DC61073" w:rsidR="00B517C5" w:rsidRDefault="00B517C5" w:rsidP="00B517C5">
      <w:pPr>
        <w:rPr>
          <w:rFonts w:asciiTheme="majorHAnsi" w:hAnsiTheme="majorHAnsi"/>
          <w:sz w:val="24"/>
          <w:szCs w:val="24"/>
          <w:u w:val="single"/>
        </w:rPr>
      </w:pPr>
      <w:r>
        <w:rPr>
          <w:rFonts w:asciiTheme="majorHAnsi" w:hAnsiTheme="majorHAnsi"/>
          <w:sz w:val="24"/>
          <w:szCs w:val="24"/>
          <w:u w:val="single"/>
        </w:rPr>
        <w:t>Session 5 - 6</w:t>
      </w:r>
      <w:r w:rsidRPr="001013AB">
        <w:rPr>
          <w:rFonts w:asciiTheme="majorHAnsi" w:hAnsiTheme="majorHAnsi"/>
          <w:sz w:val="24"/>
          <w:szCs w:val="24"/>
          <w:u w:val="single"/>
        </w:rPr>
        <w:t>:</w:t>
      </w:r>
    </w:p>
    <w:p w14:paraId="6719DBE9" w14:textId="1EAF93A5" w:rsidR="00137321" w:rsidRDefault="00137321" w:rsidP="00137321">
      <w:pPr>
        <w:rPr>
          <w:rFonts w:asciiTheme="majorHAnsi" w:hAnsiTheme="majorHAnsi"/>
          <w:sz w:val="24"/>
          <w:szCs w:val="24"/>
        </w:rPr>
      </w:pPr>
      <w:r w:rsidRPr="001D413A">
        <w:rPr>
          <w:rFonts w:asciiTheme="majorHAnsi" w:hAnsiTheme="majorHAnsi"/>
          <w:sz w:val="24"/>
          <w:szCs w:val="24"/>
        </w:rPr>
        <w:t>Centola, D., &amp; Macy, M. (2007). Complex Contagions and the Weakness of Long Ties. American Journal of Sociology, 113(3), 702-734.</w:t>
      </w:r>
    </w:p>
    <w:p w14:paraId="60BD328B" w14:textId="07C8F39C" w:rsidR="00B517C5" w:rsidRPr="001D413A" w:rsidRDefault="009A1AA2" w:rsidP="00137321">
      <w:pPr>
        <w:rPr>
          <w:rFonts w:asciiTheme="majorHAnsi" w:hAnsiTheme="majorHAnsi"/>
          <w:sz w:val="24"/>
          <w:szCs w:val="24"/>
        </w:rPr>
      </w:pPr>
      <w:r w:rsidRPr="009A1AA2">
        <w:rPr>
          <w:rFonts w:asciiTheme="majorHAnsi" w:hAnsiTheme="majorHAnsi"/>
          <w:sz w:val="24"/>
          <w:szCs w:val="24"/>
        </w:rPr>
        <w:t>Deffuant, G., Neau, D., Amblard, F., &amp; Weisbuch, G. (2000). Mixing beliefs among interacting agents. Advances in Complex Systems, 3(01n04), 87-98.</w:t>
      </w:r>
    </w:p>
    <w:p w14:paraId="182B28C8" w14:textId="5167D951" w:rsidR="009A1AA2" w:rsidRDefault="009A1AA2" w:rsidP="009A1AA2">
      <w:pPr>
        <w:rPr>
          <w:rFonts w:asciiTheme="majorHAnsi" w:hAnsiTheme="majorHAnsi"/>
          <w:sz w:val="24"/>
          <w:szCs w:val="24"/>
          <w:u w:val="single"/>
        </w:rPr>
      </w:pPr>
      <w:r>
        <w:rPr>
          <w:rFonts w:asciiTheme="majorHAnsi" w:hAnsiTheme="majorHAnsi"/>
          <w:sz w:val="24"/>
          <w:szCs w:val="24"/>
          <w:u w:val="single"/>
        </w:rPr>
        <w:t>Session 7 - 8</w:t>
      </w:r>
      <w:r w:rsidRPr="001013AB">
        <w:rPr>
          <w:rFonts w:asciiTheme="majorHAnsi" w:hAnsiTheme="majorHAnsi"/>
          <w:sz w:val="24"/>
          <w:szCs w:val="24"/>
          <w:u w:val="single"/>
        </w:rPr>
        <w:t>:</w:t>
      </w:r>
    </w:p>
    <w:p w14:paraId="661672F4" w14:textId="0BB19562" w:rsidR="00137321" w:rsidRPr="001013AB" w:rsidRDefault="00137321" w:rsidP="00137321">
      <w:pPr>
        <w:pStyle w:val="Bibliography"/>
        <w:rPr>
          <w:rFonts w:asciiTheme="majorHAnsi" w:hAnsiTheme="majorHAnsi"/>
          <w:sz w:val="24"/>
          <w:szCs w:val="24"/>
        </w:rPr>
      </w:pPr>
      <w:r w:rsidRPr="001013AB">
        <w:rPr>
          <w:rFonts w:asciiTheme="majorHAnsi" w:hAnsiTheme="majorHAnsi"/>
          <w:sz w:val="24"/>
          <w:szCs w:val="24"/>
        </w:rPr>
        <w:t xml:space="preserve">Axelrod, R. (1997). The Dissemination of Culture: A Model with Local Convergence and Global Polarization. </w:t>
      </w:r>
      <w:r w:rsidRPr="001013AB">
        <w:rPr>
          <w:rFonts w:asciiTheme="majorHAnsi" w:hAnsiTheme="majorHAnsi"/>
          <w:i/>
          <w:iCs/>
          <w:sz w:val="24"/>
          <w:szCs w:val="24"/>
        </w:rPr>
        <w:t>The Journal of Conflict Resolution</w:t>
      </w:r>
      <w:r w:rsidRPr="001013AB">
        <w:rPr>
          <w:rFonts w:asciiTheme="majorHAnsi" w:hAnsiTheme="majorHAnsi"/>
          <w:sz w:val="24"/>
          <w:szCs w:val="24"/>
        </w:rPr>
        <w:t xml:space="preserve">, </w:t>
      </w:r>
      <w:r w:rsidRPr="001013AB">
        <w:rPr>
          <w:rFonts w:asciiTheme="majorHAnsi" w:hAnsiTheme="majorHAnsi"/>
          <w:i/>
          <w:iCs/>
          <w:sz w:val="24"/>
          <w:szCs w:val="24"/>
        </w:rPr>
        <w:t>41</w:t>
      </w:r>
      <w:r w:rsidRPr="001013AB">
        <w:rPr>
          <w:rFonts w:asciiTheme="majorHAnsi" w:hAnsiTheme="majorHAnsi"/>
          <w:sz w:val="24"/>
          <w:szCs w:val="24"/>
        </w:rPr>
        <w:t>(2), 203-226.</w:t>
      </w:r>
    </w:p>
    <w:p w14:paraId="0644D768" w14:textId="340F81DC" w:rsidR="00137321" w:rsidRPr="001013AB" w:rsidRDefault="00137321" w:rsidP="00137321">
      <w:pPr>
        <w:rPr>
          <w:rFonts w:asciiTheme="majorHAnsi" w:hAnsiTheme="majorHAnsi"/>
          <w:sz w:val="24"/>
          <w:szCs w:val="24"/>
        </w:rPr>
      </w:pPr>
      <w:r w:rsidRPr="006D375F">
        <w:rPr>
          <w:rFonts w:asciiTheme="majorHAnsi" w:hAnsiTheme="majorHAnsi"/>
          <w:sz w:val="24"/>
          <w:szCs w:val="24"/>
        </w:rPr>
        <w:t xml:space="preserve">Deffuant, G., Huet, S., &amp; Amblard, F. (2005). </w:t>
      </w:r>
      <w:r w:rsidRPr="001013AB">
        <w:rPr>
          <w:rFonts w:asciiTheme="majorHAnsi" w:hAnsiTheme="majorHAnsi"/>
          <w:sz w:val="24"/>
          <w:szCs w:val="24"/>
        </w:rPr>
        <w:t>An Individual</w:t>
      </w:r>
      <w:r w:rsidRPr="001013AB">
        <w:rPr>
          <w:rFonts w:asciiTheme="majorHAnsi" w:hAnsiTheme="majorHAnsi" w:cs="Cambria Math"/>
          <w:sz w:val="24"/>
          <w:szCs w:val="24"/>
        </w:rPr>
        <w:t>‐</w:t>
      </w:r>
      <w:r w:rsidRPr="001013AB">
        <w:rPr>
          <w:rFonts w:asciiTheme="majorHAnsi" w:hAnsiTheme="majorHAnsi"/>
          <w:sz w:val="24"/>
          <w:szCs w:val="24"/>
        </w:rPr>
        <w:t xml:space="preserve">Based Model of Innovation Diffusion Mixing Social Value and Individual Benefit. </w:t>
      </w:r>
      <w:r w:rsidRPr="001013AB">
        <w:rPr>
          <w:rFonts w:asciiTheme="majorHAnsi" w:hAnsiTheme="majorHAnsi"/>
          <w:i/>
          <w:iCs/>
          <w:sz w:val="24"/>
          <w:szCs w:val="24"/>
        </w:rPr>
        <w:t>American Journal of Sociology</w:t>
      </w:r>
      <w:r w:rsidRPr="001013AB">
        <w:rPr>
          <w:rFonts w:asciiTheme="majorHAnsi" w:hAnsiTheme="majorHAnsi"/>
          <w:sz w:val="24"/>
          <w:szCs w:val="24"/>
        </w:rPr>
        <w:t xml:space="preserve">, </w:t>
      </w:r>
      <w:r w:rsidRPr="001013AB">
        <w:rPr>
          <w:rFonts w:asciiTheme="majorHAnsi" w:hAnsiTheme="majorHAnsi"/>
          <w:i/>
          <w:iCs/>
          <w:sz w:val="24"/>
          <w:szCs w:val="24"/>
        </w:rPr>
        <w:t>110</w:t>
      </w:r>
      <w:r w:rsidRPr="001013AB">
        <w:rPr>
          <w:rFonts w:asciiTheme="majorHAnsi" w:hAnsiTheme="majorHAnsi"/>
          <w:sz w:val="24"/>
          <w:szCs w:val="24"/>
        </w:rPr>
        <w:t>(4), 1041-1069.</w:t>
      </w:r>
    </w:p>
    <w:p w14:paraId="0E95A370" w14:textId="020C7FC4" w:rsidR="00615530" w:rsidRPr="001013AB" w:rsidRDefault="00B517C5" w:rsidP="00615530">
      <w:pPr>
        <w:rPr>
          <w:rFonts w:asciiTheme="majorHAnsi" w:hAnsiTheme="majorHAnsi"/>
          <w:sz w:val="24"/>
          <w:szCs w:val="24"/>
          <w:u w:val="single"/>
        </w:rPr>
      </w:pPr>
      <w:r>
        <w:rPr>
          <w:rFonts w:asciiTheme="majorHAnsi" w:hAnsiTheme="majorHAnsi"/>
          <w:sz w:val="24"/>
          <w:szCs w:val="24"/>
          <w:u w:val="single"/>
        </w:rPr>
        <w:lastRenderedPageBreak/>
        <w:t>Session 11</w:t>
      </w:r>
      <w:r w:rsidR="00615530" w:rsidRPr="001013AB">
        <w:rPr>
          <w:rFonts w:asciiTheme="majorHAnsi" w:hAnsiTheme="majorHAnsi"/>
          <w:sz w:val="24"/>
          <w:szCs w:val="24"/>
          <w:u w:val="single"/>
        </w:rPr>
        <w:t>:</w:t>
      </w:r>
    </w:p>
    <w:p w14:paraId="36B28D51" w14:textId="23E092E9" w:rsidR="00615501" w:rsidRDefault="00615501" w:rsidP="00615501">
      <w:pPr>
        <w:rPr>
          <w:rFonts w:asciiTheme="majorHAnsi" w:hAnsiTheme="majorHAnsi"/>
          <w:sz w:val="24"/>
          <w:szCs w:val="24"/>
        </w:rPr>
      </w:pPr>
      <w:r w:rsidRPr="001D413A">
        <w:rPr>
          <w:rFonts w:asciiTheme="majorHAnsi" w:hAnsiTheme="majorHAnsi"/>
          <w:sz w:val="24"/>
          <w:szCs w:val="24"/>
        </w:rPr>
        <w:t xml:space="preserve">Bruch, E., &amp; Atwell, J. (2013). Agent-Based Models in Empirical Social Research. Sociological Methods &amp; Research, 0049124113506405. </w:t>
      </w:r>
      <w:hyperlink r:id="rId14" w:history="1">
        <w:r w:rsidR="00B517C5" w:rsidRPr="0023226D">
          <w:rPr>
            <w:rStyle w:val="Hyperlink"/>
            <w:rFonts w:asciiTheme="majorHAnsi" w:hAnsiTheme="majorHAnsi"/>
            <w:sz w:val="24"/>
            <w:szCs w:val="24"/>
          </w:rPr>
          <w:t>http://doi.org/10.1177/0049124113506405</w:t>
        </w:r>
      </w:hyperlink>
    </w:p>
    <w:p w14:paraId="4EFBC265" w14:textId="5559E5D0" w:rsidR="00B517C5" w:rsidRPr="001D413A" w:rsidRDefault="00B517C5" w:rsidP="00615501">
      <w:pPr>
        <w:rPr>
          <w:rFonts w:asciiTheme="majorHAnsi" w:hAnsiTheme="majorHAnsi"/>
          <w:sz w:val="24"/>
          <w:szCs w:val="24"/>
        </w:rPr>
      </w:pPr>
      <w:r w:rsidRPr="00B517C5">
        <w:rPr>
          <w:rFonts w:asciiTheme="majorHAnsi" w:hAnsiTheme="majorHAnsi"/>
          <w:sz w:val="24"/>
          <w:szCs w:val="24"/>
        </w:rPr>
        <w:t>Tapia, E. (2021). Groups’ contribution to shaping ethnic residential segregation: a dynamic approach. Journal of Computational Social Science, 1–25.</w:t>
      </w:r>
    </w:p>
    <w:p w14:paraId="2186B1EA" w14:textId="701B1210" w:rsidR="00137321" w:rsidRDefault="00137321" w:rsidP="00137321">
      <w:pPr>
        <w:rPr>
          <w:rFonts w:asciiTheme="majorHAnsi" w:hAnsiTheme="majorHAnsi"/>
          <w:b/>
          <w:sz w:val="24"/>
          <w:szCs w:val="24"/>
        </w:rPr>
      </w:pPr>
      <w:r w:rsidRPr="001013AB">
        <w:rPr>
          <w:rFonts w:asciiTheme="majorHAnsi" w:hAnsiTheme="majorHAnsi"/>
          <w:b/>
          <w:sz w:val="24"/>
          <w:szCs w:val="24"/>
        </w:rPr>
        <w:t>Recommended readings:</w:t>
      </w:r>
    </w:p>
    <w:p w14:paraId="47641382" w14:textId="77777777" w:rsidR="00137321" w:rsidRPr="001D413A" w:rsidRDefault="00137321" w:rsidP="00137321">
      <w:pPr>
        <w:rPr>
          <w:rFonts w:asciiTheme="majorHAnsi" w:hAnsiTheme="majorHAnsi"/>
          <w:sz w:val="24"/>
          <w:szCs w:val="24"/>
        </w:rPr>
      </w:pPr>
      <w:r w:rsidRPr="006D375F">
        <w:rPr>
          <w:rFonts w:asciiTheme="majorHAnsi" w:hAnsiTheme="majorHAnsi"/>
          <w:sz w:val="24"/>
          <w:szCs w:val="24"/>
        </w:rPr>
        <w:t xml:space="preserve">Banos, A., Lang, C., &amp; Marilleau, N. (2015). </w:t>
      </w:r>
      <w:r w:rsidRPr="001D413A">
        <w:rPr>
          <w:rFonts w:asciiTheme="majorHAnsi" w:hAnsiTheme="majorHAnsi"/>
          <w:sz w:val="24"/>
          <w:szCs w:val="24"/>
        </w:rPr>
        <w:t>Agent-Based Spatial Simulation with NetLogo Volume 1 (1 edition). London: ISTE Press - Elsevier.</w:t>
      </w:r>
    </w:p>
    <w:p w14:paraId="654D303A" w14:textId="77777777" w:rsidR="00137321" w:rsidRPr="001D413A" w:rsidRDefault="00137321" w:rsidP="00137321">
      <w:pPr>
        <w:rPr>
          <w:rFonts w:asciiTheme="majorHAnsi" w:hAnsiTheme="majorHAnsi"/>
          <w:sz w:val="24"/>
          <w:szCs w:val="24"/>
        </w:rPr>
      </w:pPr>
      <w:r w:rsidRPr="001D413A">
        <w:rPr>
          <w:rFonts w:asciiTheme="majorHAnsi" w:hAnsiTheme="majorHAnsi"/>
          <w:sz w:val="24"/>
          <w:szCs w:val="24"/>
        </w:rPr>
        <w:t>Bruch, E., &amp; Atwell, J. (2013). Agent-Based Models in Empirical Social Research. Sociological Methods &amp; Research, 0049124113506405. http://doi.org/10.1177/0049124113506405</w:t>
      </w:r>
    </w:p>
    <w:p w14:paraId="7B0AE87E" w14:textId="77777777" w:rsidR="00137321" w:rsidRPr="001D413A" w:rsidRDefault="00137321" w:rsidP="00137321">
      <w:pPr>
        <w:rPr>
          <w:rFonts w:asciiTheme="majorHAnsi" w:hAnsiTheme="majorHAnsi"/>
          <w:sz w:val="24"/>
          <w:szCs w:val="24"/>
        </w:rPr>
      </w:pPr>
      <w:r w:rsidRPr="001D413A">
        <w:rPr>
          <w:rFonts w:asciiTheme="majorHAnsi" w:hAnsiTheme="majorHAnsi"/>
          <w:sz w:val="24"/>
          <w:szCs w:val="24"/>
        </w:rPr>
        <w:t>Deffuant, G., Huet, S., &amp; Amblard, F. (2005). An Individual‐Based Model of Innovation Diffusion Mixing Social Value and Individual Benefit. American Journal of Sociology, 110(4), 1041-1069. https://doi.org/10.1086/430220</w:t>
      </w:r>
    </w:p>
    <w:p w14:paraId="6C862FE5" w14:textId="77777777" w:rsidR="00137321" w:rsidRPr="001D413A" w:rsidRDefault="00137321" w:rsidP="00137321">
      <w:pPr>
        <w:rPr>
          <w:rFonts w:asciiTheme="majorHAnsi" w:hAnsiTheme="majorHAnsi"/>
          <w:sz w:val="24"/>
          <w:szCs w:val="24"/>
        </w:rPr>
      </w:pPr>
      <w:r w:rsidRPr="001D413A">
        <w:rPr>
          <w:rFonts w:asciiTheme="majorHAnsi" w:hAnsiTheme="majorHAnsi"/>
          <w:sz w:val="24"/>
          <w:szCs w:val="24"/>
        </w:rPr>
        <w:t xml:space="preserve">Epstein J. (2006), Generative Social Science: Studies in Agent-Based Computational Modeling, Princeton, Princeton University Press. </w:t>
      </w:r>
    </w:p>
    <w:p w14:paraId="72E8436C" w14:textId="77777777" w:rsidR="00137321" w:rsidRPr="001D413A" w:rsidRDefault="00137321" w:rsidP="00137321">
      <w:pPr>
        <w:rPr>
          <w:rFonts w:asciiTheme="majorHAnsi" w:hAnsiTheme="majorHAnsi"/>
          <w:sz w:val="24"/>
          <w:szCs w:val="24"/>
        </w:rPr>
      </w:pPr>
      <w:r w:rsidRPr="001D413A">
        <w:rPr>
          <w:rFonts w:asciiTheme="majorHAnsi" w:hAnsiTheme="majorHAnsi"/>
          <w:sz w:val="24"/>
          <w:szCs w:val="24"/>
        </w:rPr>
        <w:t>Epstein, J. M. (1999). Agent-based computational models and generative social science. Complexity, 4(5), 41-60. https://doi.org/10.1002/(SICI)1099-0526(199905/06)4:5&lt;41::AID-CPLX9&gt;3.0.CO;2-F</w:t>
      </w:r>
    </w:p>
    <w:p w14:paraId="536F8157" w14:textId="77777777" w:rsidR="00137321" w:rsidRPr="001D413A" w:rsidRDefault="00137321" w:rsidP="00137321">
      <w:pPr>
        <w:rPr>
          <w:rFonts w:asciiTheme="majorHAnsi" w:hAnsiTheme="majorHAnsi"/>
          <w:sz w:val="24"/>
          <w:szCs w:val="24"/>
        </w:rPr>
      </w:pPr>
      <w:r w:rsidRPr="001D413A">
        <w:rPr>
          <w:rFonts w:asciiTheme="majorHAnsi" w:hAnsiTheme="majorHAnsi"/>
          <w:sz w:val="24"/>
          <w:szCs w:val="24"/>
        </w:rPr>
        <w:t>Epstein, J. M. (2007). Generative social science: Studies in agent-based computational modeling. New</w:t>
      </w:r>
    </w:p>
    <w:p w14:paraId="77C1D13A" w14:textId="77777777" w:rsidR="00137321" w:rsidRPr="001D413A" w:rsidRDefault="00137321" w:rsidP="00137321">
      <w:pPr>
        <w:rPr>
          <w:rFonts w:asciiTheme="majorHAnsi" w:hAnsiTheme="majorHAnsi"/>
          <w:sz w:val="24"/>
          <w:szCs w:val="24"/>
        </w:rPr>
      </w:pPr>
      <w:r w:rsidRPr="001D413A">
        <w:rPr>
          <w:rFonts w:asciiTheme="majorHAnsi" w:hAnsiTheme="majorHAnsi"/>
          <w:sz w:val="24"/>
          <w:szCs w:val="24"/>
        </w:rPr>
        <w:t>Epstein, J. M. (2008, October 31). Why Model? Retrieved May 5, 2015, from http://jasss.soc.surrey.ac.uk/11/4/12.html</w:t>
      </w:r>
    </w:p>
    <w:p w14:paraId="61848A1D" w14:textId="77777777" w:rsidR="00137321" w:rsidRPr="001D413A" w:rsidRDefault="00137321" w:rsidP="00137321">
      <w:pPr>
        <w:rPr>
          <w:rFonts w:asciiTheme="majorHAnsi" w:hAnsiTheme="majorHAnsi"/>
          <w:sz w:val="24"/>
          <w:szCs w:val="24"/>
        </w:rPr>
      </w:pPr>
      <w:r w:rsidRPr="001D413A">
        <w:rPr>
          <w:rFonts w:asciiTheme="majorHAnsi" w:hAnsiTheme="majorHAnsi"/>
          <w:sz w:val="24"/>
          <w:szCs w:val="24"/>
        </w:rPr>
        <w:t>Gilbert, N. (2007). Agent-based models. California: Sage Publications Ltd.</w:t>
      </w:r>
    </w:p>
    <w:p w14:paraId="34B3780B" w14:textId="77777777" w:rsidR="00137321" w:rsidRPr="001D413A" w:rsidRDefault="00137321" w:rsidP="00137321">
      <w:pPr>
        <w:rPr>
          <w:rFonts w:asciiTheme="majorHAnsi" w:hAnsiTheme="majorHAnsi"/>
          <w:sz w:val="24"/>
          <w:szCs w:val="24"/>
        </w:rPr>
      </w:pPr>
      <w:r w:rsidRPr="001D413A">
        <w:rPr>
          <w:rFonts w:asciiTheme="majorHAnsi" w:hAnsiTheme="majorHAnsi"/>
          <w:sz w:val="24"/>
          <w:szCs w:val="24"/>
          <w:lang w:val="sv-SE"/>
        </w:rPr>
        <w:t xml:space="preserve">Gilbert, N., &amp; Troitzsch, K. G. (2005). </w:t>
      </w:r>
      <w:r w:rsidRPr="001D413A">
        <w:rPr>
          <w:rFonts w:asciiTheme="majorHAnsi" w:hAnsiTheme="majorHAnsi"/>
          <w:sz w:val="24"/>
          <w:szCs w:val="24"/>
        </w:rPr>
        <w:t>Simulation for the social scientist (2nd ed.). Glasgow: OpenUniversity Press.</w:t>
      </w:r>
    </w:p>
    <w:p w14:paraId="6410FAFC" w14:textId="77777777" w:rsidR="00137321" w:rsidRPr="001D413A" w:rsidRDefault="00137321" w:rsidP="00137321">
      <w:pPr>
        <w:rPr>
          <w:rFonts w:asciiTheme="majorHAnsi" w:hAnsiTheme="majorHAnsi"/>
          <w:sz w:val="24"/>
          <w:szCs w:val="24"/>
        </w:rPr>
      </w:pPr>
      <w:r w:rsidRPr="001D413A">
        <w:rPr>
          <w:rFonts w:asciiTheme="majorHAnsi" w:hAnsiTheme="majorHAnsi"/>
          <w:sz w:val="24"/>
          <w:szCs w:val="24"/>
        </w:rPr>
        <w:t>Goldthorpe, J. H. (2001). Causation, Statistics, and Sociology. European Sociological Review, 17(1), 1-20. https://doi.org/10.1093/esr/17.1.1</w:t>
      </w:r>
    </w:p>
    <w:p w14:paraId="7A799034" w14:textId="77777777" w:rsidR="00137321" w:rsidRPr="001D413A" w:rsidRDefault="00137321" w:rsidP="00137321">
      <w:pPr>
        <w:rPr>
          <w:rFonts w:asciiTheme="majorHAnsi" w:hAnsiTheme="majorHAnsi"/>
          <w:sz w:val="24"/>
          <w:szCs w:val="24"/>
        </w:rPr>
      </w:pPr>
      <w:r w:rsidRPr="001D413A">
        <w:rPr>
          <w:rFonts w:asciiTheme="majorHAnsi" w:hAnsiTheme="majorHAnsi"/>
          <w:sz w:val="24"/>
          <w:szCs w:val="24"/>
        </w:rPr>
        <w:t xml:space="preserve">Hedström, P., Ylikoski, P. (2010), “Causal Mechanisms in the Social Sciences”, Annual Review of Sociology, 36, pp. 49-67. </w:t>
      </w:r>
    </w:p>
    <w:p w14:paraId="249E01FE" w14:textId="77777777" w:rsidR="00137321" w:rsidRPr="001D413A" w:rsidRDefault="00137321" w:rsidP="00137321">
      <w:pPr>
        <w:rPr>
          <w:rFonts w:asciiTheme="majorHAnsi" w:hAnsiTheme="majorHAnsi"/>
          <w:sz w:val="24"/>
          <w:szCs w:val="24"/>
        </w:rPr>
      </w:pPr>
      <w:r w:rsidRPr="001D413A">
        <w:rPr>
          <w:rFonts w:asciiTheme="majorHAnsi" w:hAnsiTheme="majorHAnsi"/>
          <w:sz w:val="24"/>
          <w:szCs w:val="24"/>
        </w:rPr>
        <w:t xml:space="preserve">Helbing, D. (2012). Agent-based Modeling, in Helbing, D. Social Self-Organization. Agent-based Simulations and Experiments to Study Emergent Social Behavior, Springer-Verlag Berlin Heidelberg (ch. 2). </w:t>
      </w:r>
    </w:p>
    <w:p w14:paraId="5CBF44B7" w14:textId="77777777" w:rsidR="00137321" w:rsidRPr="001D413A" w:rsidRDefault="00137321" w:rsidP="00137321">
      <w:pPr>
        <w:rPr>
          <w:rFonts w:asciiTheme="majorHAnsi" w:hAnsiTheme="majorHAnsi"/>
          <w:sz w:val="24"/>
          <w:szCs w:val="24"/>
        </w:rPr>
      </w:pPr>
      <w:r w:rsidRPr="001D413A">
        <w:rPr>
          <w:rFonts w:asciiTheme="majorHAnsi" w:hAnsiTheme="majorHAnsi"/>
          <w:sz w:val="24"/>
          <w:szCs w:val="24"/>
        </w:rPr>
        <w:lastRenderedPageBreak/>
        <w:t>Helbing, D., &amp; Balietti, S. (2013). How to Do Agent-Based Simulations in the Future: From Modeling Social Mechanisms to Emergent Phenomena and Interactive Systems Design (SSRN Scholarly Paper No. ID 2339770). Rochester, NY: Social Science Research Network</w:t>
      </w:r>
    </w:p>
    <w:p w14:paraId="36598F25" w14:textId="77777777" w:rsidR="00137321" w:rsidRPr="004E6DBB" w:rsidRDefault="00137321" w:rsidP="00137321">
      <w:pPr>
        <w:rPr>
          <w:rFonts w:asciiTheme="majorHAnsi" w:hAnsiTheme="majorHAnsi"/>
          <w:sz w:val="24"/>
          <w:szCs w:val="24"/>
        </w:rPr>
      </w:pPr>
      <w:r w:rsidRPr="004E6DBB">
        <w:rPr>
          <w:rFonts w:asciiTheme="majorHAnsi" w:hAnsiTheme="majorHAnsi"/>
          <w:sz w:val="24"/>
          <w:szCs w:val="24"/>
        </w:rPr>
        <w:t xml:space="preserve">Luis Izquierdo, NetLogo 5.0 Quick Guide, (http://ccl.northwestern.edu/netlogo/resources.shtml) </w:t>
      </w:r>
    </w:p>
    <w:p w14:paraId="24D540AE" w14:textId="77777777" w:rsidR="00137321" w:rsidRDefault="00137321" w:rsidP="00137321">
      <w:pPr>
        <w:rPr>
          <w:rFonts w:asciiTheme="majorHAnsi" w:hAnsiTheme="majorHAnsi"/>
          <w:sz w:val="24"/>
          <w:szCs w:val="24"/>
        </w:rPr>
      </w:pPr>
      <w:r w:rsidRPr="001D413A">
        <w:rPr>
          <w:rFonts w:asciiTheme="majorHAnsi" w:hAnsiTheme="majorHAnsi"/>
          <w:sz w:val="24"/>
          <w:szCs w:val="24"/>
        </w:rPr>
        <w:t xml:space="preserve">Lytinen, S. L. and Railsback S. F. (2012), "The Evolution of Agent-based Simulation Platforms: A Review of NetLogo 5.0 and ReLogo" (http://www.swarm.org/index.php/Software_Reviews) </w:t>
      </w:r>
    </w:p>
    <w:p w14:paraId="241F1C91" w14:textId="77777777" w:rsidR="00137321" w:rsidRPr="001D413A" w:rsidRDefault="00137321" w:rsidP="00137321">
      <w:pPr>
        <w:rPr>
          <w:rFonts w:asciiTheme="majorHAnsi" w:hAnsiTheme="majorHAnsi"/>
          <w:sz w:val="24"/>
          <w:szCs w:val="24"/>
        </w:rPr>
      </w:pPr>
      <w:r>
        <w:rPr>
          <w:rFonts w:asciiTheme="majorHAnsi" w:hAnsiTheme="majorHAnsi"/>
          <w:sz w:val="24"/>
          <w:szCs w:val="24"/>
        </w:rPr>
        <w:t>León Medina, F. (2017), “</w:t>
      </w:r>
      <w:r w:rsidRPr="00CC0C23">
        <w:rPr>
          <w:rFonts w:asciiTheme="majorHAnsi" w:hAnsiTheme="majorHAnsi"/>
          <w:sz w:val="24"/>
          <w:szCs w:val="24"/>
        </w:rPr>
        <w:t>Analytical Sociology and Agent-Based Modeling: Is Generative Sufficiency Sufficient?</w:t>
      </w:r>
      <w:r>
        <w:rPr>
          <w:rFonts w:asciiTheme="majorHAnsi" w:hAnsiTheme="majorHAnsi"/>
          <w:sz w:val="24"/>
          <w:szCs w:val="24"/>
        </w:rPr>
        <w:t xml:space="preserve">”, Sociological Theory. </w:t>
      </w:r>
      <w:r w:rsidRPr="00CC0C23">
        <w:rPr>
          <w:rFonts w:asciiTheme="majorHAnsi" w:hAnsiTheme="majorHAnsi"/>
          <w:sz w:val="24"/>
          <w:szCs w:val="24"/>
        </w:rPr>
        <w:t>Volume: 35 issue: 3, page(s): 157-178</w:t>
      </w:r>
    </w:p>
    <w:p w14:paraId="5897B9D8" w14:textId="77777777" w:rsidR="00137321" w:rsidRPr="001D413A" w:rsidRDefault="00137321" w:rsidP="00137321">
      <w:pPr>
        <w:rPr>
          <w:rFonts w:asciiTheme="majorHAnsi" w:hAnsiTheme="majorHAnsi"/>
          <w:sz w:val="24"/>
          <w:szCs w:val="24"/>
        </w:rPr>
      </w:pPr>
      <w:r w:rsidRPr="001D413A">
        <w:rPr>
          <w:rFonts w:asciiTheme="majorHAnsi" w:hAnsiTheme="majorHAnsi"/>
          <w:sz w:val="24"/>
          <w:szCs w:val="24"/>
        </w:rPr>
        <w:t>Macy, M. W., &amp; Willer, R. (2002). FROM FACTORS TO ACTORS: Computational Sociology and Agent-Based Modeling. Annual Review of Sociology, 28(1), 143–166. http://doi.org/10.1146/annurev.soc.28.110601.141117</w:t>
      </w:r>
    </w:p>
    <w:p w14:paraId="4FC18522" w14:textId="77777777" w:rsidR="00137321" w:rsidRPr="001D413A" w:rsidRDefault="00137321" w:rsidP="00137321">
      <w:pPr>
        <w:rPr>
          <w:rFonts w:asciiTheme="majorHAnsi" w:hAnsiTheme="majorHAnsi"/>
          <w:sz w:val="24"/>
          <w:szCs w:val="24"/>
        </w:rPr>
      </w:pPr>
      <w:r w:rsidRPr="001D413A">
        <w:rPr>
          <w:rFonts w:asciiTheme="majorHAnsi" w:hAnsiTheme="majorHAnsi"/>
          <w:sz w:val="24"/>
          <w:szCs w:val="24"/>
        </w:rPr>
        <w:t xml:space="preserve">Manzo, G. (2007), “Variables, mechanisms, and simulations: can the three methods be synthesized? A critical analysis of the literature”, Revue Française de Sociologie - An Annual English Selection -, 48, Supplement, pp. 35-71. </w:t>
      </w:r>
    </w:p>
    <w:p w14:paraId="4E1D583F" w14:textId="77777777" w:rsidR="00137321" w:rsidRPr="001D413A" w:rsidRDefault="00137321" w:rsidP="00137321">
      <w:pPr>
        <w:rPr>
          <w:rFonts w:asciiTheme="majorHAnsi" w:hAnsiTheme="majorHAnsi"/>
          <w:sz w:val="24"/>
          <w:szCs w:val="24"/>
        </w:rPr>
      </w:pPr>
      <w:r w:rsidRPr="001D413A">
        <w:rPr>
          <w:rFonts w:asciiTheme="majorHAnsi" w:hAnsiTheme="majorHAnsi"/>
          <w:sz w:val="24"/>
          <w:szCs w:val="24"/>
        </w:rPr>
        <w:t>Manzo, G. (2007). Variables, Mechanisms, and Simulations: Can the Three Methods Be Synthesized?: A Critical Analysis of the Literature. Revue française de sociologie, 48, 35-71.</w:t>
      </w:r>
    </w:p>
    <w:p w14:paraId="56CF3C22" w14:textId="77777777" w:rsidR="00137321" w:rsidRPr="001D413A" w:rsidRDefault="00137321" w:rsidP="00137321">
      <w:pPr>
        <w:rPr>
          <w:rFonts w:asciiTheme="majorHAnsi" w:hAnsiTheme="majorHAnsi"/>
          <w:sz w:val="24"/>
          <w:szCs w:val="24"/>
        </w:rPr>
      </w:pPr>
      <w:r w:rsidRPr="001D413A">
        <w:rPr>
          <w:rFonts w:asciiTheme="majorHAnsi" w:hAnsiTheme="majorHAnsi"/>
          <w:sz w:val="24"/>
          <w:szCs w:val="24"/>
        </w:rPr>
        <w:t xml:space="preserve">Miller J. H. and Page S. E. (2007), Complex Adaptive Systems: An Introduction to Computational Models of Social Life, Princeton, Princeton University Press. </w:t>
      </w:r>
    </w:p>
    <w:p w14:paraId="6742B69F" w14:textId="77777777" w:rsidR="00137321" w:rsidRPr="001D413A" w:rsidRDefault="00137321" w:rsidP="00137321">
      <w:pPr>
        <w:rPr>
          <w:rFonts w:asciiTheme="majorHAnsi" w:hAnsiTheme="majorHAnsi"/>
          <w:sz w:val="24"/>
          <w:szCs w:val="24"/>
        </w:rPr>
      </w:pPr>
      <w:r w:rsidRPr="001D413A">
        <w:rPr>
          <w:rFonts w:asciiTheme="majorHAnsi" w:hAnsiTheme="majorHAnsi"/>
          <w:sz w:val="24"/>
          <w:szCs w:val="24"/>
        </w:rPr>
        <w:t xml:space="preserve">Nikolai C. and Madey G. (2009), “Tools of the Trade: A Survey of Various Agent Based Modeling Platforms”, Journal of Artificial Societies and Social Simulation, 12(2)2. </w:t>
      </w:r>
    </w:p>
    <w:p w14:paraId="0564DC8A" w14:textId="77777777" w:rsidR="00137321" w:rsidRPr="001D413A" w:rsidRDefault="00137321" w:rsidP="00137321">
      <w:pPr>
        <w:rPr>
          <w:rFonts w:asciiTheme="majorHAnsi" w:hAnsiTheme="majorHAnsi"/>
          <w:sz w:val="24"/>
          <w:szCs w:val="24"/>
        </w:rPr>
      </w:pPr>
      <w:r w:rsidRPr="001D413A">
        <w:rPr>
          <w:rFonts w:asciiTheme="majorHAnsi" w:hAnsiTheme="majorHAnsi"/>
          <w:sz w:val="24"/>
          <w:szCs w:val="24"/>
        </w:rPr>
        <w:t>Squazzoni, F. (2010). The impact of agent-based models in the social sciences after 15 years of incursions. History of Economic Ideas, 18(2), 197–234.</w:t>
      </w:r>
    </w:p>
    <w:p w14:paraId="096D4765" w14:textId="77777777" w:rsidR="00137321" w:rsidRPr="001D413A" w:rsidRDefault="00137321" w:rsidP="00137321">
      <w:pPr>
        <w:rPr>
          <w:rFonts w:asciiTheme="majorHAnsi" w:hAnsiTheme="majorHAnsi"/>
          <w:sz w:val="24"/>
          <w:szCs w:val="24"/>
        </w:rPr>
      </w:pPr>
      <w:r w:rsidRPr="001D413A">
        <w:rPr>
          <w:rFonts w:asciiTheme="majorHAnsi" w:hAnsiTheme="majorHAnsi"/>
          <w:sz w:val="24"/>
          <w:szCs w:val="24"/>
        </w:rPr>
        <w:t>Stefik, M., &amp; Bobrow, D. G. (1985). Object-Oriented Programming: Themes and Variations. AI Magazine, 6(4), 40.</w:t>
      </w:r>
    </w:p>
    <w:p w14:paraId="40589614" w14:textId="77777777" w:rsidR="00137321" w:rsidRPr="001D413A" w:rsidRDefault="00137321" w:rsidP="00137321">
      <w:pPr>
        <w:rPr>
          <w:rFonts w:asciiTheme="majorHAnsi" w:hAnsiTheme="majorHAnsi"/>
          <w:sz w:val="24"/>
          <w:szCs w:val="24"/>
        </w:rPr>
      </w:pPr>
      <w:r w:rsidRPr="001D413A">
        <w:rPr>
          <w:rFonts w:asciiTheme="majorHAnsi" w:hAnsiTheme="majorHAnsi"/>
          <w:sz w:val="24"/>
          <w:szCs w:val="24"/>
        </w:rPr>
        <w:t xml:space="preserve">Tisue, S. and Wilensky U. (2004), "NetLogo: Design and implementation of a multi-agent modeling environment" (http://ccl.northwestern.edu/papers/). </w:t>
      </w:r>
    </w:p>
    <w:p w14:paraId="2182536F" w14:textId="77777777" w:rsidR="00137321" w:rsidRPr="001D413A" w:rsidRDefault="00137321" w:rsidP="00137321">
      <w:pPr>
        <w:rPr>
          <w:rFonts w:asciiTheme="majorHAnsi" w:hAnsiTheme="majorHAnsi"/>
          <w:sz w:val="24"/>
          <w:szCs w:val="24"/>
        </w:rPr>
      </w:pPr>
      <w:r w:rsidRPr="001D413A">
        <w:rPr>
          <w:rFonts w:asciiTheme="majorHAnsi" w:hAnsiTheme="majorHAnsi"/>
          <w:sz w:val="24"/>
          <w:szCs w:val="24"/>
        </w:rPr>
        <w:t xml:space="preserve">Wooldridge M. (2009). An Introduction to MultiAgent Systems, John Wiley and Sons, Ldt. </w:t>
      </w:r>
    </w:p>
    <w:sectPr w:rsidR="00137321" w:rsidRPr="001D413A">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ACAAB" w14:textId="77777777" w:rsidR="00D16CE8" w:rsidRDefault="00D16CE8" w:rsidP="00475B21">
      <w:pPr>
        <w:spacing w:after="0" w:line="240" w:lineRule="auto"/>
      </w:pPr>
      <w:r>
        <w:separator/>
      </w:r>
    </w:p>
  </w:endnote>
  <w:endnote w:type="continuationSeparator" w:id="0">
    <w:p w14:paraId="4160E83E" w14:textId="77777777" w:rsidR="00D16CE8" w:rsidRDefault="00D16CE8" w:rsidP="00475B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D3299" w14:textId="77777777" w:rsidR="00D16CE8" w:rsidRDefault="00D16CE8" w:rsidP="00475B21">
      <w:pPr>
        <w:spacing w:after="0" w:line="240" w:lineRule="auto"/>
      </w:pPr>
      <w:r>
        <w:separator/>
      </w:r>
    </w:p>
  </w:footnote>
  <w:footnote w:type="continuationSeparator" w:id="0">
    <w:p w14:paraId="3DE5EA36" w14:textId="77777777" w:rsidR="00D16CE8" w:rsidRDefault="00D16CE8" w:rsidP="00475B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1316"/>
    <w:multiLevelType w:val="hybridMultilevel"/>
    <w:tmpl w:val="A90A5DEE"/>
    <w:lvl w:ilvl="0" w:tplc="041D000F">
      <w:start w:val="1"/>
      <w:numFmt w:val="decimal"/>
      <w:lvlText w:val="%1."/>
      <w:lvlJc w:val="left"/>
      <w:pPr>
        <w:ind w:left="720" w:hanging="360"/>
      </w:pPr>
      <w:rPr>
        <w:rFonts w:hint="default"/>
      </w:r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165B6848"/>
    <w:multiLevelType w:val="hybridMultilevel"/>
    <w:tmpl w:val="1ED4273C"/>
    <w:lvl w:ilvl="0" w:tplc="F6C2190A">
      <w:start w:val="3"/>
      <w:numFmt w:val="bullet"/>
      <w:lvlText w:val="-"/>
      <w:lvlJc w:val="left"/>
      <w:pPr>
        <w:ind w:left="720" w:hanging="360"/>
      </w:pPr>
      <w:rPr>
        <w:rFonts w:ascii="Helvetica" w:eastAsiaTheme="minorHAnsi"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F5827"/>
    <w:multiLevelType w:val="hybridMultilevel"/>
    <w:tmpl w:val="F94695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F92564"/>
    <w:multiLevelType w:val="hybridMultilevel"/>
    <w:tmpl w:val="C804D26C"/>
    <w:lvl w:ilvl="0" w:tplc="42D66804">
      <w:start w:val="3"/>
      <w:numFmt w:val="bullet"/>
      <w:lvlText w:val=""/>
      <w:lvlJc w:val="left"/>
      <w:pPr>
        <w:ind w:left="720" w:hanging="360"/>
      </w:pPr>
      <w:rPr>
        <w:rFonts w:ascii="Symbol" w:eastAsiaTheme="minorHAnsi" w:hAnsi="Symbol" w:cs="Helvetica"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EDF7BEB"/>
    <w:multiLevelType w:val="hybridMultilevel"/>
    <w:tmpl w:val="6B369622"/>
    <w:lvl w:ilvl="0" w:tplc="938A9DAC">
      <w:start w:val="3"/>
      <w:numFmt w:val="bullet"/>
      <w:lvlText w:val=""/>
      <w:lvlJc w:val="left"/>
      <w:pPr>
        <w:ind w:left="720" w:hanging="360"/>
      </w:pPr>
      <w:rPr>
        <w:rFonts w:ascii="Symbol" w:eastAsiaTheme="minorHAnsi" w:hAnsi="Symbol" w:cs="Helvetica"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2D485BA7"/>
    <w:multiLevelType w:val="hybridMultilevel"/>
    <w:tmpl w:val="9BB61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5A1E36"/>
    <w:multiLevelType w:val="hybridMultilevel"/>
    <w:tmpl w:val="918639CE"/>
    <w:lvl w:ilvl="0" w:tplc="F0A82292">
      <w:start w:val="3"/>
      <w:numFmt w:val="bullet"/>
      <w:lvlText w:val=""/>
      <w:lvlJc w:val="left"/>
      <w:pPr>
        <w:ind w:left="720" w:hanging="360"/>
      </w:pPr>
      <w:rPr>
        <w:rFonts w:ascii="Symbol" w:eastAsiaTheme="minorHAnsi" w:hAnsi="Symbol" w:cs="Helvetica"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36C73441"/>
    <w:multiLevelType w:val="hybridMultilevel"/>
    <w:tmpl w:val="F94695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A8268C"/>
    <w:multiLevelType w:val="hybridMultilevel"/>
    <w:tmpl w:val="75803D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C047335"/>
    <w:multiLevelType w:val="hybridMultilevel"/>
    <w:tmpl w:val="97A40898"/>
    <w:lvl w:ilvl="0" w:tplc="9A146E80">
      <w:start w:val="3"/>
      <w:numFmt w:val="bullet"/>
      <w:lvlText w:val=""/>
      <w:lvlJc w:val="left"/>
      <w:pPr>
        <w:ind w:left="720" w:hanging="360"/>
      </w:pPr>
      <w:rPr>
        <w:rFonts w:ascii="Symbol" w:eastAsiaTheme="minorHAnsi" w:hAnsi="Symbol" w:cs="Helvetica"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726339251">
    <w:abstractNumId w:val="8"/>
  </w:num>
  <w:num w:numId="2" w16cid:durableId="728695620">
    <w:abstractNumId w:val="1"/>
  </w:num>
  <w:num w:numId="3" w16cid:durableId="1491405150">
    <w:abstractNumId w:val="2"/>
  </w:num>
  <w:num w:numId="4" w16cid:durableId="416829342">
    <w:abstractNumId w:val="5"/>
  </w:num>
  <w:num w:numId="5" w16cid:durableId="376856232">
    <w:abstractNumId w:val="7"/>
  </w:num>
  <w:num w:numId="6" w16cid:durableId="1848330300">
    <w:abstractNumId w:val="3"/>
  </w:num>
  <w:num w:numId="7" w16cid:durableId="1484156319">
    <w:abstractNumId w:val="6"/>
  </w:num>
  <w:num w:numId="8" w16cid:durableId="524252196">
    <w:abstractNumId w:val="4"/>
  </w:num>
  <w:num w:numId="9" w16cid:durableId="1637683114">
    <w:abstractNumId w:val="9"/>
  </w:num>
  <w:num w:numId="10" w16cid:durableId="705177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A13"/>
    <w:rsid w:val="000060B7"/>
    <w:rsid w:val="00035C3C"/>
    <w:rsid w:val="0006683D"/>
    <w:rsid w:val="0008593C"/>
    <w:rsid w:val="000A1E2E"/>
    <w:rsid w:val="000C12D1"/>
    <w:rsid w:val="000C77CC"/>
    <w:rsid w:val="001013AB"/>
    <w:rsid w:val="00101EE7"/>
    <w:rsid w:val="001020BB"/>
    <w:rsid w:val="00137321"/>
    <w:rsid w:val="00162E7C"/>
    <w:rsid w:val="00172821"/>
    <w:rsid w:val="00195968"/>
    <w:rsid w:val="001B14CF"/>
    <w:rsid w:val="001B7AA0"/>
    <w:rsid w:val="001C400C"/>
    <w:rsid w:val="001D413A"/>
    <w:rsid w:val="001E5D51"/>
    <w:rsid w:val="00227C96"/>
    <w:rsid w:val="00232D56"/>
    <w:rsid w:val="002349B8"/>
    <w:rsid w:val="002549E9"/>
    <w:rsid w:val="00257A13"/>
    <w:rsid w:val="00265160"/>
    <w:rsid w:val="00284EAD"/>
    <w:rsid w:val="002946D4"/>
    <w:rsid w:val="002A22FB"/>
    <w:rsid w:val="002B271E"/>
    <w:rsid w:val="002C4060"/>
    <w:rsid w:val="002C7FF9"/>
    <w:rsid w:val="002D42A7"/>
    <w:rsid w:val="002D5367"/>
    <w:rsid w:val="003120D5"/>
    <w:rsid w:val="00366586"/>
    <w:rsid w:val="003847F8"/>
    <w:rsid w:val="0039301A"/>
    <w:rsid w:val="003954E4"/>
    <w:rsid w:val="003D155E"/>
    <w:rsid w:val="003D632A"/>
    <w:rsid w:val="003F6F71"/>
    <w:rsid w:val="00432920"/>
    <w:rsid w:val="004405AF"/>
    <w:rsid w:val="0046318F"/>
    <w:rsid w:val="00475B21"/>
    <w:rsid w:val="0047639A"/>
    <w:rsid w:val="00491B90"/>
    <w:rsid w:val="004B0C0A"/>
    <w:rsid w:val="004B62DD"/>
    <w:rsid w:val="004E2AA9"/>
    <w:rsid w:val="004E6DBB"/>
    <w:rsid w:val="004F7823"/>
    <w:rsid w:val="00502B85"/>
    <w:rsid w:val="00511A68"/>
    <w:rsid w:val="00524F23"/>
    <w:rsid w:val="00565628"/>
    <w:rsid w:val="00572756"/>
    <w:rsid w:val="005972BA"/>
    <w:rsid w:val="005C3BC1"/>
    <w:rsid w:val="005C72C2"/>
    <w:rsid w:val="005E16ED"/>
    <w:rsid w:val="006064F9"/>
    <w:rsid w:val="00615501"/>
    <w:rsid w:val="00615530"/>
    <w:rsid w:val="00630994"/>
    <w:rsid w:val="006A1FEE"/>
    <w:rsid w:val="006A5143"/>
    <w:rsid w:val="006B62FD"/>
    <w:rsid w:val="006D375F"/>
    <w:rsid w:val="007057AA"/>
    <w:rsid w:val="00707605"/>
    <w:rsid w:val="007222E2"/>
    <w:rsid w:val="00734A35"/>
    <w:rsid w:val="00744324"/>
    <w:rsid w:val="00744EFD"/>
    <w:rsid w:val="007666C4"/>
    <w:rsid w:val="0079104A"/>
    <w:rsid w:val="007A0ED9"/>
    <w:rsid w:val="007A14CA"/>
    <w:rsid w:val="007A3856"/>
    <w:rsid w:val="007B3792"/>
    <w:rsid w:val="007B587A"/>
    <w:rsid w:val="008064EF"/>
    <w:rsid w:val="00824CAA"/>
    <w:rsid w:val="00847013"/>
    <w:rsid w:val="008575AB"/>
    <w:rsid w:val="00895ED4"/>
    <w:rsid w:val="008D5BAA"/>
    <w:rsid w:val="00911A93"/>
    <w:rsid w:val="00915AA6"/>
    <w:rsid w:val="00942CC2"/>
    <w:rsid w:val="009734B4"/>
    <w:rsid w:val="00976D11"/>
    <w:rsid w:val="009770C4"/>
    <w:rsid w:val="009A1AA2"/>
    <w:rsid w:val="009D4E42"/>
    <w:rsid w:val="00A27AE1"/>
    <w:rsid w:val="00A309A5"/>
    <w:rsid w:val="00A8650A"/>
    <w:rsid w:val="00A97368"/>
    <w:rsid w:val="00AA4599"/>
    <w:rsid w:val="00AD2648"/>
    <w:rsid w:val="00AF1FF3"/>
    <w:rsid w:val="00B16393"/>
    <w:rsid w:val="00B517C5"/>
    <w:rsid w:val="00B566BB"/>
    <w:rsid w:val="00B74085"/>
    <w:rsid w:val="00B809AD"/>
    <w:rsid w:val="00BA31EB"/>
    <w:rsid w:val="00BD0767"/>
    <w:rsid w:val="00BD2AAA"/>
    <w:rsid w:val="00C10251"/>
    <w:rsid w:val="00C23F00"/>
    <w:rsid w:val="00C319F7"/>
    <w:rsid w:val="00C32118"/>
    <w:rsid w:val="00C33D88"/>
    <w:rsid w:val="00C51B20"/>
    <w:rsid w:val="00C71127"/>
    <w:rsid w:val="00CA3EC6"/>
    <w:rsid w:val="00CA634E"/>
    <w:rsid w:val="00CA667D"/>
    <w:rsid w:val="00CB275F"/>
    <w:rsid w:val="00CB2F18"/>
    <w:rsid w:val="00CC0C23"/>
    <w:rsid w:val="00CC3D8C"/>
    <w:rsid w:val="00D01107"/>
    <w:rsid w:val="00D16B91"/>
    <w:rsid w:val="00D16CE8"/>
    <w:rsid w:val="00D22A29"/>
    <w:rsid w:val="00D33838"/>
    <w:rsid w:val="00D464EC"/>
    <w:rsid w:val="00D63B95"/>
    <w:rsid w:val="00D67AD2"/>
    <w:rsid w:val="00DC5A44"/>
    <w:rsid w:val="00DD7391"/>
    <w:rsid w:val="00DE12F0"/>
    <w:rsid w:val="00DE18AD"/>
    <w:rsid w:val="00DF528D"/>
    <w:rsid w:val="00E25532"/>
    <w:rsid w:val="00E90CF3"/>
    <w:rsid w:val="00E93BD9"/>
    <w:rsid w:val="00EA31B0"/>
    <w:rsid w:val="00ED166F"/>
    <w:rsid w:val="00ED245B"/>
    <w:rsid w:val="00ED5B00"/>
    <w:rsid w:val="00F07811"/>
    <w:rsid w:val="00F52F9B"/>
    <w:rsid w:val="00F56EB0"/>
    <w:rsid w:val="00F7010E"/>
    <w:rsid w:val="00F70570"/>
    <w:rsid w:val="00F72AFA"/>
    <w:rsid w:val="00FB3F85"/>
    <w:rsid w:val="00FD04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F9407F"/>
  <w15:chartTrackingRefBased/>
  <w15:docId w15:val="{AB966007-3534-40F2-A5F3-744946F73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04E6"/>
  </w:style>
  <w:style w:type="paragraph" w:styleId="Heading1">
    <w:name w:val="heading 1"/>
    <w:basedOn w:val="Normal"/>
    <w:next w:val="Normal"/>
    <w:link w:val="Heading1Char"/>
    <w:uiPriority w:val="9"/>
    <w:qFormat/>
    <w:rsid w:val="002C406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C4060"/>
    <w:rPr>
      <w:color w:val="0563C1" w:themeColor="hyperlink"/>
      <w:u w:val="single"/>
    </w:rPr>
  </w:style>
  <w:style w:type="character" w:customStyle="1" w:styleId="Heading1Char">
    <w:name w:val="Heading 1 Char"/>
    <w:basedOn w:val="DefaultParagraphFont"/>
    <w:link w:val="Heading1"/>
    <w:uiPriority w:val="9"/>
    <w:rsid w:val="002C4060"/>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2C4060"/>
    <w:pPr>
      <w:spacing w:before="100" w:beforeAutospacing="1" w:after="100" w:afterAutospacing="1" w:line="240" w:lineRule="auto"/>
    </w:pPr>
    <w:rPr>
      <w:rFonts w:ascii="Times New Roman" w:eastAsia="Times New Roman" w:hAnsi="Times New Roman" w:cs="Times New Roman"/>
      <w:sz w:val="24"/>
      <w:szCs w:val="24"/>
    </w:rPr>
  </w:style>
  <w:style w:type="character" w:styleId="IntenseEmphasis">
    <w:name w:val="Intense Emphasis"/>
    <w:basedOn w:val="DefaultParagraphFont"/>
    <w:uiPriority w:val="21"/>
    <w:qFormat/>
    <w:rsid w:val="002C4060"/>
    <w:rPr>
      <w:i/>
      <w:iCs/>
      <w:color w:val="5B9BD5" w:themeColor="accent1"/>
    </w:rPr>
  </w:style>
  <w:style w:type="paragraph" w:styleId="ListParagraph">
    <w:name w:val="List Paragraph"/>
    <w:basedOn w:val="Normal"/>
    <w:uiPriority w:val="34"/>
    <w:qFormat/>
    <w:rsid w:val="00AF1FF3"/>
    <w:pPr>
      <w:ind w:left="720"/>
      <w:contextualSpacing/>
    </w:pPr>
  </w:style>
  <w:style w:type="table" w:styleId="TableGrid">
    <w:name w:val="Table Grid"/>
    <w:basedOn w:val="TableNormal"/>
    <w:uiPriority w:val="39"/>
    <w:rsid w:val="00D011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semiHidden/>
    <w:unhideWhenUsed/>
    <w:rsid w:val="001013AB"/>
  </w:style>
  <w:style w:type="paragraph" w:styleId="BalloonText">
    <w:name w:val="Balloon Text"/>
    <w:basedOn w:val="Normal"/>
    <w:link w:val="BalloonTextChar"/>
    <w:uiPriority w:val="99"/>
    <w:semiHidden/>
    <w:unhideWhenUsed/>
    <w:rsid w:val="0026516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5160"/>
    <w:rPr>
      <w:rFonts w:ascii="Segoe UI" w:hAnsi="Segoe UI" w:cs="Segoe UI"/>
      <w:sz w:val="18"/>
      <w:szCs w:val="18"/>
    </w:rPr>
  </w:style>
  <w:style w:type="character" w:styleId="UnresolvedMention">
    <w:name w:val="Unresolved Mention"/>
    <w:basedOn w:val="DefaultParagraphFont"/>
    <w:uiPriority w:val="99"/>
    <w:semiHidden/>
    <w:unhideWhenUsed/>
    <w:rsid w:val="00265160"/>
    <w:rPr>
      <w:color w:val="605E5C"/>
      <w:shd w:val="clear" w:color="auto" w:fill="E1DFDD"/>
    </w:rPr>
  </w:style>
  <w:style w:type="paragraph" w:customStyle="1" w:styleId="Default">
    <w:name w:val="Default"/>
    <w:rsid w:val="00ED166F"/>
    <w:pPr>
      <w:autoSpaceDE w:val="0"/>
      <w:autoSpaceDN w:val="0"/>
      <w:adjustRightInd w:val="0"/>
      <w:spacing w:after="0" w:line="240" w:lineRule="auto"/>
    </w:pPr>
    <w:rPr>
      <w:rFonts w:ascii="Calibri" w:hAnsi="Calibri" w:cs="Calibri"/>
      <w:color w:val="000000"/>
      <w:sz w:val="24"/>
      <w:szCs w:val="24"/>
      <w:lang w:val="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486959">
      <w:bodyDiv w:val="1"/>
      <w:marLeft w:val="0"/>
      <w:marRight w:val="0"/>
      <w:marTop w:val="0"/>
      <w:marBottom w:val="0"/>
      <w:divBdr>
        <w:top w:val="none" w:sz="0" w:space="0" w:color="auto"/>
        <w:left w:val="none" w:sz="0" w:space="0" w:color="auto"/>
        <w:bottom w:val="none" w:sz="0" w:space="0" w:color="auto"/>
        <w:right w:val="none" w:sz="0" w:space="0" w:color="auto"/>
      </w:divBdr>
    </w:div>
    <w:div w:id="945309444">
      <w:bodyDiv w:val="1"/>
      <w:marLeft w:val="0"/>
      <w:marRight w:val="0"/>
      <w:marTop w:val="0"/>
      <w:marBottom w:val="0"/>
      <w:divBdr>
        <w:top w:val="none" w:sz="0" w:space="0" w:color="auto"/>
        <w:left w:val="none" w:sz="0" w:space="0" w:color="auto"/>
        <w:bottom w:val="none" w:sz="0" w:space="0" w:color="auto"/>
        <w:right w:val="none" w:sz="0" w:space="0" w:color="auto"/>
      </w:divBdr>
    </w:div>
    <w:div w:id="1731031678">
      <w:bodyDiv w:val="1"/>
      <w:marLeft w:val="0"/>
      <w:marRight w:val="0"/>
      <w:marTop w:val="0"/>
      <w:marBottom w:val="0"/>
      <w:divBdr>
        <w:top w:val="none" w:sz="0" w:space="0" w:color="auto"/>
        <w:left w:val="none" w:sz="0" w:space="0" w:color="auto"/>
        <w:bottom w:val="none" w:sz="0" w:space="0" w:color="auto"/>
        <w:right w:val="none" w:sz="0" w:space="0" w:color="auto"/>
      </w:divBdr>
    </w:div>
    <w:div w:id="2016034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elin.dahlstrom@liu.se"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eduardo.tapia@liu.se"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doi.org/10.1177/00491241135064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lisam_Description xmlns="e45ff77a-a734-434e-b7dc-7ade962cb631" xsi:nil="true"/>
    <_lisam_PublishedVersion xmlns="2808f00f-3211-41a5-bfe5-d2c2468f696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B7BE0EE43B23043AFE79A610A7C27D2" ma:contentTypeVersion="2" ma:contentTypeDescription="Create a new document." ma:contentTypeScope="" ma:versionID="ff52ec126c0164bcada87ce31b39a7c1">
  <xsd:schema xmlns:xsd="http://www.w3.org/2001/XMLSchema" xmlns:xs="http://www.w3.org/2001/XMLSchema" xmlns:p="http://schemas.microsoft.com/office/2006/metadata/properties" xmlns:ns2="e45ff77a-a734-434e-b7dc-7ade962cb631" xmlns:ns3="2808f00f-3211-41a5-bfe5-d2c2468f696f" targetNamespace="http://schemas.microsoft.com/office/2006/metadata/properties" ma:root="true" ma:fieldsID="d30eef64b0c64b16bfad4684f64b5e78" ns2:_="" ns3:_="">
    <xsd:import namespace="e45ff77a-a734-434e-b7dc-7ade962cb631"/>
    <xsd:import namespace="2808f00f-3211-41a5-bfe5-d2c2468f696f"/>
    <xsd:element name="properties">
      <xsd:complexType>
        <xsd:sequence>
          <xsd:element name="documentManagement">
            <xsd:complexType>
              <xsd:all>
                <xsd:element ref="ns2:_lisam_Description" minOccurs="0"/>
                <xsd:element ref="ns3:_lisam_PublishedVers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5ff77a-a734-434e-b7dc-7ade962cb631" elementFormDefault="qualified">
    <xsd:import namespace="http://schemas.microsoft.com/office/2006/documentManagement/types"/>
    <xsd:import namespace="http://schemas.microsoft.com/office/infopath/2007/PartnerControls"/>
    <xsd:element name="_lisam_Description" ma:index="8" nillable="true" ma:displayName="Description" ma:internalName="_lisam_Descrip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808f00f-3211-41a5-bfe5-d2c2468f696f" elementFormDefault="qualified">
    <xsd:import namespace="http://schemas.microsoft.com/office/2006/documentManagement/types"/>
    <xsd:import namespace="http://schemas.microsoft.com/office/infopath/2007/PartnerControls"/>
    <xsd:element name="_lisam_PublishedVersion" ma:index="9" nillable="true" ma:displayName="Published Version" ma:internalName="_lisam_PublishedVers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11617C-BF32-4748-A277-879A29BEAE51}">
  <ds:schemaRefs>
    <ds:schemaRef ds:uri="http://schemas.openxmlformats.org/officeDocument/2006/bibliography"/>
  </ds:schemaRefs>
</ds:datastoreItem>
</file>

<file path=customXml/itemProps2.xml><?xml version="1.0" encoding="utf-8"?>
<ds:datastoreItem xmlns:ds="http://schemas.openxmlformats.org/officeDocument/2006/customXml" ds:itemID="{3FC97E02-6B64-4012-B010-CB73573FB2BE}">
  <ds:schemaRefs>
    <ds:schemaRef ds:uri="http://schemas.microsoft.com/office/2006/metadata/properties"/>
    <ds:schemaRef ds:uri="http://schemas.microsoft.com/office/infopath/2007/PartnerControls"/>
    <ds:schemaRef ds:uri="964cb24b-6903-4cd9-8dc6-559a48c90dcd"/>
  </ds:schemaRefs>
</ds:datastoreItem>
</file>

<file path=customXml/itemProps3.xml><?xml version="1.0" encoding="utf-8"?>
<ds:datastoreItem xmlns:ds="http://schemas.openxmlformats.org/officeDocument/2006/customXml" ds:itemID="{5094C629-A044-47C8-9FB7-315D9FDC97EE}">
  <ds:schemaRefs>
    <ds:schemaRef ds:uri="http://schemas.microsoft.com/sharepoint/v3/contenttype/forms"/>
  </ds:schemaRefs>
</ds:datastoreItem>
</file>

<file path=customXml/itemProps4.xml><?xml version="1.0" encoding="utf-8"?>
<ds:datastoreItem xmlns:ds="http://schemas.openxmlformats.org/officeDocument/2006/customXml" ds:itemID="{AD9C4B5D-588D-42BA-B200-3AC8426100C0}"/>
</file>

<file path=docProps/app.xml><?xml version="1.0" encoding="utf-8"?>
<Properties xmlns="http://schemas.openxmlformats.org/officeDocument/2006/extended-properties" xmlns:vt="http://schemas.openxmlformats.org/officeDocument/2006/docPropsVTypes">
  <Template>Normal</Template>
  <TotalTime>215</TotalTime>
  <Pages>8</Pages>
  <Words>1806</Words>
  <Characters>10765</Characters>
  <Application>Microsoft Office Word</Application>
  <DocSecurity>0</DocSecurity>
  <Lines>326</Lines>
  <Paragraphs>220</Paragraphs>
  <ScaleCrop>false</ScaleCrop>
  <HeadingPairs>
    <vt:vector size="2" baseType="variant">
      <vt:variant>
        <vt:lpstr>Title</vt:lpstr>
      </vt:variant>
      <vt:variant>
        <vt:i4>1</vt:i4>
      </vt:variant>
    </vt:vector>
  </HeadingPairs>
  <TitlesOfParts>
    <vt:vector size="1" baseType="lpstr">
      <vt:lpstr/>
    </vt:vector>
  </TitlesOfParts>
  <Company>Linköpings universitet</Company>
  <LinksUpToDate>false</LinksUpToDate>
  <CharactersWithSpaces>12351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Tapia</dc:creator>
  <cp:keywords/>
  <dc:description/>
  <cp:lastModifiedBy>Eduardo Tapia</cp:lastModifiedBy>
  <cp:revision>18</cp:revision>
  <cp:lastPrinted>2024-05-16T12:19:00Z</cp:lastPrinted>
  <dcterms:created xsi:type="dcterms:W3CDTF">2025-01-09T11:37:00Z</dcterms:created>
  <dcterms:modified xsi:type="dcterms:W3CDTF">2026-03-03T17:27:00Z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4719db1a-98a9-34c4-b34a-7a2bf2fba145</vt:lpwstr>
  </property>
  <property fmtid="{D5CDD505-2E9C-101B-9397-08002B2CF9AE}" pid="4" name="Mendeley Citation Style_1">
    <vt:lpwstr>http://www.zotero.org/styles/apa</vt:lpwstr>
  </property>
  <property fmtid="{D5CDD505-2E9C-101B-9397-08002B2CF9AE}" pid="5" name="ContentTypeId">
    <vt:lpwstr>0x0101000B7BE0EE43B23043AFE79A610A7C27D2</vt:lpwstr>
  </property>
</Properties>
</file>