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sz w:val="32"/>
          <w:szCs w:val="32"/>
        </w:rPr>
        <w:t xml:space="preserve">Latent Dimensions and Country Clusters in the Human Freedom Index</w:t>
      </w:r>
    </w:p>
    <w:p>
      <w:pPr>
        <w:spacing w:after="80" w:before="0"/>
        <w:jc w:val="center"/>
      </w:pPr>
      <w:r>
        <w:rPr>
          <w:rFonts w:ascii="Arial" w:cs="Arial" w:eastAsia="Arial" w:hAnsi="Arial"/>
          <w:color w:val="666666"/>
          <w:sz w:val="22"/>
          <w:szCs w:val="22"/>
        </w:rPr>
        <w:t xml:space="preserve">Digital Strategies for Social Science Research (771A25) — 2026 VT</w:t>
      </w:r>
    </w:p>
    <w:p>
      <w:pPr>
        <w:spacing w:after="80" w:before="0"/>
        <w:jc w:val="center"/>
      </w:pPr>
      <w:r>
        <w:rPr>
          <w:rFonts w:ascii="Arial" w:cs="Arial" w:eastAsia="Arial" w:hAnsi="Arial"/>
          <w:color w:val="666666"/>
          <w:sz w:val="22"/>
          <w:szCs w:val="22"/>
        </w:rPr>
        <w:t xml:space="preserve">Submitted to: Carl Nordlund</w:t>
      </w:r>
    </w:p>
    <w:p>
      <w:pPr>
        <w:spacing w:after="480" w:before="0"/>
        <w:jc w:val="center"/>
      </w:pPr>
      <w:r>
        <w:rPr>
          <w:rFonts w:ascii="Arial" w:cs="Arial" w:eastAsia="Arial" w:hAnsi="Arial"/>
          <w:color w:val="666666"/>
          <w:sz w:val="22"/>
          <w:szCs w:val="22"/>
        </w:rPr>
        <w:t xml:space="preserve">Deadline: Friday 12 June 2026, 23:59</w:t>
      </w:r>
    </w:p>
    <w:p>
      <w:pPr>
        <w:pStyle w:val="Heading1"/>
        <w:spacing w:after="160" w:before="320"/>
      </w:pPr>
      <w:r>
        <w:rPr>
          <w:rFonts w:ascii="Arial" w:cs="Arial" w:eastAsia="Arial" w:hAnsi="Arial"/>
          <w:b/>
          <w:bCs/>
          <w:color w:val="1B3A2F"/>
          <w:sz w:val="28"/>
          <w:szCs w:val="28"/>
        </w:rPr>
        <w:t xml:space="preserve">Introduction</w:t>
      </w:r>
    </w:p>
    <w:p>
      <w:pPr>
        <w:spacing w:after="160" w:before="0" w:line="360"/>
        <w:jc w:val="both"/>
      </w:pPr>
      <w:r>
        <w:rPr>
          <w:rFonts w:ascii="Arial" w:cs="Arial" w:eastAsia="Arial" w:hAnsi="Arial"/>
          <w:sz w:val="24"/>
          <w:szCs w:val="24"/>
        </w:rPr>
        <w:t xml:space="preserve">The Human Freedom Index (HFI) is a dataset that measures human freedom across countries using indicators of personal, civil, and economic freedom. In the HFI framework, freedom is understood as the absence of coercive constraint — people should be able to make choices about their lives without arbitrary interference, as long as they respect the same rights of others (Vasquez and Porcnik, 2018).</w:t>
      </w:r>
    </w:p>
    <w:p>
      <w:pPr>
        <w:spacing w:after="160" w:before="0" w:line="360"/>
        <w:jc w:val="both"/>
      </w:pPr>
      <w:r>
        <w:rPr>
          <w:rFonts w:ascii="Arial" w:cs="Arial" w:eastAsia="Arial" w:hAnsi="Arial"/>
          <w:sz w:val="24"/>
          <w:szCs w:val="24"/>
        </w:rPr>
        <w:t xml:space="preserve">This dataset is particularly suitable for exploratory analysis because it does not treat freedom as a single quantity. Instead, it divides freedom into different domains — rule of law, security and safety, movement, religion, expression, identity and relationships, size of government, legal system and property rights, sound money, trade freedom, and regulation. This raises the question of whether these different types of freedom tend to move together across countries, or whether they form distinct patterns.</w:t>
      </w:r>
    </w:p>
    <w:p>
      <w:pPr>
        <w:spacing w:after="160" w:before="0" w:line="360"/>
        <w:jc w:val="both"/>
      </w:pPr>
      <w:r>
        <w:rPr>
          <w:rFonts w:ascii="Arial" w:cs="Arial" w:eastAsia="Arial" w:hAnsi="Arial"/>
          <w:sz w:val="24"/>
          <w:szCs w:val="24"/>
        </w:rPr>
        <w:t xml:space="preserve">The research question for this analysis is:</w:t>
      </w:r>
    </w:p>
    <w:p>
      <w:pPr>
        <w:spacing w:after="80" w:before="0"/>
      </w:pPr>
      <w:r>
        <w:t xml:space="preserve"/>
      </w:r>
    </w:p>
    <w:p>
      <w:pPr>
        <w:spacing w:after="80" w:before="80" w:line="360"/>
        <w:ind w:left="720" w:right="720"/>
        <w:jc w:val="center"/>
      </w:pPr>
      <w:r>
        <w:rPr>
          <w:rFonts w:ascii="Arial" w:cs="Arial" w:eastAsia="Arial" w:hAnsi="Arial"/>
          <w:i/>
          <w:iCs/>
          <w:sz w:val="24"/>
          <w:szCs w:val="24"/>
        </w:rPr>
        <w:t xml:space="preserve">What latent dimensions structure human freedom across countries, and do countries with similar freedom profiles cluster into recognizable geopolitical groupings?</w:t>
      </w:r>
    </w:p>
    <w:p>
      <w:pPr>
        <w:spacing w:after="80" w:before="0"/>
      </w:pPr>
      <w:r>
        <w:t xml:space="preserve"/>
      </w:r>
    </w:p>
    <w:p>
      <w:pPr>
        <w:spacing w:after="160" w:before="0" w:line="360"/>
        <w:jc w:val="both"/>
      </w:pPr>
      <w:r>
        <w:rPr>
          <w:rFonts w:ascii="Arial" w:cs="Arial" w:eastAsia="Arial" w:hAnsi="Arial"/>
          <w:sz w:val="24"/>
          <w:szCs w:val="24"/>
        </w:rPr>
        <w:t xml:space="preserve">This question is exploratory. The aim is not to predict or explain freedom causally, but to identify the main axes of variation across countries and to explore whether countries with similar freedom profiles form groups that reflect known geopolitical patterns. To answer this question, Principal Component Analysis (PCA) is used to identify latent dimensions, followed by Hierarchical Clustering on Principal Components (HCPC) to group countries with similar freedom profiles.</w:t>
      </w:r>
    </w:p>
    <w:p>
      <w:pPr>
        <w:pStyle w:val="Heading1"/>
        <w:spacing w:after="160" w:before="320"/>
      </w:pPr>
      <w:r>
        <w:rPr>
          <w:rFonts w:ascii="Arial" w:cs="Arial" w:eastAsia="Arial" w:hAnsi="Arial"/>
          <w:b/>
          <w:bCs/>
          <w:color w:val="1B3A2F"/>
          <w:sz w:val="28"/>
          <w:szCs w:val="28"/>
        </w:rPr>
        <w:t xml:space="preserve">Dataset and Variable Selection</w:t>
      </w:r>
    </w:p>
    <w:p>
      <w:pPr>
        <w:spacing w:after="160" w:before="0" w:line="360"/>
        <w:jc w:val="both"/>
      </w:pPr>
      <w:r>
        <w:rPr>
          <w:rFonts w:ascii="Arial" w:cs="Arial" w:eastAsia="Arial" w:hAnsi="Arial"/>
          <w:sz w:val="24"/>
          <w:szCs w:val="24"/>
        </w:rPr>
        <w:t xml:space="preserve">The original HFI dataset contains observations from 2008 to 2016 and 123 variables. For this analysis, only the 2016 data is used. This choice makes the analysis cross-sectional: each row represents one country, which is the unit of analysis.</w:t>
      </w:r>
    </w:p>
    <w:p>
      <w:pPr>
        <w:spacing w:after="160" w:before="0" w:line="360"/>
        <w:jc w:val="both"/>
      </w:pPr>
      <w:r>
        <w:rPr>
          <w:rFonts w:ascii="Arial" w:cs="Arial" w:eastAsia="Arial" w:hAnsi="Arial"/>
          <w:sz w:val="24"/>
          <w:szCs w:val="24"/>
        </w:rPr>
        <w:t xml:space="preserve">Eleven domain-level variables were selected — six personal freedom variables and five economic freedom variables. The personal freedom variables are: rule of law (pf_rol), security and safety (pf_ss), freedom of movement (pf_movement), religious freedom (pf_religion), freedom of expression (pf_expression), and identity and relationships (pf_identity). The economic freedom variables are: size of government (ef_government), legal system and property rights (ef_legal), sound money (ef_money), freedom to trade internationally (ef_trade), and regulation (ef_regulation).</w:t>
      </w:r>
    </w:p>
    <w:p>
      <w:pPr>
        <w:spacing w:after="160" w:before="0" w:line="360"/>
        <w:jc w:val="both"/>
      </w:pPr>
      <w:r>
        <w:rPr>
          <w:rFonts w:ascii="Arial" w:cs="Arial" w:eastAsia="Arial" w:hAnsi="Arial"/>
          <w:sz w:val="24"/>
          <w:szCs w:val="24"/>
        </w:rPr>
        <w:t xml:space="preserve">Domain-level variables were chosen instead of the full set of detailed sub-indicators for two reasons. First, the detailed indicators contain more missing values, which would reduce the number of countries available for analysis. Second, domain-level variables are easier to interpret and are sufficient for a research question about broad freedom profiles. After removing countries with missing values, the final dataset contains 161 countries and 11 numerical variables.</w:t>
      </w:r>
    </w:p>
    <w:p>
      <w:pPr>
        <w:pStyle w:val="Heading1"/>
        <w:spacing w:after="160" w:before="320"/>
      </w:pPr>
      <w:r>
        <w:rPr>
          <w:rFonts w:ascii="Arial" w:cs="Arial" w:eastAsia="Arial" w:hAnsi="Arial"/>
          <w:b/>
          <w:bCs/>
          <w:color w:val="1B3A2F"/>
          <w:sz w:val="28"/>
          <w:szCs w:val="28"/>
        </w:rPr>
        <w:t xml:space="preserve">Methods</w:t>
      </w:r>
    </w:p>
    <w:p>
      <w:pPr>
        <w:spacing w:after="160" w:before="0" w:line="360"/>
        <w:jc w:val="both"/>
      </w:pPr>
      <w:r>
        <w:rPr>
          <w:rFonts w:ascii="Arial" w:cs="Arial" w:eastAsia="Arial" w:hAnsi="Arial"/>
          <w:sz w:val="24"/>
          <w:szCs w:val="24"/>
        </w:rPr>
        <w:t xml:space="preserve">PCA was applied because the selected variables are continuous numerical scores and the research question is about latent dimensions — underlying patterns that cannot be observed directly from individual variables. PCA reduces the 11 variables to a smaller number of components that capture the main axes of variation in the data.</w:t>
      </w:r>
    </w:p>
    <w:p>
      <w:pPr>
        <w:spacing w:after="160" w:before="0" w:line="360"/>
        <w:jc w:val="both"/>
      </w:pPr>
      <w:r>
        <w:rPr>
          <w:rFonts w:ascii="Arial" w:cs="Arial" w:eastAsia="Arial" w:hAnsi="Arial"/>
          <w:sz w:val="24"/>
          <w:szCs w:val="24"/>
        </w:rPr>
        <w:t xml:space="preserve">All variables were standardized before the PCA (scale.unit = TRUE in FactoMineR). Standardization is necessary because PCA is sensitive to variable scale: without it, variables with larger numerical ranges would dominate the components regardless of their substantive importance. Standardizing ensures that all variables contribute on an equal footing.</w:t>
      </w:r>
    </w:p>
    <w:p>
      <w:pPr>
        <w:spacing w:after="160" w:before="0" w:line="360"/>
        <w:jc w:val="both"/>
      </w:pPr>
      <w:r>
        <w:rPr>
          <w:rFonts w:ascii="Arial" w:cs="Arial" w:eastAsia="Arial" w:hAnsi="Arial"/>
          <w:sz w:val="24"/>
          <w:szCs w:val="24"/>
        </w:rPr>
        <w:t xml:space="preserve">After the PCA, Hierarchical Clustering on Principal Components (HCPC) was used to group countries according to their position in the PCA space. This combination is methodologically appropriate: PCA first summarizes the main structure of the data, and clustering then identifies groups of countries with similar profiles in that reduced space. The number of clusters was determined automatically by the HCPC algorithm based on the dendrogram structure (nb.clust = -1).</w:t>
      </w:r>
    </w:p>
    <w:p>
      <w:pPr>
        <w:spacing w:after="160" w:before="0" w:line="360"/>
        <w:jc w:val="both"/>
      </w:pPr>
      <w:r>
        <w:rPr>
          <w:rFonts w:ascii="Arial" w:cs="Arial" w:eastAsia="Arial" w:hAnsi="Arial"/>
          <w:sz w:val="24"/>
          <w:szCs w:val="24"/>
        </w:rPr>
        <w:t xml:space="preserve">Region was not included as an active variable in either the PCA or the clustering. It was added only after the analysis, as a supplementary variable for interpretation. This ensures that the PCA dimensions and clusters are driven by the freedom indicators themselves, not by imposed geographical groupings.</w:t>
      </w:r>
    </w:p>
    <w:p>
      <w:pPr>
        <w:pStyle w:val="Heading1"/>
        <w:spacing w:after="160" w:before="320"/>
      </w:pPr>
      <w:r>
        <w:rPr>
          <w:rFonts w:ascii="Arial" w:cs="Arial" w:eastAsia="Arial" w:hAnsi="Arial"/>
          <w:b/>
          <w:bCs/>
          <w:color w:val="1B3A2F"/>
          <w:sz w:val="28"/>
          <w:szCs w:val="28"/>
        </w:rPr>
        <w:t xml:space="preserve">PCA Results</w:t>
      </w:r>
    </w:p>
    <w:p>
      <w:pPr>
        <w:pStyle w:val="Heading2"/>
        <w:spacing w:after="120" w:before="240"/>
      </w:pPr>
      <w:r>
        <w:rPr>
          <w:rFonts w:ascii="Arial" w:cs="Arial" w:eastAsia="Arial" w:hAnsi="Arial"/>
          <w:b/>
          <w:bCs/>
          <w:color w:val="2D6A4F"/>
          <w:sz w:val="24"/>
          <w:szCs w:val="24"/>
        </w:rPr>
        <w:t xml:space="preserve">Variance Explained and Component Selection</w:t>
      </w:r>
    </w:p>
    <w:p>
      <w:pPr>
        <w:spacing w:after="160" w:before="0" w:line="360"/>
        <w:jc w:val="both"/>
      </w:pPr>
      <w:r>
        <w:rPr>
          <w:rFonts w:ascii="Arial" w:cs="Arial" w:eastAsia="Arial" w:hAnsi="Arial"/>
          <w:sz w:val="24"/>
          <w:szCs w:val="24"/>
        </w:rPr>
        <w:t xml:space="preserve">The scree plot (Figure 1) shows the percentage of variance explained by each principal component. PC1 explains 49.2% of the total variance, PC2 explains 14.7%, and PC3 explains 10.7%. Together, the first three components account for 74.6% of the total variation. Based on the elbow visible in the scree plot after the third component, and following the Kaiser criterion (eigenvalue &gt; 1), three components were retained. The main interpretation focuses on PC1 and PC2, which together explain 63.9% of the variance and are sufficient to address the research question.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2"/>
              <w:left w:val="dashed" w:color="AAAAAA" w:sz="2"/>
              <w:bottom w:val="dashed" w:color="AAAAAA" w:sz="2"/>
              <w:right w:val="dashed" w:color="AAAAAA" w:sz="2"/>
            </w:tcBorders>
            <w:shd w:fill="F7F7F7" w:val="clear"/>
            <w:tcMar>
              <w:top w:type="dxa" w:w="400"/>
              <w:left w:type="dxa" w:w="200"/>
              <w:bottom w:type="dxa" w:w="400"/>
              <w:right w:type="dxa" w:w="200"/>
            </w:tcMar>
          </w:tcPr>
          <w:p>
            <w:pPr>
              <w:jc w:val="center"/>
            </w:pPr>
            <w:r>
              <w:rPr>
                <w:rFonts w:ascii="Arial" w:cs="Arial" w:eastAsia="Arial" w:hAnsi="Arial"/>
                <w:b/>
                <w:bCs/>
                <w:color w:val="AAAAAA"/>
                <w:sz w:val="22"/>
                <w:szCs w:val="22"/>
              </w:rPr>
              <w:t xml:space="preserve">[ INSERT FIGURE 1 HERE ]</w:t>
            </w:r>
          </w:p>
          <w:p>
            <w:pPr>
              <w:spacing w:before="80"/>
              <w:jc w:val="center"/>
            </w:pPr>
            <w:r>
              <w:rPr>
                <w:rFonts w:ascii="Arial" w:cs="Arial" w:eastAsia="Arial" w:hAnsi="Arial"/>
                <w:i/>
                <w:iCs/>
                <w:color w:val="BBBBBB"/>
                <w:sz w:val="20"/>
                <w:szCs w:val="20"/>
              </w:rPr>
              <w:t xml:space="preserve">Run: fviz_eig(pca_res, addlabels=TRUE, ncp=10) in R and save with ggsave()</w:t>
            </w:r>
          </w:p>
        </w:tc>
      </w:tr>
    </w:tbl>
    <w:p>
      <w:pPr>
        <w:spacing w:after="200" w:before="80"/>
        <w:jc w:val="center"/>
      </w:pPr>
      <w:r>
        <w:rPr>
          <w:rFonts w:ascii="Arial" w:cs="Arial" w:eastAsia="Arial" w:hAnsi="Arial"/>
          <w:b/>
          <w:bCs/>
          <w:sz w:val="22"/>
          <w:szCs w:val="22"/>
        </w:rPr>
        <w:t xml:space="preserve">Figure 1. </w:t>
      </w:r>
      <w:r>
        <w:rPr>
          <w:rFonts w:ascii="Arial" w:cs="Arial" w:eastAsia="Arial" w:hAnsi="Arial"/>
          <w:i/>
          <w:iCs/>
          <w:sz w:val="22"/>
          <w:szCs w:val="22"/>
        </w:rPr>
        <w:t xml:space="preserve">Scree Plot — Human Freedom Index (2016). Percentage of variance explained by each principal component.</w:t>
      </w:r>
    </w:p>
    <w:p>
      <w:pPr>
        <w:spacing w:after="80" w:before="0"/>
      </w:pPr>
      <w:r>
        <w:t xml:space="preserve"/>
      </w:r>
    </w:p>
    <w:p>
      <w:pPr>
        <w:pStyle w:val="Heading2"/>
        <w:spacing w:after="120" w:before="240"/>
      </w:pPr>
      <w:r>
        <w:rPr>
          <w:rFonts w:ascii="Arial" w:cs="Arial" w:eastAsia="Arial" w:hAnsi="Arial"/>
          <w:b/>
          <w:bCs/>
          <w:color w:val="2D6A4F"/>
          <w:sz w:val="24"/>
          <w:szCs w:val="24"/>
        </w:rPr>
        <w:t xml:space="preserve">Variable Factor Map and Interpretation of PC1</w:t>
      </w:r>
    </w:p>
    <w:p>
      <w:pPr>
        <w:spacing w:after="160" w:before="0" w:line="360"/>
        <w:jc w:val="both"/>
      </w:pPr>
      <w:r>
        <w:rPr>
          <w:rFonts w:ascii="Arial" w:cs="Arial" w:eastAsia="Arial" w:hAnsi="Arial"/>
          <w:sz w:val="24"/>
          <w:szCs w:val="24"/>
        </w:rPr>
        <w:t xml:space="preserve">The variable factor map (Figure 2) shows how the 11 selected variables relate to the first two principal components. This is the most important plot for answering the research question, as it reveals which types of freedom move together across countries.</w:t>
      </w:r>
    </w:p>
    <w:p>
      <w:pPr>
        <w:spacing w:after="160" w:before="0" w:line="360"/>
        <w:jc w:val="both"/>
      </w:pPr>
      <w:r>
        <w:rPr>
          <w:rFonts w:ascii="Arial" w:cs="Arial" w:eastAsia="Arial" w:hAnsi="Arial"/>
          <w:sz w:val="24"/>
          <w:szCs w:val="24"/>
        </w:rPr>
        <w:t xml:space="preserve">PC1 (49.2% of variance) is the dominant dimension. Variables loading strongly and positively on PC1 include rule of law (pf_rol = 0.88), legal system and property rights (ef_legal = 0.85), freedom to trade internationally (ef_trade = 0.85), security and safety (pf_ss = 0.77), freedom of expression (pf_expression = 0.74), regulation (ef_regulation = 0.67), and sound money (ef_money = 0.67). These variables appear on the lower right of the variable factor map and point in the same direction. This pattern indicates that countries with stronger rule of law also tend to have stronger legal systems, more trade freedom, greater security, and more stable economic institutions. Critically, this dimension combines both personal freedom variables (pf_rol, pf_ss, pf_expression) and economic freedom variables (ef_legal, ef_trade, ef_money, ef_regulation). PC1 is therefore interpreted as a broad legal-institutional freedom dimension, reflecting a general level of freedom that is not limited to either personal or economic domains.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2"/>
              <w:left w:val="dashed" w:color="AAAAAA" w:sz="2"/>
              <w:bottom w:val="dashed" w:color="AAAAAA" w:sz="2"/>
              <w:right w:val="dashed" w:color="AAAAAA" w:sz="2"/>
            </w:tcBorders>
            <w:shd w:fill="F7F7F7" w:val="clear"/>
            <w:tcMar>
              <w:top w:type="dxa" w:w="400"/>
              <w:left w:type="dxa" w:w="200"/>
              <w:bottom w:type="dxa" w:w="400"/>
              <w:right w:type="dxa" w:w="200"/>
            </w:tcMar>
          </w:tcPr>
          <w:p>
            <w:pPr>
              <w:jc w:val="center"/>
            </w:pPr>
            <w:r>
              <w:rPr>
                <w:rFonts w:ascii="Arial" w:cs="Arial" w:eastAsia="Arial" w:hAnsi="Arial"/>
                <w:b/>
                <w:bCs/>
                <w:color w:val="AAAAAA"/>
                <w:sz w:val="22"/>
                <w:szCs w:val="22"/>
              </w:rPr>
              <w:t xml:space="preserve">[ INSERT FIGURE 2 HERE ]</w:t>
            </w:r>
          </w:p>
          <w:p>
            <w:pPr>
              <w:spacing w:before="80"/>
              <w:jc w:val="center"/>
            </w:pPr>
            <w:r>
              <w:rPr>
                <w:rFonts w:ascii="Arial" w:cs="Arial" w:eastAsia="Arial" w:hAnsi="Arial"/>
                <w:i/>
                <w:iCs/>
                <w:color w:val="BBBBBB"/>
                <w:sz w:val="20"/>
                <w:szCs w:val="20"/>
              </w:rPr>
              <w:t xml:space="preserve">Run: fviz_pca_var(pca_res, col.var='contrib', gradient.cols=c('grey70','steelblue','red'), repel=TRUE)</w:t>
            </w:r>
          </w:p>
        </w:tc>
      </w:tr>
    </w:tbl>
    <w:p>
      <w:pPr>
        <w:spacing w:after="200" w:before="80"/>
        <w:jc w:val="center"/>
      </w:pPr>
      <w:r>
        <w:rPr>
          <w:rFonts w:ascii="Arial" w:cs="Arial" w:eastAsia="Arial" w:hAnsi="Arial"/>
          <w:b/>
          <w:bCs/>
          <w:sz w:val="22"/>
          <w:szCs w:val="22"/>
        </w:rPr>
        <w:t xml:space="preserve">Figure 2. </w:t>
      </w:r>
      <w:r>
        <w:rPr>
          <w:rFonts w:ascii="Arial" w:cs="Arial" w:eastAsia="Arial" w:hAnsi="Arial"/>
          <w:i/>
          <w:iCs/>
          <w:sz w:val="22"/>
          <w:szCs w:val="22"/>
        </w:rPr>
        <w:t xml:space="preserve">Variable Factor Map — Personal vs Economic Freedom. Variables are coloured by contribution to the PCA. Arrows pointing in the same direction indicate positively correlated variables.</w:t>
      </w:r>
    </w:p>
    <w:p>
      <w:pPr>
        <w:spacing w:after="80" w:before="0"/>
      </w:pPr>
      <w:r>
        <w:t xml:space="preserve"/>
      </w:r>
    </w:p>
    <w:p>
      <w:pPr>
        <w:pStyle w:val="Heading2"/>
        <w:spacing w:after="120" w:before="240"/>
      </w:pPr>
      <w:r>
        <w:rPr>
          <w:rFonts w:ascii="Arial" w:cs="Arial" w:eastAsia="Arial" w:hAnsi="Arial"/>
          <w:b/>
          <w:bCs/>
          <w:color w:val="2D6A4F"/>
          <w:sz w:val="24"/>
          <w:szCs w:val="24"/>
        </w:rPr>
        <w:t xml:space="preserve">Interpretation of PC2</w:t>
      </w:r>
    </w:p>
    <w:p>
      <w:pPr>
        <w:spacing w:after="160" w:before="0" w:line="360"/>
        <w:jc w:val="both"/>
      </w:pPr>
      <w:r>
        <w:rPr>
          <w:rFonts w:ascii="Arial" w:cs="Arial" w:eastAsia="Arial" w:hAnsi="Arial"/>
          <w:sz w:val="24"/>
          <w:szCs w:val="24"/>
        </w:rPr>
        <w:t xml:space="preserve">PC2 (14.7% of variance) captures a secondary distinction. Personal freedom variables related to religion (pf_religion = 0.76), movement (pf_movement = 0.49), identity (pf_identity = 0.44), and expression (pf_expression = 0.41) load positively in the upper part of the variable factor map, while economic-legal variables such as ef_legal load negatively. This suggests that PC2 reflects differences in the composition of freedom rather than the overall level: some countries score higher on specific civil and personal liberties while having weaker economic-legal institutions, and vice versa. PC2 is therefore interpreted as a dimension contrasting specific civil and personal liberties against legal-economic freedom.</w:t>
      </w:r>
    </w:p>
    <w:p>
      <w:pPr>
        <w:pStyle w:val="Heading2"/>
        <w:spacing w:after="120" w:before="240"/>
      </w:pPr>
      <w:r>
        <w:rPr>
          <w:rFonts w:ascii="Arial" w:cs="Arial" w:eastAsia="Arial" w:hAnsi="Arial"/>
          <w:b/>
          <w:bCs/>
          <w:color w:val="2D6A4F"/>
          <w:sz w:val="24"/>
          <w:szCs w:val="24"/>
        </w:rPr>
        <w:t xml:space="preserve">The Role of Government Size</w:t>
      </w:r>
    </w:p>
    <w:p>
      <w:pPr>
        <w:spacing w:after="160" w:before="0" w:line="360"/>
        <w:jc w:val="both"/>
      </w:pPr>
      <w:r>
        <w:rPr>
          <w:rFonts w:ascii="Arial" w:cs="Arial" w:eastAsia="Arial" w:hAnsi="Arial"/>
          <w:sz w:val="24"/>
          <w:szCs w:val="24"/>
        </w:rPr>
        <w:t xml:space="preserve">One notable finding is that ef_government (size of government) does not load strongly on either PC1 or PC2. In the variable factor map, it appears almost isolated in the left part of the plot with a short vector, indicating it is not well represented by the first two components. It has a high loading only on PC3. This indicates that government size behaves differently from the other economic freedom variables, and does not consistently co-vary with either the overall freedom profile or the personal-civil dimension. This suggests that economic freedom is not internally uniform: larger government intervention is a partly independent dimension from the legal and trade aspects of economic freedom.</w:t>
      </w:r>
    </w:p>
    <w:p>
      <w:pPr>
        <w:pStyle w:val="Heading1"/>
        <w:spacing w:after="160" w:before="320"/>
      </w:pPr>
      <w:r>
        <w:rPr>
          <w:rFonts w:ascii="Arial" w:cs="Arial" w:eastAsia="Arial" w:hAnsi="Arial"/>
          <w:b/>
          <w:bCs/>
          <w:color w:val="1B3A2F"/>
          <w:sz w:val="28"/>
          <w:szCs w:val="28"/>
        </w:rPr>
        <w:t xml:space="preserve">Regional Patterns in PCA Space</w:t>
      </w:r>
    </w:p>
    <w:p>
      <w:pPr>
        <w:spacing w:after="160" w:before="0" w:line="360"/>
        <w:jc w:val="both"/>
      </w:pPr>
      <w:r>
        <w:rPr>
          <w:rFonts w:ascii="Arial" w:cs="Arial" w:eastAsia="Arial" w:hAnsi="Arial"/>
          <w:sz w:val="24"/>
          <w:szCs w:val="24"/>
        </w:rPr>
        <w:t xml:space="preserve">To explore the geopolitical dimension of the research question, the PCA map was coloured by geographical region (Figure 3). Region was not used as an active variable in the PCA; it was projected onto the space only as a supplementary variable for interpretation.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2"/>
              <w:left w:val="dashed" w:color="AAAAAA" w:sz="2"/>
              <w:bottom w:val="dashed" w:color="AAAAAA" w:sz="2"/>
              <w:right w:val="dashed" w:color="AAAAAA" w:sz="2"/>
            </w:tcBorders>
            <w:shd w:fill="F7F7F7" w:val="clear"/>
            <w:tcMar>
              <w:top w:type="dxa" w:w="400"/>
              <w:left w:type="dxa" w:w="200"/>
              <w:bottom w:type="dxa" w:w="400"/>
              <w:right w:type="dxa" w:w="200"/>
            </w:tcMar>
          </w:tcPr>
          <w:p>
            <w:pPr>
              <w:jc w:val="center"/>
            </w:pPr>
            <w:r>
              <w:rPr>
                <w:rFonts w:ascii="Arial" w:cs="Arial" w:eastAsia="Arial" w:hAnsi="Arial"/>
                <w:b/>
                <w:bCs/>
                <w:color w:val="AAAAAA"/>
                <w:sz w:val="22"/>
                <w:szCs w:val="22"/>
              </w:rPr>
              <w:t xml:space="preserve">[ INSERT FIGURE 3 HERE ]</w:t>
            </w:r>
          </w:p>
          <w:p>
            <w:pPr>
              <w:spacing w:before="80"/>
              <w:jc w:val="center"/>
            </w:pPr>
            <w:r>
              <w:rPr>
                <w:rFonts w:ascii="Arial" w:cs="Arial" w:eastAsia="Arial" w:hAnsi="Arial"/>
                <w:i/>
                <w:iCs/>
                <w:color w:val="BBBBBB"/>
                <w:sz w:val="20"/>
                <w:szCs w:val="20"/>
              </w:rPr>
              <w:t xml:space="preserve">Run: fviz_pca_ind(pca_res, label='none', habillage=region_factor, addEllipses=TRUE, ellipse.level=0.68)</w:t>
            </w:r>
          </w:p>
        </w:tc>
      </w:tr>
    </w:tbl>
    <w:p>
      <w:pPr>
        <w:spacing w:after="200" w:before="80"/>
        <w:jc w:val="center"/>
      </w:pPr>
      <w:r>
        <w:rPr>
          <w:rFonts w:ascii="Arial" w:cs="Arial" w:eastAsia="Arial" w:hAnsi="Arial"/>
          <w:b/>
          <w:bCs/>
          <w:sz w:val="22"/>
          <w:szCs w:val="22"/>
        </w:rPr>
        <w:t xml:space="preserve">Figure 3. </w:t>
      </w:r>
      <w:r>
        <w:rPr>
          <w:rFonts w:ascii="Arial" w:cs="Arial" w:eastAsia="Arial" w:hAnsi="Arial"/>
          <w:i/>
          <w:iCs/>
          <w:sz w:val="22"/>
          <w:szCs w:val="22"/>
        </w:rPr>
        <w:t xml:space="preserve">Countries by Region in PCA Space (2016). Each point represents one country, coloured by region. Ellipses show 68% confidence regions for each group.</w:t>
      </w:r>
    </w:p>
    <w:p>
      <w:pPr>
        <w:spacing w:after="80" w:before="0"/>
      </w:pPr>
      <w:r>
        <w:t xml:space="preserve"/>
      </w:r>
    </w:p>
    <w:p>
      <w:pPr>
        <w:spacing w:after="160" w:before="0" w:line="360"/>
        <w:jc w:val="both"/>
      </w:pPr>
      <w:r>
        <w:rPr>
          <w:rFonts w:ascii="Arial" w:cs="Arial" w:eastAsia="Arial" w:hAnsi="Arial"/>
          <w:sz w:val="24"/>
          <w:szCs w:val="24"/>
        </w:rPr>
        <w:t xml:space="preserve">The regional map reveals recognizable geopolitical patterns. Western Europe, North America, and Oceania cluster toward the positive side of PC1, consistent with the HFI report, which identifies these regions as having the highest levels of freedom in 2016 (Vasquez and Porcnik, 2018). Middle East and North Africa countries tend to appear toward the negative side of PC1 and the lower portion of PC2, also consistent with the HFI report.</w:t>
      </w:r>
    </w:p>
    <w:p>
      <w:pPr>
        <w:spacing w:after="160" w:before="0" w:line="360"/>
        <w:jc w:val="both"/>
      </w:pPr>
      <w:r>
        <w:rPr>
          <w:rFonts w:ascii="Arial" w:cs="Arial" w:eastAsia="Arial" w:hAnsi="Arial"/>
          <w:sz w:val="24"/>
          <w:szCs w:val="24"/>
        </w:rPr>
        <w:t xml:space="preserve">However, the regions overlap considerably in the PCA space. Latin America and the Caribbean, Eastern Europe, East Asia, and Sub-Saharan Africa do not form clearly separated groups. This indicates that geographical region is a useful interpretive frame, but it does not fully explain the variation in freedom profiles: countries in the same region can still have substantially different freedom profiles.</w:t>
      </w:r>
    </w:p>
    <w:p>
      <w:pPr>
        <w:pStyle w:val="Heading1"/>
        <w:spacing w:after="160" w:before="320"/>
      </w:pPr>
      <w:r>
        <w:rPr>
          <w:rFonts w:ascii="Arial" w:cs="Arial" w:eastAsia="Arial" w:hAnsi="Arial"/>
          <w:b/>
          <w:bCs/>
          <w:color w:val="1B3A2F"/>
          <w:sz w:val="28"/>
          <w:szCs w:val="28"/>
        </w:rPr>
        <w:t xml:space="preserve">Clustering Results</w:t>
      </w:r>
    </w:p>
    <w:p>
      <w:pPr>
        <w:spacing w:after="160" w:before="0" w:line="360"/>
        <w:jc w:val="both"/>
      </w:pPr>
      <w:r>
        <w:rPr>
          <w:rFonts w:ascii="Arial" w:cs="Arial" w:eastAsia="Arial" w:hAnsi="Arial"/>
          <w:sz w:val="24"/>
          <w:szCs w:val="24"/>
        </w:rPr>
        <w:t xml:space="preserve">After the PCA, HCPC identified four country clusters. The cluster structure is shown in Figure 4, and the cluster profiles are summarized in Table 1.</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2"/>
              <w:left w:val="dashed" w:color="AAAAAA" w:sz="2"/>
              <w:bottom w:val="dashed" w:color="AAAAAA" w:sz="2"/>
              <w:right w:val="dashed" w:color="AAAAAA" w:sz="2"/>
            </w:tcBorders>
            <w:shd w:fill="F7F7F7" w:val="clear"/>
            <w:tcMar>
              <w:top w:type="dxa" w:w="400"/>
              <w:left w:type="dxa" w:w="200"/>
              <w:bottom w:type="dxa" w:w="400"/>
              <w:right w:type="dxa" w:w="200"/>
            </w:tcMar>
          </w:tcPr>
          <w:p>
            <w:pPr>
              <w:jc w:val="center"/>
            </w:pPr>
            <w:r>
              <w:rPr>
                <w:rFonts w:ascii="Arial" w:cs="Arial" w:eastAsia="Arial" w:hAnsi="Arial"/>
                <w:b/>
                <w:bCs/>
                <w:color w:val="AAAAAA"/>
                <w:sz w:val="22"/>
                <w:szCs w:val="22"/>
              </w:rPr>
              <w:t xml:space="preserve">[ INSERT FIGURE 4 HERE ]</w:t>
            </w:r>
          </w:p>
          <w:p>
            <w:pPr>
              <w:spacing w:before="80"/>
              <w:jc w:val="center"/>
            </w:pPr>
            <w:r>
              <w:rPr>
                <w:rFonts w:ascii="Arial" w:cs="Arial" w:eastAsia="Arial" w:hAnsi="Arial"/>
                <w:i/>
                <w:iCs/>
                <w:color w:val="BBBBBB"/>
                <w:sz w:val="20"/>
                <w:szCs w:val="20"/>
              </w:rPr>
              <w:t xml:space="preserve">Run: fviz_cluster(hcpc_res, repel=TRUE, show.clust.cent=TRUE)</w:t>
            </w:r>
          </w:p>
        </w:tc>
      </w:tr>
    </w:tbl>
    <w:p>
      <w:pPr>
        <w:spacing w:after="200" w:before="80"/>
        <w:jc w:val="center"/>
      </w:pPr>
      <w:r>
        <w:rPr>
          <w:rFonts w:ascii="Arial" w:cs="Arial" w:eastAsia="Arial" w:hAnsi="Arial"/>
          <w:b/>
          <w:bCs/>
          <w:sz w:val="22"/>
          <w:szCs w:val="22"/>
        </w:rPr>
        <w:t xml:space="preserve">Figure 4. </w:t>
      </w:r>
      <w:r>
        <w:rPr>
          <w:rFonts w:ascii="Arial" w:cs="Arial" w:eastAsia="Arial" w:hAnsi="Arial"/>
          <w:i/>
          <w:iCs/>
          <w:sz w:val="22"/>
          <w:szCs w:val="22"/>
        </w:rPr>
        <w:t xml:space="preserve">Country Clusters in PCA Space (2016). Countries are grouped by HCPC clustering. Colours indicate cluster membership; crosses mark cluster centroids.</w:t>
      </w:r>
    </w:p>
    <w:p>
      <w:pPr>
        <w:spacing w:after="80" w:before="0"/>
      </w:pPr>
      <w:r>
        <w:t xml:space="preserve"/>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2"/>
              <w:left w:val="dashed" w:color="AAAAAA" w:sz="2"/>
              <w:bottom w:val="dashed" w:color="AAAAAA" w:sz="2"/>
              <w:right w:val="dashed" w:color="AAAAAA" w:sz="2"/>
            </w:tcBorders>
            <w:shd w:fill="F7F7F7" w:val="clear"/>
            <w:tcMar>
              <w:top w:type="dxa" w:w="400"/>
              <w:left w:type="dxa" w:w="200"/>
              <w:bottom w:type="dxa" w:w="400"/>
              <w:right w:type="dxa" w:w="200"/>
            </w:tcMar>
          </w:tcPr>
          <w:p>
            <w:pPr>
              <w:jc w:val="center"/>
            </w:pPr>
            <w:r>
              <w:rPr>
                <w:rFonts w:ascii="Arial" w:cs="Arial" w:eastAsia="Arial" w:hAnsi="Arial"/>
                <w:b/>
                <w:bCs/>
                <w:color w:val="AAAAAA"/>
                <w:sz w:val="22"/>
                <w:szCs w:val="22"/>
              </w:rPr>
              <w:t xml:space="preserve">[ INSERT TABLE 1 HERE ]</w:t>
            </w:r>
          </w:p>
          <w:p>
            <w:pPr>
              <w:spacing w:before="80"/>
              <w:jc w:val="center"/>
            </w:pPr>
            <w:r>
              <w:rPr>
                <w:rFonts w:ascii="Arial" w:cs="Arial" w:eastAsia="Arial" w:hAnsi="Arial"/>
                <w:i/>
                <w:iCs/>
                <w:color w:val="BBBBBB"/>
                <w:sz w:val="20"/>
                <w:szCs w:val="20"/>
              </w:rPr>
              <w:t xml:space="preserve">Paste your cluster_summary_table_HCPC.png image here</w:t>
            </w:r>
          </w:p>
        </w:tc>
      </w:tr>
    </w:tbl>
    <w:p>
      <w:pPr>
        <w:spacing w:after="200" w:before="80"/>
        <w:jc w:val="center"/>
      </w:pPr>
      <w:r>
        <w:rPr>
          <w:rFonts w:ascii="Arial" w:cs="Arial" w:eastAsia="Arial" w:hAnsi="Arial"/>
          <w:b/>
          <w:bCs/>
          <w:sz w:val="22"/>
          <w:szCs w:val="22"/>
        </w:rPr>
        <w:t xml:space="preserve">Table 1. </w:t>
      </w:r>
      <w:r>
        <w:rPr>
          <w:rFonts w:ascii="Arial" w:cs="Arial" w:eastAsia="Arial" w:hAnsi="Arial"/>
          <w:i/>
          <w:iCs/>
          <w:sz w:val="22"/>
          <w:szCs w:val="22"/>
        </w:rPr>
        <w:t xml:space="preserve">Summary of country clusters based on HCPC clustering of the Human Freedom Index (2016).</w:t>
      </w:r>
    </w:p>
    <w:p>
      <w:pPr>
        <w:spacing w:after="80" w:before="0"/>
      </w:pPr>
      <w:r>
        <w:t xml:space="preserve"/>
      </w:r>
    </w:p>
    <w:p>
      <w:pPr>
        <w:spacing w:after="160" w:before="0" w:line="360"/>
        <w:jc w:val="both"/>
      </w:pPr>
      <w:r>
        <w:rPr>
          <w:rFonts w:ascii="Arial" w:cs="Arial" w:eastAsia="Arial" w:hAnsi="Arial"/>
          <w:sz w:val="24"/>
          <w:szCs w:val="24"/>
        </w:rPr>
        <w:t xml:space="preserve">Cluster 1 (N = 25) represents the lowest overall freedom profile in the analysis. Countries in this cluster, such as Syria, Iran, Iraq, Venezuela, Zimbabwe, Sudan, and Angola, show low scores in rule of law, movement, identity, legal system and property rights, and trade freedom. This cluster is predominantly composed of Sub-Saharan Africa (60%) and Middle East and North Africa (24%).</w:t>
      </w:r>
    </w:p>
    <w:p>
      <w:pPr>
        <w:spacing w:after="160" w:before="0" w:line="360"/>
        <w:jc w:val="both"/>
      </w:pPr>
      <w:r>
        <w:rPr>
          <w:rFonts w:ascii="Arial" w:cs="Arial" w:eastAsia="Arial" w:hAnsi="Arial"/>
          <w:sz w:val="24"/>
          <w:szCs w:val="24"/>
        </w:rPr>
        <w:t xml:space="preserve">Cluster 2 (N = 32) shows an intermediate profile characterized by stronger economic indicators alongside more restricted personal and civil freedoms. Countries such as China, Russia, Qatar, Saudi Arabia, the United Arab Emirates, Malaysia, and Kazakhstan belong to this cluster. The cluster means show relatively high scores in sound money, regulation, trade, and security, but lower scores in religion, movement, identity, and rule of law. This pattern directly qualifies the PC1 finding: while personal and economic freedom tend to co-vary along the main axis, Cluster 2 shows that some countries achieve reasonable economic freedom scores while maintaining significant restrictions on civil and personal liberties.</w:t>
      </w:r>
    </w:p>
    <w:p>
      <w:pPr>
        <w:spacing w:after="160" w:before="0" w:line="360"/>
        <w:jc w:val="both"/>
      </w:pPr>
      <w:r>
        <w:rPr>
          <w:rFonts w:ascii="Arial" w:cs="Arial" w:eastAsia="Arial" w:hAnsi="Arial"/>
          <w:sz w:val="24"/>
          <w:szCs w:val="24"/>
        </w:rPr>
        <w:t xml:space="preserve">Cluster 3 (N = 60) is the largest cluster and displays a mixed freedom profile. Countries such as Brazil, Argentina, Mexico, Colombia, South Africa, Albania, Serbia, Ukraine, and the Philippines belong to this group. The cluster means show relatively high scores in movement, religion, expression, and identity, but weaker scores in rule of law and legal system and property rights. This suggests a profile in which personal freedoms are comparatively stronger, but institutional and legal conditions are weaker. The cluster includes countries from Latin America and the Caribbean, Sub-Saharan Africa, Eastern Europe, and South Asia.</w:t>
      </w:r>
    </w:p>
    <w:p>
      <w:pPr>
        <w:spacing w:after="160" w:before="0" w:line="360"/>
        <w:jc w:val="both"/>
      </w:pPr>
      <w:r>
        <w:rPr>
          <w:rFonts w:ascii="Arial" w:cs="Arial" w:eastAsia="Arial" w:hAnsi="Arial"/>
          <w:sz w:val="24"/>
          <w:szCs w:val="24"/>
        </w:rPr>
        <w:t xml:space="preserve">Cluster 4 (N = 44) represents the highest overall freedom profile. Countries such as Norway, Sweden, Finland, Denmark, Switzerland, Canada, Australia, New Zealand, Japan, and Germany belong to this cluster. The cluster means show consistently high scores across most variables. This cluster is strongly associated with Western Europe (40.9%), but also includes countries from Eastern Europe, East Asia, North America, Oceania, and Latin America.</w:t>
      </w:r>
    </w:p>
    <w:p>
      <w:pPr>
        <w:spacing w:after="160" w:before="0" w:line="360"/>
        <w:jc w:val="both"/>
      </w:pPr>
      <w:r>
        <w:rPr>
          <w:rFonts w:ascii="Arial" w:cs="Arial" w:eastAsia="Arial" w:hAnsi="Arial"/>
          <w:sz w:val="24"/>
          <w:szCs w:val="24"/>
        </w:rPr>
        <w:t xml:space="preserve">The regional distribution of the clusters shows recognizable geopolitical tendencies, but the clusters are not purely geographical. For example, Cluster 4 includes many Western European countries but also countries from other regions. Cluster 3 includes many Latin American and Sub-Saharan African countries alongside Eastern European nations. This confirms the PCA finding: geography matters, but does not fully determine freedom profiles.</w:t>
      </w:r>
    </w:p>
    <w:p>
      <w:pPr>
        <w:pStyle w:val="Heading1"/>
        <w:spacing w:after="160" w:before="320"/>
      </w:pPr>
      <w:r>
        <w:rPr>
          <w:rFonts w:ascii="Arial" w:cs="Arial" w:eastAsia="Arial" w:hAnsi="Arial"/>
          <w:b/>
          <w:bCs/>
          <w:color w:val="1B3A2F"/>
          <w:sz w:val="28"/>
          <w:szCs w:val="28"/>
        </w:rPr>
        <w:t xml:space="preserve">Limitations</w:t>
      </w:r>
    </w:p>
    <w:p>
      <w:pPr>
        <w:spacing w:after="160" w:before="0" w:line="360"/>
        <w:jc w:val="both"/>
      </w:pPr>
      <w:r>
        <w:rPr>
          <w:rFonts w:ascii="Arial" w:cs="Arial" w:eastAsia="Arial" w:hAnsi="Arial"/>
          <w:sz w:val="24"/>
          <w:szCs w:val="24"/>
        </w:rPr>
        <w:t xml:space="preserve">This analysis has several limitations. First, it uses only 2016 data, so it does not capture how freedom profiles have changed over time. Repeating the PCA for earlier years, such as 2008, would show whether the component structure is stable across the period covered by the dataset.</w:t>
      </w:r>
    </w:p>
    <w:p>
      <w:pPr>
        <w:spacing w:after="160" w:before="0" w:line="360"/>
        <w:jc w:val="both"/>
      </w:pPr>
      <w:r>
        <w:rPr>
          <w:rFonts w:ascii="Arial" w:cs="Arial" w:eastAsia="Arial" w:hAnsi="Arial"/>
          <w:sz w:val="24"/>
          <w:szCs w:val="24"/>
        </w:rPr>
        <w:t xml:space="preserve">Second, the results depend on the choice of variables. Using all detailed sub-indicators instead of domain-level summaries could produce a different PCA structure. However, this would also increase missing data substantially and make interpretation more difficult. The selected domain-level variables represent a deliberate trade-off between coverage and interpretability.</w:t>
      </w:r>
    </w:p>
    <w:p>
      <w:pPr>
        <w:spacing w:after="160" w:before="0" w:line="360"/>
        <w:jc w:val="both"/>
      </w:pPr>
      <w:r>
        <w:rPr>
          <w:rFonts w:ascii="Arial" w:cs="Arial" w:eastAsia="Arial" w:hAnsi="Arial"/>
          <w:sz w:val="24"/>
          <w:szCs w:val="24"/>
        </w:rPr>
        <w:t xml:space="preserve">Third, PCA and clustering are exploratory methods. The components summarize patterns of association between variables but do not explain why countries differ. The clusters should be interpreted as exploratory country profiles rather than definitive categories. The number of clusters identified also involves a degree of subjective judgement, even when determined algorithmically.</w:t>
      </w:r>
    </w:p>
    <w:p>
      <w:pPr>
        <w:spacing w:after="160" w:before="0" w:line="360"/>
        <w:jc w:val="both"/>
      </w:pPr>
      <w:r>
        <w:rPr>
          <w:rFonts w:ascii="Arial" w:cs="Arial" w:eastAsia="Arial" w:hAnsi="Arial"/>
          <w:sz w:val="24"/>
          <w:szCs w:val="24"/>
        </w:rPr>
        <w:t xml:space="preserve">Finally, the Human Freedom Index reflects the methodological and ideological perspective of its publishers, the Cato Institute and the Fraser Institute, which emphasize a specific conception of freedom rooted in classical liberal principles. This means the dataset may not capture all dimensions of freedom equally, and the results should be read with this context in mind.</w:t>
      </w:r>
    </w:p>
    <w:p>
      <w:pPr>
        <w:pStyle w:val="Heading1"/>
        <w:spacing w:after="160" w:before="320"/>
      </w:pPr>
      <w:r>
        <w:rPr>
          <w:rFonts w:ascii="Arial" w:cs="Arial" w:eastAsia="Arial" w:hAnsi="Arial"/>
          <w:b/>
          <w:bCs/>
          <w:color w:val="1B3A2F"/>
          <w:sz w:val="28"/>
          <w:szCs w:val="28"/>
        </w:rPr>
        <w:t xml:space="preserve">Conclusion</w:t>
      </w:r>
    </w:p>
    <w:p>
      <w:pPr>
        <w:spacing w:after="160" w:before="0" w:line="360"/>
        <w:jc w:val="both"/>
      </w:pPr>
      <w:r>
        <w:rPr>
          <w:rFonts w:ascii="Arial" w:cs="Arial" w:eastAsia="Arial" w:hAnsi="Arial"/>
          <w:sz w:val="24"/>
          <w:szCs w:val="24"/>
        </w:rPr>
        <w:t xml:space="preserve">This analysis explored the latent structure of human freedom across 161 countries using PCA and HCPC clustering on the 2016 Human Freedom Index data. The results address both parts of the research question.</w:t>
      </w:r>
    </w:p>
    <w:p>
      <w:pPr>
        <w:spacing w:after="160" w:before="0" w:line="360"/>
        <w:jc w:val="both"/>
      </w:pPr>
      <w:r>
        <w:rPr>
          <w:rFonts w:ascii="Arial" w:cs="Arial" w:eastAsia="Arial" w:hAnsi="Arial"/>
          <w:sz w:val="24"/>
          <w:szCs w:val="24"/>
        </w:rPr>
        <w:t xml:space="preserve">Regarding latent dimensions: the PCA identifies a dominant first dimension (PC1, 49.2% of variance) that combines personal and economic freedom indicators. Countries that score high on rule of law also tend to score high on legal institutions, trade freedom, security, and expression — regardless of whether these variables are classified as personal or economic. A secondary dimension (PC2, 14.7%) captures variation in specific civil and personal liberties, distinguishing countries with stronger religious and movement freedoms from those with stronger legal-economic institutions. Government size emerges as a largely independent dimension.</w:t>
      </w:r>
    </w:p>
    <w:p>
      <w:pPr>
        <w:spacing w:after="160" w:before="0" w:line="360"/>
        <w:jc w:val="both"/>
      </w:pPr>
      <w:r>
        <w:rPr>
          <w:rFonts w:ascii="Arial" w:cs="Arial" w:eastAsia="Arial" w:hAnsi="Arial"/>
          <w:sz w:val="24"/>
          <w:szCs w:val="24"/>
        </w:rPr>
        <w:t xml:space="preserve">Regarding geopolitical groupings: the clustering results identify four country profiles, ranging from low overall freedom to high overall freedom, with two intermediate profiles showing different combinations of personal and economic freedom. These clusters show recognizable regional tendencies: Western democracies concentrate in the high-freedom cluster, while authoritarian states concentrate in the low-freedom cluster. However, the overlap between regions and clusters confirms that geography does not fully determine freedom profiles. Countries from different regions can share similar freedom structures, and countries within the same region can belong to different clusters.</w:t>
      </w:r>
    </w:p>
    <w:p>
      <w:pPr>
        <w:spacing w:after="160" w:before="0" w:line="360"/>
        <w:jc w:val="both"/>
      </w:pPr>
      <w:r>
        <w:rPr>
          <w:rFonts w:ascii="Arial" w:cs="Arial" w:eastAsia="Arial" w:hAnsi="Arial"/>
          <w:sz w:val="24"/>
          <w:szCs w:val="24"/>
        </w:rPr>
        <w:t xml:space="preserve">Overall, the analysis suggests that human freedom is a multidimensional concept (Vasquez and Porcnik, 2018) but that its primary axis of variation tends to combine personal and economic freedom rather than separate them. The secondary dimensions reveal patterns that a single composite score would conceal.</w:t>
      </w:r>
    </w:p>
    <w:p>
      <w:pPr>
        <w:pStyle w:val="Heading1"/>
        <w:spacing w:after="160" w:before="320"/>
      </w:pPr>
      <w:r>
        <w:rPr>
          <w:rFonts w:ascii="Arial" w:cs="Arial" w:eastAsia="Arial" w:hAnsi="Arial"/>
          <w:b/>
          <w:bCs/>
          <w:color w:val="1B3A2F"/>
          <w:sz w:val="28"/>
          <w:szCs w:val="28"/>
        </w:rPr>
        <w:t xml:space="preserve">References</w:t>
      </w:r>
    </w:p>
    <w:p>
      <w:pPr>
        <w:spacing w:after="160" w:before="0" w:line="360"/>
        <w:jc w:val="both"/>
      </w:pPr>
      <w:r>
        <w:rPr>
          <w:rFonts w:ascii="Arial" w:cs="Arial" w:eastAsia="Arial" w:hAnsi="Arial"/>
          <w:sz w:val="24"/>
          <w:szCs w:val="24"/>
        </w:rPr>
        <w:t xml:space="preserve">Vasquez, I., and Porcnik, T. (2018). </w:t>
      </w:r>
      <w:r>
        <w:rPr>
          <w:rFonts w:ascii="Arial" w:cs="Arial" w:eastAsia="Arial" w:hAnsi="Arial"/>
          <w:b/>
          <w:bCs/>
          <w:sz w:val="24"/>
          <w:szCs w:val="24"/>
        </w:rPr>
        <w:t xml:space="preserve">The Human Freedom Index 2018: A Global Measurement of Personal, Civil, and Economic Freedom.</w:t>
      </w:r>
      <w:r>
        <w:rPr>
          <w:rFonts w:ascii="Arial" w:cs="Arial" w:eastAsia="Arial" w:hAnsi="Arial"/>
          <w:sz w:val="24"/>
          <w:szCs w:val="24"/>
        </w:rPr>
        <w:t xml:space="preserve"> Cato Institute, Fraser Institute, and Friedrich Naumann Foundation for Freedom.</w:t>
      </w:r>
    </w:p>
    <w:p>
      <w:pPr>
        <w:spacing w:after="160" w:before="0" w:line="360"/>
        <w:jc w:val="both"/>
      </w:pPr>
      <w:r>
        <w:rPr>
          <w:rFonts w:ascii="Arial" w:cs="Arial" w:eastAsia="Arial" w:hAnsi="Arial"/>
          <w:sz w:val="24"/>
          <w:szCs w:val="24"/>
        </w:rPr>
        <w:t xml:space="preserve">Vasquez, I., and Porcnik, T. (2016). </w:t>
      </w:r>
      <w:r>
        <w:rPr>
          <w:rFonts w:ascii="Arial" w:cs="Arial" w:eastAsia="Arial" w:hAnsi="Arial"/>
          <w:b/>
          <w:bCs/>
          <w:sz w:val="24"/>
          <w:szCs w:val="24"/>
        </w:rPr>
        <w:t xml:space="preserve">The Human Freedom Index 2016: A Global Measurement of Personal, Civil, and Economic Freedom.</w:t>
      </w:r>
      <w:r>
        <w:rPr>
          <w:rFonts w:ascii="Arial" w:cs="Arial" w:eastAsia="Arial" w:hAnsi="Arial"/>
          <w:sz w:val="24"/>
          <w:szCs w:val="24"/>
        </w:rPr>
        <w:t xml:space="preserve"> Cato Institute, Fraser Institute, and Friedrich Naumann Foundation for Freedom.</w:t>
      </w:r>
    </w:p>
    <w:p>
      <w:r>
        <w:br w:type="page"/>
      </w:r>
    </w:p>
    <w:p>
      <w:pPr>
        <w:pStyle w:val="Heading1"/>
        <w:spacing w:after="160" w:before="320"/>
      </w:pPr>
      <w:r>
        <w:rPr>
          <w:rFonts w:ascii="Arial" w:cs="Arial" w:eastAsia="Arial" w:hAnsi="Arial"/>
          <w:b/>
          <w:bCs/>
          <w:color w:val="1B3A2F"/>
          <w:sz w:val="28"/>
          <w:szCs w:val="28"/>
        </w:rPr>
        <w:t xml:space="preserve">Appendix: R Code</w:t>
      </w:r>
    </w:p>
    <w:p>
      <w:pPr>
        <w:spacing w:after="160" w:before="0" w:line="360"/>
        <w:jc w:val="both"/>
      </w:pPr>
      <w:r>
        <w:rPr>
          <w:rFonts w:ascii="Arial" w:cs="Arial" w:eastAsia="Arial" w:hAnsi="Arial"/>
          <w:sz w:val="24"/>
          <w:szCs w:val="24"/>
        </w:rPr>
        <w:t xml:space="preserve">The following R code was used for all analyses in this paper. Comments explain each step.</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w:t>
      </w:r>
    </w:p>
    <w:p>
      <w:pPr>
        <w:spacing w:after="40" w:before="0" w:line="260"/>
      </w:pPr>
      <w:r>
        <w:rPr>
          <w:rFonts w:ascii="Courier New" w:cs="Courier New" w:eastAsia="Courier New" w:hAnsi="Courier New"/>
          <w:color w:val="6B7280"/>
          <w:sz w:val="18"/>
          <w:szCs w:val="18"/>
        </w:rPr>
        <w:t xml:space="preserve"># Assignment 2 — Human Freedom Index</w:t>
      </w:r>
    </w:p>
    <w:p>
      <w:pPr>
        <w:spacing w:after="40" w:before="0" w:line="260"/>
      </w:pPr>
      <w:r>
        <w:rPr>
          <w:rFonts w:ascii="Courier New" w:cs="Courier New" w:eastAsia="Courier New" w:hAnsi="Courier New"/>
          <w:color w:val="6B7280"/>
          <w:sz w:val="18"/>
          <w:szCs w:val="18"/>
        </w:rPr>
        <w:t xml:space="preserve"># Research question:</w:t>
      </w:r>
    </w:p>
    <w:p>
      <w:pPr>
        <w:spacing w:after="40" w:before="0" w:line="260"/>
      </w:pPr>
      <w:r>
        <w:rPr>
          <w:rFonts w:ascii="Courier New" w:cs="Courier New" w:eastAsia="Courier New" w:hAnsi="Courier New"/>
          <w:color w:val="6B7280"/>
          <w:sz w:val="18"/>
          <w:szCs w:val="18"/>
        </w:rPr>
        <w:t xml:space="preserve"># What latent dimensions structure human freedom across countries,</w:t>
      </w:r>
    </w:p>
    <w:p>
      <w:pPr>
        <w:spacing w:after="40" w:before="0" w:line="260"/>
      </w:pPr>
      <w:r>
        <w:rPr>
          <w:rFonts w:ascii="Courier New" w:cs="Courier New" w:eastAsia="Courier New" w:hAnsi="Courier New"/>
          <w:color w:val="6B7280"/>
          <w:sz w:val="18"/>
          <w:szCs w:val="18"/>
        </w:rPr>
        <w:t xml:space="preserve"># and do countries with similar freedom profiles cluster into</w:t>
      </w:r>
    </w:p>
    <w:p>
      <w:pPr>
        <w:spacing w:after="40" w:before="0" w:line="260"/>
      </w:pPr>
      <w:r>
        <w:rPr>
          <w:rFonts w:ascii="Courier New" w:cs="Courier New" w:eastAsia="Courier New" w:hAnsi="Courier New"/>
          <w:color w:val="6B7280"/>
          <w:sz w:val="18"/>
          <w:szCs w:val="18"/>
        </w:rPr>
        <w:t xml:space="preserve"># recognizable geopolitical groupings?</w:t>
      </w:r>
    </w:p>
    <w:p>
      <w:pPr>
        <w:spacing w:after="40" w:before="0" w:line="260"/>
      </w:pPr>
      <w:r>
        <w:rPr>
          <w:rFonts w:ascii="Courier New" w:cs="Courier New" w:eastAsia="Courier New" w:hAnsi="Courier New"/>
          <w:color w:val="6B7280"/>
          <w:sz w:val="18"/>
          <w:szCs w:val="18"/>
        </w:rPr>
        <w:t xml:space="preserve"># EDA methods: PCA + Clustering (HCPC)</w:t>
      </w:r>
    </w:p>
    <w:p>
      <w:pPr>
        <w:spacing w:after="40" w:before="0" w:line="260"/>
      </w:pPr>
      <w:r>
        <w:rPr>
          <w:rFonts w:ascii="Courier New" w:cs="Courier New" w:eastAsia="Courier New" w:hAnsi="Courier New"/>
          <w:color w:val="6B7280"/>
          <w:sz w:val="18"/>
          <w:szCs w:val="18"/>
        </w:rPr>
        <w:t xml:space="preserve"># ============================================================</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Packages ─────────────────────────────────────────────────</w:t>
      </w:r>
    </w:p>
    <w:p>
      <w:pPr>
        <w:spacing w:after="40" w:before="0" w:line="260"/>
      </w:pPr>
      <w:r>
        <w:rPr>
          <w:rFonts w:ascii="Courier New" w:cs="Courier New" w:eastAsia="Courier New" w:hAnsi="Courier New"/>
          <w:color w:val="185FA5"/>
          <w:sz w:val="18"/>
          <w:szCs w:val="18"/>
        </w:rPr>
        <w:t xml:space="preserve">install.packages(c("FactoMineR", "factoextra", "tidyverse", "tibble", "gt", "webshot2"))</w:t>
      </w:r>
    </w:p>
    <w:p>
      <w:pPr>
        <w:spacing w:after="40" w:before="0" w:line="260"/>
      </w:pPr>
      <w:r>
        <w:rPr>
          <w:rFonts w:ascii="Courier New" w:cs="Courier New" w:eastAsia="Courier New" w:hAnsi="Courier New"/>
          <w:color w:val="185FA5"/>
          <w:sz w:val="18"/>
          <w:szCs w:val="18"/>
        </w:rPr>
        <w:t xml:space="preserve">library(FactoMineR)   # PCA and HCPC</w:t>
      </w:r>
    </w:p>
    <w:p>
      <w:pPr>
        <w:spacing w:after="40" w:before="0" w:line="260"/>
      </w:pPr>
      <w:r>
        <w:rPr>
          <w:rFonts w:ascii="Courier New" w:cs="Courier New" w:eastAsia="Courier New" w:hAnsi="Courier New"/>
          <w:color w:val="185FA5"/>
          <w:sz w:val="18"/>
          <w:szCs w:val="18"/>
        </w:rPr>
        <w:t xml:space="preserve">library(factoextra)   # PCA and cluster visualisations</w:t>
      </w:r>
    </w:p>
    <w:p>
      <w:pPr>
        <w:spacing w:after="40" w:before="0" w:line="260"/>
      </w:pPr>
      <w:r>
        <w:rPr>
          <w:rFonts w:ascii="Courier New" w:cs="Courier New" w:eastAsia="Courier New" w:hAnsi="Courier New"/>
          <w:color w:val="185FA5"/>
          <w:sz w:val="18"/>
          <w:szCs w:val="18"/>
        </w:rPr>
        <w:t xml:space="preserve">library(tidyverse)    # data manipulation</w:t>
      </w:r>
    </w:p>
    <w:p>
      <w:pPr>
        <w:spacing w:after="40" w:before="0" w:line="260"/>
      </w:pPr>
      <w:r>
        <w:rPr>
          <w:rFonts w:ascii="Courier New" w:cs="Courier New" w:eastAsia="Courier New" w:hAnsi="Courier New"/>
          <w:color w:val="185FA5"/>
          <w:sz w:val="18"/>
          <w:szCs w:val="18"/>
        </w:rPr>
        <w:t xml:space="preserve">library(tibble)</w:t>
      </w:r>
    </w:p>
    <w:p>
      <w:pPr>
        <w:spacing w:after="40" w:before="0" w:line="260"/>
      </w:pPr>
      <w:r>
        <w:rPr>
          <w:rFonts w:ascii="Courier New" w:cs="Courier New" w:eastAsia="Courier New" w:hAnsi="Courier New"/>
          <w:color w:val="185FA5"/>
          <w:sz w:val="18"/>
          <w:szCs w:val="18"/>
        </w:rPr>
        <w:t xml:space="preserve">library(gt)           # cluster summary table</w:t>
      </w:r>
    </w:p>
    <w:p>
      <w:pPr>
        <w:spacing w:after="40" w:before="0" w:line="260"/>
      </w:pPr>
      <w:r>
        <w:rPr>
          <w:rFonts w:ascii="Courier New" w:cs="Courier New" w:eastAsia="Courier New" w:hAnsi="Courier New"/>
          <w:color w:val="185FA5"/>
          <w:sz w:val="18"/>
          <w:szCs w:val="18"/>
        </w:rPr>
        <w:t xml:space="preserve">library(webshot2)     # save gt table as PNG</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Load data ─────────────────────────────────────────────────</w:t>
      </w:r>
    </w:p>
    <w:p>
      <w:pPr>
        <w:spacing w:after="40" w:before="0" w:line="260"/>
      </w:pPr>
      <w:r>
        <w:rPr>
          <w:rFonts w:ascii="Courier New" w:cs="Courier New" w:eastAsia="Courier New" w:hAnsi="Courier New"/>
          <w:color w:val="185FA5"/>
          <w:sz w:val="18"/>
          <w:szCs w:val="18"/>
        </w:rPr>
        <w:t xml:space="preserve">hfi &lt;- read.csv("hfi2008_2016.csv", stringsAsFactors = FALSE)</w:t>
      </w:r>
    </w:p>
    <w:p>
      <w:pPr>
        <w:spacing w:after="40" w:before="0" w:line="260"/>
      </w:pPr>
      <w:r>
        <w:rPr>
          <w:rFonts w:ascii="Courier New" w:cs="Courier New" w:eastAsia="Courier New" w:hAnsi="Courier New"/>
          <w:color w:val="185FA5"/>
          <w:sz w:val="18"/>
          <w:szCs w:val="18"/>
        </w:rPr>
        <w:t xml:space="preserve">dim(hfi)        # 1458 rows, 123 columns</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Filter to 2016 (cross-sectional: one row per country) ─────</w:t>
      </w:r>
    </w:p>
    <w:p>
      <w:pPr>
        <w:spacing w:after="40" w:before="0" w:line="260"/>
      </w:pPr>
      <w:r>
        <w:rPr>
          <w:rFonts w:ascii="Courier New" w:cs="Courier New" w:eastAsia="Courier New" w:hAnsi="Courier New"/>
          <w:color w:val="185FA5"/>
          <w:sz w:val="18"/>
          <w:szCs w:val="18"/>
        </w:rPr>
        <w:t xml:space="preserve">hfi_2016 &lt;- hfi %&gt;% filter(year == 2016)</w:t>
      </w:r>
    </w:p>
    <w:p>
      <w:pPr>
        <w:spacing w:after="40" w:before="0" w:line="260"/>
      </w:pPr>
      <w:r>
        <w:rPr>
          <w:rFonts w:ascii="Courier New" w:cs="Courier New" w:eastAsia="Courier New" w:hAnsi="Courier New"/>
          <w:color w:val="185FA5"/>
          <w:sz w:val="18"/>
          <w:szCs w:val="18"/>
        </w:rPr>
        <w:t xml:space="preserve">nrow(hfi_2016)  # 162 countries</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Select 11 domain-level variables ─────────────────────────</w:t>
      </w:r>
    </w:p>
    <w:p>
      <w:pPr>
        <w:spacing w:after="40" w:before="0" w:line="260"/>
      </w:pPr>
      <w:r>
        <w:rPr>
          <w:rFonts w:ascii="Courier New" w:cs="Courier New" w:eastAsia="Courier New" w:hAnsi="Courier New"/>
          <w:color w:val="6B7280"/>
          <w:sz w:val="18"/>
          <w:szCs w:val="18"/>
        </w:rPr>
        <w:t xml:space="preserve"># pf_ = personal freedom  |  ef_ = economic freedom</w:t>
      </w:r>
    </w:p>
    <w:p>
      <w:pPr>
        <w:spacing w:after="40" w:before="0" w:line="260"/>
      </w:pPr>
      <w:r>
        <w:rPr>
          <w:rFonts w:ascii="Courier New" w:cs="Courier New" w:eastAsia="Courier New" w:hAnsi="Courier New"/>
          <w:color w:val="185FA5"/>
          <w:sz w:val="18"/>
          <w:szCs w:val="18"/>
        </w:rPr>
        <w:t xml:space="preserve">hfi_pca_data &lt;- hfi_2016 %&gt;%</w:t>
      </w:r>
    </w:p>
    <w:p>
      <w:pPr>
        <w:spacing w:after="40" w:before="0" w:line="260"/>
      </w:pPr>
      <w:r>
        <w:rPr>
          <w:rFonts w:ascii="Courier New" w:cs="Courier New" w:eastAsia="Courier New" w:hAnsi="Courier New"/>
          <w:color w:val="185FA5"/>
          <w:sz w:val="18"/>
          <w:szCs w:val="18"/>
        </w:rPr>
        <w:t xml:space="preserve">  select(countries, region,</w:t>
      </w:r>
    </w:p>
    <w:p>
      <w:pPr>
        <w:spacing w:after="40" w:before="0" w:line="260"/>
      </w:pPr>
      <w:r>
        <w:rPr>
          <w:rFonts w:ascii="Courier New" w:cs="Courier New" w:eastAsia="Courier New" w:hAnsi="Courier New"/>
          <w:color w:val="185FA5"/>
          <w:sz w:val="18"/>
          <w:szCs w:val="18"/>
        </w:rPr>
        <w:t xml:space="preserve">    pf_rol,       # rule of law</w:t>
      </w:r>
    </w:p>
    <w:p>
      <w:pPr>
        <w:spacing w:after="40" w:before="0" w:line="260"/>
      </w:pPr>
      <w:r>
        <w:rPr>
          <w:rFonts w:ascii="Courier New" w:cs="Courier New" w:eastAsia="Courier New" w:hAnsi="Courier New"/>
          <w:color w:val="185FA5"/>
          <w:sz w:val="18"/>
          <w:szCs w:val="18"/>
        </w:rPr>
        <w:t xml:space="preserve">    pf_ss,        # security and safety</w:t>
      </w:r>
    </w:p>
    <w:p>
      <w:pPr>
        <w:spacing w:after="40" w:before="0" w:line="260"/>
      </w:pPr>
      <w:r>
        <w:rPr>
          <w:rFonts w:ascii="Courier New" w:cs="Courier New" w:eastAsia="Courier New" w:hAnsi="Courier New"/>
          <w:color w:val="185FA5"/>
          <w:sz w:val="18"/>
          <w:szCs w:val="18"/>
        </w:rPr>
        <w:t xml:space="preserve">    pf_movement,  # freedom of movement</w:t>
      </w:r>
    </w:p>
    <w:p>
      <w:pPr>
        <w:spacing w:after="40" w:before="0" w:line="260"/>
      </w:pPr>
      <w:r>
        <w:rPr>
          <w:rFonts w:ascii="Courier New" w:cs="Courier New" w:eastAsia="Courier New" w:hAnsi="Courier New"/>
          <w:color w:val="185FA5"/>
          <w:sz w:val="18"/>
          <w:szCs w:val="18"/>
        </w:rPr>
        <w:t xml:space="preserve">    pf_religion,  # freedom of religion</w:t>
      </w:r>
    </w:p>
    <w:p>
      <w:pPr>
        <w:spacing w:after="40" w:before="0" w:line="260"/>
      </w:pPr>
      <w:r>
        <w:rPr>
          <w:rFonts w:ascii="Courier New" w:cs="Courier New" w:eastAsia="Courier New" w:hAnsi="Courier New"/>
          <w:color w:val="185FA5"/>
          <w:sz w:val="18"/>
          <w:szCs w:val="18"/>
        </w:rPr>
        <w:t xml:space="preserve">    pf_expression,# freedom of expression</w:t>
      </w:r>
    </w:p>
    <w:p>
      <w:pPr>
        <w:spacing w:after="40" w:before="0" w:line="260"/>
      </w:pPr>
      <w:r>
        <w:rPr>
          <w:rFonts w:ascii="Courier New" w:cs="Courier New" w:eastAsia="Courier New" w:hAnsi="Courier New"/>
          <w:color w:val="185FA5"/>
          <w:sz w:val="18"/>
          <w:szCs w:val="18"/>
        </w:rPr>
        <w:t xml:space="preserve">    pf_identity,  # identity and relationships</w:t>
      </w:r>
    </w:p>
    <w:p>
      <w:pPr>
        <w:spacing w:after="40" w:before="0" w:line="260"/>
      </w:pPr>
      <w:r>
        <w:rPr>
          <w:rFonts w:ascii="Courier New" w:cs="Courier New" w:eastAsia="Courier New" w:hAnsi="Courier New"/>
          <w:color w:val="185FA5"/>
          <w:sz w:val="18"/>
          <w:szCs w:val="18"/>
        </w:rPr>
        <w:t xml:space="preserve">    ef_government,# size of government</w:t>
      </w:r>
    </w:p>
    <w:p>
      <w:pPr>
        <w:spacing w:after="40" w:before="0" w:line="260"/>
      </w:pPr>
      <w:r>
        <w:rPr>
          <w:rFonts w:ascii="Courier New" w:cs="Courier New" w:eastAsia="Courier New" w:hAnsi="Courier New"/>
          <w:color w:val="185FA5"/>
          <w:sz w:val="18"/>
          <w:szCs w:val="18"/>
        </w:rPr>
        <w:t xml:space="preserve">    ef_legal,     # legal system and property rights</w:t>
      </w:r>
    </w:p>
    <w:p>
      <w:pPr>
        <w:spacing w:after="40" w:before="0" w:line="260"/>
      </w:pPr>
      <w:r>
        <w:rPr>
          <w:rFonts w:ascii="Courier New" w:cs="Courier New" w:eastAsia="Courier New" w:hAnsi="Courier New"/>
          <w:color w:val="185FA5"/>
          <w:sz w:val="18"/>
          <w:szCs w:val="18"/>
        </w:rPr>
        <w:t xml:space="preserve">    ef_money,     # sound money</w:t>
      </w:r>
    </w:p>
    <w:p>
      <w:pPr>
        <w:spacing w:after="40" w:before="0" w:line="260"/>
      </w:pPr>
      <w:r>
        <w:rPr>
          <w:rFonts w:ascii="Courier New" w:cs="Courier New" w:eastAsia="Courier New" w:hAnsi="Courier New"/>
          <w:color w:val="185FA5"/>
          <w:sz w:val="18"/>
          <w:szCs w:val="18"/>
        </w:rPr>
        <w:t xml:space="preserve">    ef_trade,     # freedom to trade internationally</w:t>
      </w:r>
    </w:p>
    <w:p>
      <w:pPr>
        <w:spacing w:after="40" w:before="0" w:line="260"/>
      </w:pPr>
      <w:r>
        <w:rPr>
          <w:rFonts w:ascii="Courier New" w:cs="Courier New" w:eastAsia="Courier New" w:hAnsi="Courier New"/>
          <w:color w:val="185FA5"/>
          <w:sz w:val="18"/>
          <w:szCs w:val="18"/>
        </w:rPr>
        <w:t xml:space="preserve">    ef_regulation # regulation</w:t>
      </w:r>
    </w:p>
    <w:p>
      <w:pPr>
        <w:spacing w:after="40" w:before="0" w:line="260"/>
      </w:pPr>
      <w:r>
        <w:rPr>
          <w:rFonts w:ascii="Courier New" w:cs="Courier New" w:eastAsia="Courier New" w:hAnsi="Courier New"/>
          <w:color w:val="185FA5"/>
          <w:sz w:val="18"/>
          <w:szCs w:val="18"/>
        </w:rPr>
        <w:t xml:space="preserve">  )</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Remove NAs, set country names as rownames ─────────────────</w:t>
      </w:r>
    </w:p>
    <w:p>
      <w:pPr>
        <w:spacing w:after="40" w:before="0" w:line="260"/>
      </w:pPr>
      <w:r>
        <w:rPr>
          <w:rFonts w:ascii="Courier New" w:cs="Courier New" w:eastAsia="Courier New" w:hAnsi="Courier New"/>
          <w:color w:val="185FA5"/>
          <w:sz w:val="18"/>
          <w:szCs w:val="18"/>
        </w:rPr>
        <w:t xml:space="preserve">hfi_clean &lt;- hfi_pca_data %&gt;% filter(complete.cases(.))</w:t>
      </w:r>
    </w:p>
    <w:p>
      <w:pPr>
        <w:spacing w:after="40" w:before="0" w:line="260"/>
      </w:pPr>
      <w:r>
        <w:rPr>
          <w:rFonts w:ascii="Courier New" w:cs="Courier New" w:eastAsia="Courier New" w:hAnsi="Courier New"/>
          <w:color w:val="185FA5"/>
          <w:sz w:val="18"/>
          <w:szCs w:val="18"/>
        </w:rPr>
        <w:t xml:space="preserve">nrow(hfi_clean)  # 161 countries after removing missing values</w:t>
      </w:r>
    </w:p>
    <w:p>
      <w:pPr>
        <w:spacing w:after="40" w:before="0" w:line="260"/>
      </w:pPr>
      <w:r>
        <w:rPr>
          <w:rFonts w:ascii="Courier New" w:cs="Courier New" w:eastAsia="Courier New" w:hAnsi="Courier New"/>
          <w:color w:val="185FA5"/>
          <w:sz w:val="18"/>
          <w:szCs w:val="18"/>
        </w:rPr>
        <w:t xml:space="preserve">country_names   &lt;- hfi_clean$countries</w:t>
      </w:r>
    </w:p>
    <w:p>
      <w:pPr>
        <w:spacing w:after="40" w:before="0" w:line="260"/>
      </w:pPr>
      <w:r>
        <w:rPr>
          <w:rFonts w:ascii="Courier New" w:cs="Courier New" w:eastAsia="Courier New" w:hAnsi="Courier New"/>
          <w:color w:val="185FA5"/>
          <w:sz w:val="18"/>
          <w:szCs w:val="18"/>
        </w:rPr>
        <w:t xml:space="preserve">country_regions &lt;- hfi_clean$region</w:t>
      </w:r>
    </w:p>
    <w:p>
      <w:pPr>
        <w:spacing w:after="40" w:before="0" w:line="260"/>
      </w:pPr>
      <w:r>
        <w:rPr>
          <w:rFonts w:ascii="Courier New" w:cs="Courier New" w:eastAsia="Courier New" w:hAnsi="Courier New"/>
          <w:color w:val="185FA5"/>
          <w:sz w:val="18"/>
          <w:szCs w:val="18"/>
        </w:rPr>
        <w:t xml:space="preserve">hfi_num &lt;- hfi_clean %&gt;% select(-countries, -region)</w:t>
      </w:r>
    </w:p>
    <w:p>
      <w:pPr>
        <w:spacing w:after="40" w:before="0" w:line="260"/>
      </w:pPr>
      <w:r>
        <w:rPr>
          <w:rFonts w:ascii="Courier New" w:cs="Courier New" w:eastAsia="Courier New" w:hAnsi="Courier New"/>
          <w:color w:val="185FA5"/>
          <w:sz w:val="18"/>
          <w:szCs w:val="18"/>
        </w:rPr>
        <w:t xml:space="preserve">rownames(hfi_num) &lt;- country_names</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PCA ───────────────────────────────────────────────────────</w:t>
      </w:r>
    </w:p>
    <w:p>
      <w:pPr>
        <w:spacing w:after="40" w:before="0" w:line="260"/>
      </w:pPr>
      <w:r>
        <w:rPr>
          <w:rFonts w:ascii="Courier New" w:cs="Courier New" w:eastAsia="Courier New" w:hAnsi="Courier New"/>
          <w:color w:val="6B7280"/>
          <w:sz w:val="18"/>
          <w:szCs w:val="18"/>
        </w:rPr>
        <w:t xml:space="preserve"># scale.unit=TRUE: standardizes variables — obligatory when scales differ</w:t>
      </w:r>
    </w:p>
    <w:p>
      <w:pPr>
        <w:spacing w:after="40" w:before="0" w:line="260"/>
      </w:pPr>
      <w:r>
        <w:rPr>
          <w:rFonts w:ascii="Courier New" w:cs="Courier New" w:eastAsia="Courier New" w:hAnsi="Courier New"/>
          <w:color w:val="6B7280"/>
          <w:sz w:val="18"/>
          <w:szCs w:val="18"/>
        </w:rPr>
        <w:t xml:space="preserve"># graph=FALSE: suppress automatic plots; use fviz_* for control</w:t>
      </w:r>
    </w:p>
    <w:p>
      <w:pPr>
        <w:spacing w:after="40" w:before="0" w:line="260"/>
      </w:pPr>
      <w:r>
        <w:rPr>
          <w:rFonts w:ascii="Courier New" w:cs="Courier New" w:eastAsia="Courier New" w:hAnsi="Courier New"/>
          <w:color w:val="185FA5"/>
          <w:sz w:val="18"/>
          <w:szCs w:val="18"/>
        </w:rPr>
        <w:t xml:space="preserve">pca_res &lt;- PCA(hfi_num, scale.unit = TRUE, graph = FALSE)</w:t>
      </w:r>
    </w:p>
    <w:p>
      <w:pPr>
        <w:spacing w:after="40" w:before="0" w:line="260"/>
      </w:pPr>
      <w:r>
        <w:rPr>
          <w:rFonts w:ascii="Courier New" w:cs="Courier New" w:eastAsia="Courier New" w:hAnsi="Courier New"/>
          <w:color w:val="185FA5"/>
          <w:sz w:val="18"/>
          <w:szCs w:val="18"/>
        </w:rPr>
        <w:t xml:space="preserve">pca_res$eig      # eigenvalues and % variance explained</w:t>
      </w:r>
    </w:p>
    <w:p>
      <w:pPr>
        <w:spacing w:after="40" w:before="0" w:line="260"/>
      </w:pPr>
      <w:r>
        <w:rPr>
          <w:rFonts w:ascii="Courier New" w:cs="Courier New" w:eastAsia="Courier New" w:hAnsi="Courier New"/>
          <w:color w:val="185FA5"/>
          <w:sz w:val="18"/>
          <w:szCs w:val="18"/>
        </w:rPr>
        <w:t xml:space="preserve">summary(pca_res) # full PCA summary</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Figure 1: Scree plot ──────────────────────────────────────</w:t>
      </w:r>
    </w:p>
    <w:p>
      <w:pPr>
        <w:spacing w:after="40" w:before="0" w:line="260"/>
      </w:pPr>
      <w:r>
        <w:rPr>
          <w:rFonts w:ascii="Courier New" w:cs="Courier New" w:eastAsia="Courier New" w:hAnsi="Courier New"/>
          <w:color w:val="185FA5"/>
          <w:sz w:val="18"/>
          <w:szCs w:val="18"/>
        </w:rPr>
        <w:t xml:space="preserve">fviz_eig(pca_res, addlabels=TRUE, ncp=10) +</w:t>
      </w:r>
    </w:p>
    <w:p>
      <w:pPr>
        <w:spacing w:after="40" w:before="0" w:line="260"/>
      </w:pPr>
      <w:r>
        <w:rPr>
          <w:rFonts w:ascii="Courier New" w:cs="Courier New" w:eastAsia="Courier New" w:hAnsi="Courier New"/>
          <w:color w:val="185FA5"/>
          <w:sz w:val="18"/>
          <w:szCs w:val="18"/>
        </w:rPr>
        <w:t xml:space="preserve">  ggtitle("Scree Plot — Human Freedom Index (2016)")</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Figure 2: Variable factor map (correlation circle) ────────</w:t>
      </w:r>
    </w:p>
    <w:p>
      <w:pPr>
        <w:spacing w:after="40" w:before="0" w:line="260"/>
      </w:pPr>
      <w:r>
        <w:rPr>
          <w:rFonts w:ascii="Courier New" w:cs="Courier New" w:eastAsia="Courier New" w:hAnsi="Courier New"/>
          <w:color w:val="185FA5"/>
          <w:sz w:val="18"/>
          <w:szCs w:val="18"/>
        </w:rPr>
        <w:t xml:space="preserve">fviz_pca_var(pca_res, col.var="contrib",</w:t>
      </w:r>
    </w:p>
    <w:p>
      <w:pPr>
        <w:spacing w:after="40" w:before="0" w:line="260"/>
      </w:pPr>
      <w:r>
        <w:rPr>
          <w:rFonts w:ascii="Courier New" w:cs="Courier New" w:eastAsia="Courier New" w:hAnsi="Courier New"/>
          <w:color w:val="185FA5"/>
          <w:sz w:val="18"/>
          <w:szCs w:val="18"/>
        </w:rPr>
        <w:t xml:space="preserve">  gradient.cols=c("grey70","steelblue","red"), repel=TRUE) +</w:t>
      </w:r>
    </w:p>
    <w:p>
      <w:pPr>
        <w:spacing w:after="40" w:before="0" w:line="260"/>
      </w:pPr>
      <w:r>
        <w:rPr>
          <w:rFonts w:ascii="Courier New" w:cs="Courier New" w:eastAsia="Courier New" w:hAnsi="Courier New"/>
          <w:color w:val="185FA5"/>
          <w:sz w:val="18"/>
          <w:szCs w:val="18"/>
        </w:rPr>
        <w:t xml:space="preserve">  ggtitle("Variable Factor Map — Personal vs Economic Freedom")</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Contribution plots (Appendix) ─────────────────────────────</w:t>
      </w:r>
    </w:p>
    <w:p>
      <w:pPr>
        <w:spacing w:after="40" w:before="0" w:line="260"/>
      </w:pPr>
      <w:r>
        <w:rPr>
          <w:rFonts w:ascii="Courier New" w:cs="Courier New" w:eastAsia="Courier New" w:hAnsi="Courier New"/>
          <w:color w:val="185FA5"/>
          <w:sz w:val="18"/>
          <w:szCs w:val="18"/>
        </w:rPr>
        <w:t xml:space="preserve">fviz_contrib(pca_res, choice="var", axes=1, top=11) + ggtitle("Contributions to PC1")</w:t>
      </w:r>
    </w:p>
    <w:p>
      <w:pPr>
        <w:spacing w:after="40" w:before="0" w:line="260"/>
      </w:pPr>
      <w:r>
        <w:rPr>
          <w:rFonts w:ascii="Courier New" w:cs="Courier New" w:eastAsia="Courier New" w:hAnsi="Courier New"/>
          <w:color w:val="185FA5"/>
          <w:sz w:val="18"/>
          <w:szCs w:val="18"/>
        </w:rPr>
        <w:t xml:space="preserve">fviz_contrib(pca_res, choice="var", axes=2, top=11) + ggtitle("Contributions to PC2")</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Figure 3: Countries by region ─────────────────────────────</w:t>
      </w:r>
    </w:p>
    <w:p>
      <w:pPr>
        <w:spacing w:after="40" w:before="0" w:line="260"/>
      </w:pPr>
      <w:r>
        <w:rPr>
          <w:rFonts w:ascii="Courier New" w:cs="Courier New" w:eastAsia="Courier New" w:hAnsi="Courier New"/>
          <w:color w:val="185FA5"/>
          <w:sz w:val="18"/>
          <w:szCs w:val="18"/>
        </w:rPr>
        <w:t xml:space="preserve">region_factor &lt;- as.factor(country_regions)</w:t>
      </w:r>
    </w:p>
    <w:p>
      <w:pPr>
        <w:spacing w:after="40" w:before="0" w:line="260"/>
      </w:pPr>
      <w:r>
        <w:rPr>
          <w:rFonts w:ascii="Courier New" w:cs="Courier New" w:eastAsia="Courier New" w:hAnsi="Courier New"/>
          <w:color w:val="185FA5"/>
          <w:sz w:val="18"/>
          <w:szCs w:val="18"/>
        </w:rPr>
        <w:t xml:space="preserve">fviz_pca_ind(pca_res, label="none", habillage=region_factor,</w:t>
      </w:r>
    </w:p>
    <w:p>
      <w:pPr>
        <w:spacing w:after="40" w:before="0" w:line="260"/>
      </w:pPr>
      <w:r>
        <w:rPr>
          <w:rFonts w:ascii="Courier New" w:cs="Courier New" w:eastAsia="Courier New" w:hAnsi="Courier New"/>
          <w:color w:val="185FA5"/>
          <w:sz w:val="18"/>
          <w:szCs w:val="18"/>
        </w:rPr>
        <w:t xml:space="preserve">  addEllipses=TRUE, ellipse.level=0.68) +</w:t>
      </w:r>
    </w:p>
    <w:p>
      <w:pPr>
        <w:spacing w:after="40" w:before="0" w:line="260"/>
      </w:pPr>
      <w:r>
        <w:rPr>
          <w:rFonts w:ascii="Courier New" w:cs="Courier New" w:eastAsia="Courier New" w:hAnsi="Courier New"/>
          <w:color w:val="185FA5"/>
          <w:sz w:val="18"/>
          <w:szCs w:val="18"/>
        </w:rPr>
        <w:t xml:space="preserve">  ggtitle("Countries by Region in PCA Space")</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Loadings: which variables define each component ───────────</w:t>
      </w:r>
    </w:p>
    <w:p>
      <w:pPr>
        <w:spacing w:after="40" w:before="0" w:line="260"/>
      </w:pPr>
      <w:r>
        <w:rPr>
          <w:rFonts w:ascii="Courier New" w:cs="Courier New" w:eastAsia="Courier New" w:hAnsi="Courier New"/>
          <w:color w:val="185FA5"/>
          <w:sz w:val="18"/>
          <w:szCs w:val="18"/>
        </w:rPr>
        <w:t xml:space="preserve">loadings &lt;- as.data.frame(pca_res$var$coord)</w:t>
      </w:r>
    </w:p>
    <w:p>
      <w:pPr>
        <w:spacing w:after="40" w:before="0" w:line="260"/>
      </w:pPr>
      <w:r>
        <w:rPr>
          <w:rFonts w:ascii="Courier New" w:cs="Courier New" w:eastAsia="Courier New" w:hAnsi="Courier New"/>
          <w:color w:val="185FA5"/>
          <w:sz w:val="18"/>
          <w:szCs w:val="18"/>
        </w:rPr>
        <w:t xml:space="preserve">loadings$freedom_type &lt;- ifelse(grepl('^pf_', rownames(loadings)),</w:t>
      </w:r>
    </w:p>
    <w:p>
      <w:pPr>
        <w:spacing w:after="40" w:before="0" w:line="260"/>
      </w:pPr>
      <w:r>
        <w:rPr>
          <w:rFonts w:ascii="Courier New" w:cs="Courier New" w:eastAsia="Courier New" w:hAnsi="Courier New"/>
          <w:color w:val="185FA5"/>
          <w:sz w:val="18"/>
          <w:szCs w:val="18"/>
        </w:rPr>
        <w:t xml:space="preserve">  "Personal Freedom", "Economic Freedom")</w:t>
      </w:r>
    </w:p>
    <w:p>
      <w:pPr>
        <w:spacing w:after="40" w:before="0" w:line="260"/>
      </w:pPr>
      <w:r>
        <w:rPr>
          <w:rFonts w:ascii="Courier New" w:cs="Courier New" w:eastAsia="Courier New" w:hAnsi="Courier New"/>
          <w:color w:val="185FA5"/>
          <w:sz w:val="18"/>
          <w:szCs w:val="18"/>
        </w:rPr>
        <w:t xml:space="preserve">print(round(loadings[, c('Dim.1','Dim.2','freedom_type')], 3))</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Clustering (HCPC) ─────────────────────────────────────────</w:t>
      </w:r>
    </w:p>
    <w:p>
      <w:pPr>
        <w:spacing w:after="40" w:before="0" w:line="260"/>
      </w:pPr>
      <w:r>
        <w:rPr>
          <w:rFonts w:ascii="Courier New" w:cs="Courier New" w:eastAsia="Courier New" w:hAnsi="Courier New"/>
          <w:color w:val="6B7280"/>
          <w:sz w:val="18"/>
          <w:szCs w:val="18"/>
        </w:rPr>
        <w:t xml:space="preserve"># HCPC clusters countries in PCA space</w:t>
      </w:r>
    </w:p>
    <w:p>
      <w:pPr>
        <w:spacing w:after="40" w:before="0" w:line="260"/>
      </w:pPr>
      <w:r>
        <w:rPr>
          <w:rFonts w:ascii="Courier New" w:cs="Courier New" w:eastAsia="Courier New" w:hAnsi="Courier New"/>
          <w:color w:val="6B7280"/>
          <w:sz w:val="18"/>
          <w:szCs w:val="18"/>
        </w:rPr>
        <w:t xml:space="preserve"># nb.clust=-1: automatic cluster number from dendrogram</w:t>
      </w:r>
    </w:p>
    <w:p>
      <w:pPr>
        <w:spacing w:after="40" w:before="0" w:line="260"/>
      </w:pPr>
      <w:r>
        <w:rPr>
          <w:rFonts w:ascii="Courier New" w:cs="Courier New" w:eastAsia="Courier New" w:hAnsi="Courier New"/>
          <w:color w:val="185FA5"/>
          <w:sz w:val="18"/>
          <w:szCs w:val="18"/>
        </w:rPr>
        <w:t xml:space="preserve">set.seed(123)</w:t>
      </w:r>
    </w:p>
    <w:p>
      <w:pPr>
        <w:spacing w:after="40" w:before="0" w:line="260"/>
      </w:pPr>
      <w:r>
        <w:rPr>
          <w:rFonts w:ascii="Courier New" w:cs="Courier New" w:eastAsia="Courier New" w:hAnsi="Courier New"/>
          <w:color w:val="185FA5"/>
          <w:sz w:val="18"/>
          <w:szCs w:val="18"/>
        </w:rPr>
        <w:t xml:space="preserve">hcpc_res &lt;- HCPC(pca_res, nb.clust=-1, graph=FALSE)</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Figure 4: Cluster plot ────────────────────────────────────</w:t>
      </w:r>
    </w:p>
    <w:p>
      <w:pPr>
        <w:spacing w:after="40" w:before="0" w:line="260"/>
      </w:pPr>
      <w:r>
        <w:rPr>
          <w:rFonts w:ascii="Courier New" w:cs="Courier New" w:eastAsia="Courier New" w:hAnsi="Courier New"/>
          <w:color w:val="185FA5"/>
          <w:sz w:val="18"/>
          <w:szCs w:val="18"/>
        </w:rPr>
        <w:t xml:space="preserve">fviz_cluster(hcpc_res, repel=TRUE, show.clust.cent=TRUE) +</w:t>
      </w:r>
    </w:p>
    <w:p>
      <w:pPr>
        <w:spacing w:after="40" w:before="0" w:line="260"/>
      </w:pPr>
      <w:r>
        <w:rPr>
          <w:rFonts w:ascii="Courier New" w:cs="Courier New" w:eastAsia="Courier New" w:hAnsi="Courier New"/>
          <w:color w:val="185FA5"/>
          <w:sz w:val="18"/>
          <w:szCs w:val="18"/>
        </w:rPr>
        <w:t xml:space="preserve">  ggtitle("Country Clusters — Human Freedom Index")</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Cluster membership ────────────────────────────────────────</w:t>
      </w:r>
    </w:p>
    <w:p>
      <w:pPr>
        <w:spacing w:after="40" w:before="0" w:line="260"/>
      </w:pPr>
      <w:r>
        <w:rPr>
          <w:rFonts w:ascii="Courier New" w:cs="Courier New" w:eastAsia="Courier New" w:hAnsi="Courier New"/>
          <w:color w:val="185FA5"/>
          <w:sz w:val="18"/>
          <w:szCs w:val="18"/>
        </w:rPr>
        <w:t xml:space="preserve">cluster_data &lt;- hcpc_res$data.clust %&gt;%</w:t>
      </w:r>
    </w:p>
    <w:p>
      <w:pPr>
        <w:spacing w:after="40" w:before="0" w:line="260"/>
      </w:pPr>
      <w:r>
        <w:rPr>
          <w:rFonts w:ascii="Courier New" w:cs="Courier New" w:eastAsia="Courier New" w:hAnsi="Courier New"/>
          <w:color w:val="185FA5"/>
          <w:sz w:val="18"/>
          <w:szCs w:val="18"/>
        </w:rPr>
        <w:t xml:space="preserve">  rownames_to_column('country') %&gt;%</w:t>
      </w:r>
    </w:p>
    <w:p>
      <w:pPr>
        <w:spacing w:after="40" w:before="0" w:line="260"/>
      </w:pPr>
      <w:r>
        <w:rPr>
          <w:rFonts w:ascii="Courier New" w:cs="Courier New" w:eastAsia="Courier New" w:hAnsi="Courier New"/>
          <w:color w:val="185FA5"/>
          <w:sz w:val="18"/>
          <w:szCs w:val="18"/>
        </w:rPr>
        <w:t xml:space="preserve">  left_join(hfi_clean %&gt;% select(countries, region),</w:t>
      </w:r>
    </w:p>
    <w:p>
      <w:pPr>
        <w:spacing w:after="40" w:before="0" w:line="260"/>
      </w:pPr>
      <w:r>
        <w:rPr>
          <w:rFonts w:ascii="Courier New" w:cs="Courier New" w:eastAsia="Courier New" w:hAnsi="Courier New"/>
          <w:color w:val="185FA5"/>
          <w:sz w:val="18"/>
          <w:szCs w:val="18"/>
        </w:rPr>
        <w:t xml:space="preserve">    by=c('country'='countries')) %&gt;%</w:t>
      </w:r>
    </w:p>
    <w:p>
      <w:pPr>
        <w:spacing w:after="40" w:before="0" w:line="260"/>
      </w:pPr>
      <w:r>
        <w:rPr>
          <w:rFonts w:ascii="Courier New" w:cs="Courier New" w:eastAsia="Courier New" w:hAnsi="Courier New"/>
          <w:color w:val="185FA5"/>
          <w:sz w:val="18"/>
          <w:szCs w:val="18"/>
        </w:rPr>
        <w:t xml:space="preserve">  select(country, region, clust) %&gt;% arrange(clust)</w:t>
      </w:r>
    </w:p>
    <w:p>
      <w:pPr>
        <w:spacing w:after="40" w:before="0" w:line="260"/>
      </w:pPr>
      <w:r>
        <w:rPr>
          <w:rFonts w:ascii="Courier New" w:cs="Courier New" w:eastAsia="Courier New" w:hAnsi="Courier New"/>
          <w:color w:val="185FA5"/>
          <w:sz w:val="18"/>
          <w:szCs w:val="18"/>
        </w:rPr>
        <w:t xml:space="preserve">print(cluster_data)</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Cluster means (used to characterize profiles) ─────────────</w:t>
      </w:r>
    </w:p>
    <w:p>
      <w:pPr>
        <w:spacing w:after="40" w:before="0" w:line="260"/>
      </w:pPr>
      <w:r>
        <w:rPr>
          <w:rFonts w:ascii="Courier New" w:cs="Courier New" w:eastAsia="Courier New" w:hAnsi="Courier New"/>
          <w:color w:val="185FA5"/>
          <w:sz w:val="18"/>
          <w:szCs w:val="18"/>
        </w:rPr>
        <w:t xml:space="preserve">hfi_clean %&gt;% mutate(clust=hcpc_res$data.clust$clust) %&gt;%</w:t>
      </w:r>
    </w:p>
    <w:p>
      <w:pPr>
        <w:spacing w:after="40" w:before="0" w:line="260"/>
      </w:pPr>
      <w:r>
        <w:rPr>
          <w:rFonts w:ascii="Courier New" w:cs="Courier New" w:eastAsia="Courier New" w:hAnsi="Courier New"/>
          <w:color w:val="185FA5"/>
          <w:sz w:val="18"/>
          <w:szCs w:val="18"/>
        </w:rPr>
        <w:t xml:space="preserve">  group_by(clust) %&gt;%</w:t>
      </w:r>
    </w:p>
    <w:p>
      <w:pPr>
        <w:spacing w:after="40" w:before="0" w:line="260"/>
      </w:pPr>
      <w:r>
        <w:rPr>
          <w:rFonts w:ascii="Courier New" w:cs="Courier New" w:eastAsia="Courier New" w:hAnsi="Courier New"/>
          <w:color w:val="185FA5"/>
          <w:sz w:val="18"/>
          <w:szCs w:val="18"/>
        </w:rPr>
        <w:t xml:space="preserve">  summarise(across(where(is.numeric), ~round(mean(.x, na.rm=TRUE), 2)))</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Regional distribution by cluster ──────────────────────────</w:t>
      </w:r>
    </w:p>
    <w:p>
      <w:pPr>
        <w:spacing w:after="40" w:before="0" w:line="260"/>
      </w:pPr>
      <w:r>
        <w:rPr>
          <w:rFonts w:ascii="Courier New" w:cs="Courier New" w:eastAsia="Courier New" w:hAnsi="Courier New"/>
          <w:color w:val="185FA5"/>
          <w:sz w:val="18"/>
          <w:szCs w:val="18"/>
        </w:rPr>
        <w:t xml:space="preserve">cluster_data %&gt;% count(clust, region) %&gt;%</w:t>
      </w:r>
    </w:p>
    <w:p>
      <w:pPr>
        <w:spacing w:after="40" w:before="0" w:line="260"/>
      </w:pPr>
      <w:r>
        <w:rPr>
          <w:rFonts w:ascii="Courier New" w:cs="Courier New" w:eastAsia="Courier New" w:hAnsi="Courier New"/>
          <w:color w:val="185FA5"/>
          <w:sz w:val="18"/>
          <w:szCs w:val="18"/>
        </w:rPr>
        <w:t xml:space="preserve">  group_by(clust) %&gt;%</w:t>
      </w:r>
    </w:p>
    <w:p>
      <w:pPr>
        <w:spacing w:after="40" w:before="0" w:line="260"/>
      </w:pPr>
      <w:r>
        <w:rPr>
          <w:rFonts w:ascii="Courier New" w:cs="Courier New" w:eastAsia="Courier New" w:hAnsi="Courier New"/>
          <w:color w:val="185FA5"/>
          <w:sz w:val="18"/>
          <w:szCs w:val="18"/>
        </w:rPr>
        <w:t xml:space="preserve">  mutate(percent=round(100*n/sum(n), 1)) %&gt;%</w:t>
      </w:r>
    </w:p>
    <w:p>
      <w:pPr>
        <w:spacing w:after="40" w:before="0" w:line="260"/>
      </w:pPr>
      <w:r>
        <w:rPr>
          <w:rFonts w:ascii="Courier New" w:cs="Courier New" w:eastAsia="Courier New" w:hAnsi="Courier New"/>
          <w:color w:val="185FA5"/>
          <w:sz w:val="18"/>
          <w:szCs w:val="18"/>
        </w:rPr>
        <w:t xml:space="preserve">  arrange(clust, desc(n)) %&gt;% print(n=50)</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Table 1: cluster summary (saved as PNG via gt) ────────────</w:t>
      </w:r>
    </w:p>
    <w:p>
      <w:pPr>
        <w:spacing w:after="40" w:before="0" w:line="260"/>
      </w:pPr>
      <w:r>
        <w:rPr>
          <w:rFonts w:ascii="Courier New" w:cs="Courier New" w:eastAsia="Courier New" w:hAnsi="Courier New"/>
          <w:color w:val="185FA5"/>
          <w:sz w:val="18"/>
          <w:szCs w:val="18"/>
        </w:rPr>
        <w:t xml:space="preserve">cluster_summary_table &lt;- tibble(</w:t>
      </w:r>
    </w:p>
    <w:p>
      <w:pPr>
        <w:spacing w:after="40" w:before="0" w:line="260"/>
      </w:pPr>
      <w:r>
        <w:rPr>
          <w:rFonts w:ascii="Courier New" w:cs="Courier New" w:eastAsia="Courier New" w:hAnsi="Courier New"/>
          <w:color w:val="185FA5"/>
          <w:sz w:val="18"/>
          <w:szCs w:val="18"/>
        </w:rPr>
        <w:t xml:space="preserve">  Cluster = c(1,2,3,4), N = c(25,32,60,44),</w:t>
      </w:r>
    </w:p>
    <w:p>
      <w:pPr>
        <w:spacing w:after="40" w:before="0" w:line="260"/>
      </w:pPr>
      <w:r>
        <w:rPr>
          <w:rFonts w:ascii="Courier New" w:cs="Courier New" w:eastAsia="Courier New" w:hAnsi="Courier New"/>
          <w:color w:val="185FA5"/>
          <w:sz w:val="18"/>
          <w:szCs w:val="18"/>
        </w:rPr>
        <w:t xml:space="preserve">  `Freedom profile` = c(</w:t>
      </w:r>
    </w:p>
    <w:p>
      <w:pPr>
        <w:spacing w:after="40" w:before="0" w:line="260"/>
      </w:pPr>
      <w:r>
        <w:rPr>
          <w:rFonts w:ascii="Courier New" w:cs="Courier New" w:eastAsia="Courier New" w:hAnsi="Courier New"/>
          <w:color w:val="185FA5"/>
          <w:sz w:val="18"/>
          <w:szCs w:val="18"/>
        </w:rPr>
        <w:t xml:space="preserve">    "Lowest freedom profile: weak rule of law, movement, legal system, trade.",</w:t>
      </w:r>
    </w:p>
    <w:p>
      <w:pPr>
        <w:spacing w:after="40" w:before="0" w:line="260"/>
      </w:pPr>
      <w:r>
        <w:rPr>
          <w:rFonts w:ascii="Courier New" w:cs="Courier New" w:eastAsia="Courier New" w:hAnsi="Courier New"/>
          <w:color w:val="185FA5"/>
          <w:sz w:val="18"/>
          <w:szCs w:val="18"/>
        </w:rPr>
        <w:t xml:space="preserve">    "Intermediate: stronger economic indicators, weaker personal freedoms.",</w:t>
      </w:r>
    </w:p>
    <w:p>
      <w:pPr>
        <w:spacing w:after="40" w:before="0" w:line="260"/>
      </w:pPr>
      <w:r>
        <w:rPr>
          <w:rFonts w:ascii="Courier New" w:cs="Courier New" w:eastAsia="Courier New" w:hAnsi="Courier New"/>
          <w:color w:val="185FA5"/>
          <w:sz w:val="18"/>
          <w:szCs w:val="18"/>
        </w:rPr>
        <w:t xml:space="preserve">    "Mixed: stronger personal freedoms, weaker legal institutions.",</w:t>
      </w:r>
    </w:p>
    <w:p>
      <w:pPr>
        <w:spacing w:after="40" w:before="0" w:line="260"/>
      </w:pPr>
      <w:r>
        <w:rPr>
          <w:rFonts w:ascii="Courier New" w:cs="Courier New" w:eastAsia="Courier New" w:hAnsi="Courier New"/>
          <w:color w:val="185FA5"/>
          <w:sz w:val="18"/>
          <w:szCs w:val="18"/>
        </w:rPr>
        <w:t xml:space="preserve">    "Highest freedom profile: strong scores across most domains."</w:t>
      </w:r>
    </w:p>
    <w:p>
      <w:pPr>
        <w:spacing w:after="40" w:before="0" w:line="260"/>
      </w:pPr>
      <w:r>
        <w:rPr>
          <w:rFonts w:ascii="Courier New" w:cs="Courier New" w:eastAsia="Courier New" w:hAnsi="Courier New"/>
          <w:color w:val="185FA5"/>
          <w:sz w:val="18"/>
          <w:szCs w:val="18"/>
        </w:rPr>
        <w:t xml:space="preserve">  ),</w:t>
      </w:r>
    </w:p>
    <w:p>
      <w:pPr>
        <w:spacing w:after="40" w:before="0" w:line="260"/>
      </w:pPr>
      <w:r>
        <w:rPr>
          <w:rFonts w:ascii="Courier New" w:cs="Courier New" w:eastAsia="Courier New" w:hAnsi="Courier New"/>
          <w:color w:val="185FA5"/>
          <w:sz w:val="18"/>
          <w:szCs w:val="18"/>
        </w:rPr>
        <w:t xml:space="preserve">  `Main regions` = c(</w:t>
      </w:r>
    </w:p>
    <w:p>
      <w:pPr>
        <w:spacing w:after="40" w:before="0" w:line="260"/>
      </w:pPr>
      <w:r>
        <w:rPr>
          <w:rFonts w:ascii="Courier New" w:cs="Courier New" w:eastAsia="Courier New" w:hAnsi="Courier New"/>
          <w:color w:val="185FA5"/>
          <w:sz w:val="18"/>
          <w:szCs w:val="18"/>
        </w:rPr>
        <w:t xml:space="preserve">    "Sub-Saharan Africa; MENA; South Asia",</w:t>
      </w:r>
    </w:p>
    <w:p>
      <w:pPr>
        <w:spacing w:after="40" w:before="0" w:line="260"/>
      </w:pPr>
      <w:r>
        <w:rPr>
          <w:rFonts w:ascii="Courier New" w:cs="Courier New" w:eastAsia="Courier New" w:hAnsi="Courier New"/>
          <w:color w:val="185FA5"/>
          <w:sz w:val="18"/>
          <w:szCs w:val="18"/>
        </w:rPr>
        <w:t xml:space="preserve">    "MENA; South Asia; Caucasus/Central Asia",</w:t>
      </w:r>
    </w:p>
    <w:p>
      <w:pPr>
        <w:spacing w:after="40" w:before="0" w:line="260"/>
      </w:pPr>
      <w:r>
        <w:rPr>
          <w:rFonts w:ascii="Courier New" w:cs="Courier New" w:eastAsia="Courier New" w:hAnsi="Courier New"/>
          <w:color w:val="185FA5"/>
          <w:sz w:val="18"/>
          <w:szCs w:val="18"/>
        </w:rPr>
        <w:t xml:space="preserve">    "Latin America; Sub-Saharan Africa; Eastern Europe",</w:t>
      </w:r>
    </w:p>
    <w:p>
      <w:pPr>
        <w:spacing w:after="40" w:before="0" w:line="260"/>
      </w:pPr>
      <w:r>
        <w:rPr>
          <w:rFonts w:ascii="Courier New" w:cs="Courier New" w:eastAsia="Courier New" w:hAnsi="Courier New"/>
          <w:color w:val="185FA5"/>
          <w:sz w:val="18"/>
          <w:szCs w:val="18"/>
        </w:rPr>
        <w:t xml:space="preserve">    "Western Europe; Eastern Europe; East Asia; N. America; Oceania"</w:t>
      </w:r>
    </w:p>
    <w:p>
      <w:pPr>
        <w:spacing w:after="40" w:before="0" w:line="260"/>
      </w:pPr>
      <w:r>
        <w:rPr>
          <w:rFonts w:ascii="Courier New" w:cs="Courier New" w:eastAsia="Courier New" w:hAnsi="Courier New"/>
          <w:color w:val="185FA5"/>
          <w:sz w:val="18"/>
          <w:szCs w:val="18"/>
        </w:rPr>
        <w:t xml:space="preserve">  ),</w:t>
      </w:r>
    </w:p>
    <w:p>
      <w:pPr>
        <w:spacing w:after="40" w:before="0" w:line="260"/>
      </w:pPr>
      <w:r>
        <w:rPr>
          <w:rFonts w:ascii="Courier New" w:cs="Courier New" w:eastAsia="Courier New" w:hAnsi="Courier New"/>
          <w:color w:val="185FA5"/>
          <w:sz w:val="18"/>
          <w:szCs w:val="18"/>
        </w:rPr>
        <w:t xml:space="preserve">  `Example countries` = c(</w:t>
      </w:r>
    </w:p>
    <w:p>
      <w:pPr>
        <w:spacing w:after="40" w:before="0" w:line="260"/>
      </w:pPr>
      <w:r>
        <w:rPr>
          <w:rFonts w:ascii="Courier New" w:cs="Courier New" w:eastAsia="Courier New" w:hAnsi="Courier New"/>
          <w:color w:val="185FA5"/>
          <w:sz w:val="18"/>
          <w:szCs w:val="18"/>
        </w:rPr>
        <w:t xml:space="preserve">    "Syria, Iran, Iraq, Venezuela, Zimbabwe",</w:t>
      </w:r>
    </w:p>
    <w:p>
      <w:pPr>
        <w:spacing w:after="40" w:before="0" w:line="260"/>
      </w:pPr>
      <w:r>
        <w:rPr>
          <w:rFonts w:ascii="Courier New" w:cs="Courier New" w:eastAsia="Courier New" w:hAnsi="Courier New"/>
          <w:color w:val="185FA5"/>
          <w:sz w:val="18"/>
          <w:szCs w:val="18"/>
        </w:rPr>
        <w:t xml:space="preserve">    "China, Russia, Qatar, Saudi Arabia, UAE",</w:t>
      </w:r>
    </w:p>
    <w:p>
      <w:pPr>
        <w:spacing w:after="40" w:before="0" w:line="260"/>
      </w:pPr>
      <w:r>
        <w:rPr>
          <w:rFonts w:ascii="Courier New" w:cs="Courier New" w:eastAsia="Courier New" w:hAnsi="Courier New"/>
          <w:color w:val="185FA5"/>
          <w:sz w:val="18"/>
          <w:szCs w:val="18"/>
        </w:rPr>
        <w:t xml:space="preserve">    "Brazil, Mexico, South Africa, Argentina, Ukraine",</w:t>
      </w:r>
    </w:p>
    <w:p>
      <w:pPr>
        <w:spacing w:after="40" w:before="0" w:line="260"/>
      </w:pPr>
      <w:r>
        <w:rPr>
          <w:rFonts w:ascii="Courier New" w:cs="Courier New" w:eastAsia="Courier New" w:hAnsi="Courier New"/>
          <w:color w:val="185FA5"/>
          <w:sz w:val="18"/>
          <w:szCs w:val="18"/>
        </w:rPr>
        <w:t xml:space="preserve">    "Sweden, Norway, Canada, Japan, New Zealand"</w:t>
      </w:r>
    </w:p>
    <w:p>
      <w:pPr>
        <w:spacing w:after="40" w:before="0" w:line="260"/>
      </w:pPr>
      <w:r>
        <w:rPr>
          <w:rFonts w:ascii="Courier New" w:cs="Courier New" w:eastAsia="Courier New" w:hAnsi="Courier New"/>
          <w:color w:val="185FA5"/>
          <w:sz w:val="18"/>
          <w:szCs w:val="18"/>
        </w:rPr>
        <w:t xml:space="preserve">  )</w:t>
      </w:r>
    </w:p>
    <w:p>
      <w:pPr>
        <w:spacing w:after="40" w:before="0" w:line="260"/>
      </w:pPr>
      <w:r>
        <w:rPr>
          <w:rFonts w:ascii="Courier New" w:cs="Courier New" w:eastAsia="Courier New" w:hAnsi="Courier New"/>
          <w:color w:val="185FA5"/>
          <w:sz w:val="18"/>
          <w:szCs w:val="18"/>
        </w:rPr>
        <w:t xml:space="preserve">)</w:t>
      </w:r>
    </w:p>
    <w:p>
      <w:pPr>
        <w:spacing w:after="80" w:before="0"/>
      </w:pPr>
      <w:r>
        <w:t xml:space="preserve"/>
      </w:r>
    </w:p>
    <w:p>
      <w:pPr>
        <w:spacing w:after="40" w:before="0" w:line="260"/>
      </w:pPr>
      <w:r>
        <w:rPr>
          <w:rFonts w:ascii="Courier New" w:cs="Courier New" w:eastAsia="Courier New" w:hAnsi="Courier New"/>
          <w:color w:val="185FA5"/>
          <w:sz w:val="18"/>
          <w:szCs w:val="18"/>
        </w:rPr>
        <w:t xml:space="preserve">cluster_table_gt &lt;- cluster_summary_table %&gt;% gt::gt() %&gt;%</w:t>
      </w:r>
    </w:p>
    <w:p>
      <w:pPr>
        <w:spacing w:after="40" w:before="0" w:line="260"/>
      </w:pPr>
      <w:r>
        <w:rPr>
          <w:rFonts w:ascii="Courier New" w:cs="Courier New" w:eastAsia="Courier New" w:hAnsi="Courier New"/>
          <w:color w:val="185FA5"/>
          <w:sz w:val="18"/>
          <w:szCs w:val="18"/>
        </w:rPr>
        <w:t xml:space="preserve">  gt::tab_header(title=gt::md("**Table 1. Summary of country clusters based on HCPC**"))</w:t>
      </w:r>
    </w:p>
    <w:p>
      <w:pPr>
        <w:spacing w:after="40" w:before="0" w:line="260"/>
      </w:pPr>
      <w:r>
        <w:rPr>
          <w:rFonts w:ascii="Courier New" w:cs="Courier New" w:eastAsia="Courier New" w:hAnsi="Courier New"/>
          <w:color w:val="185FA5"/>
          <w:sz w:val="18"/>
          <w:szCs w:val="18"/>
        </w:rPr>
        <w:t xml:space="preserve">gt::gtsave(cluster_table_gt, 'cluster_summary_table_HCPC.png',</w:t>
      </w:r>
    </w:p>
    <w:p>
      <w:pPr>
        <w:spacing w:after="40" w:before="0" w:line="260"/>
      </w:pPr>
      <w:r>
        <w:rPr>
          <w:rFonts w:ascii="Courier New" w:cs="Courier New" w:eastAsia="Courier New" w:hAnsi="Courier New"/>
          <w:color w:val="185FA5"/>
          <w:sz w:val="18"/>
          <w:szCs w:val="18"/>
        </w:rPr>
        <w:t xml:space="preserve">  expand=10, vwidth=1300, vheight=750)</w:t>
      </w:r>
    </w:p>
    <w:p>
      <w:pPr>
        <w:spacing w:after="80" w:before="0"/>
      </w:pPr>
      <w:r>
        <w:t xml:space="preserve"/>
      </w:r>
    </w:p>
    <w:p>
      <w:pPr>
        <w:spacing w:after="40" w:before="0" w:line="260"/>
      </w:pPr>
      <w:r>
        <w:rPr>
          <w:rFonts w:ascii="Courier New" w:cs="Courier New" w:eastAsia="Courier New" w:hAnsi="Courier New"/>
          <w:color w:val="6B7280"/>
          <w:sz w:val="18"/>
          <w:szCs w:val="18"/>
        </w:rPr>
        <w:t xml:space="preserve"># ── Save figures ──────────────────────────────────────────────</w:t>
      </w:r>
    </w:p>
    <w:p>
      <w:pPr>
        <w:spacing w:after="40" w:before="0" w:line="260"/>
      </w:pPr>
      <w:r>
        <w:rPr>
          <w:rFonts w:ascii="Courier New" w:cs="Courier New" w:eastAsia="Courier New" w:hAnsi="Courier New"/>
          <w:color w:val="6B7280"/>
          <w:sz w:val="18"/>
          <w:szCs w:val="18"/>
        </w:rPr>
        <w:t xml:space="preserve"># Use ggsave() to save each plot, then insert PNG into Word</w:t>
      </w:r>
    </w:p>
    <w:p>
      <w:pPr>
        <w:spacing w:after="40" w:before="0" w:line="260"/>
      </w:pPr>
      <w:r>
        <w:rPr>
          <w:rFonts w:ascii="Courier New" w:cs="Courier New" w:eastAsia="Courier New" w:hAnsi="Courier New"/>
          <w:color w:val="185FA5"/>
          <w:sz w:val="18"/>
          <w:szCs w:val="18"/>
        </w:rPr>
        <w:t xml:space="preserve">ggsave("scree_plot.png", width=8, height=5, dpi=300)</w:t>
      </w:r>
    </w:p>
    <w:p>
      <w:pPr>
        <w:spacing w:after="40" w:before="0" w:line="260"/>
      </w:pPr>
      <w:r>
        <w:rPr>
          <w:rFonts w:ascii="Courier New" w:cs="Courier New" w:eastAsia="Courier New" w:hAnsi="Courier New"/>
          <w:color w:val="185FA5"/>
          <w:sz w:val="18"/>
          <w:szCs w:val="18"/>
        </w:rPr>
        <w:t xml:space="preserve">ggsave("variable_factor_map.png", width=8, height=6, dpi=300)</w:t>
      </w:r>
    </w:p>
    <w:p>
      <w:pPr>
        <w:spacing w:after="40" w:before="0" w:line="260"/>
      </w:pPr>
      <w:r>
        <w:rPr>
          <w:rFonts w:ascii="Courier New" w:cs="Courier New" w:eastAsia="Courier New" w:hAnsi="Courier New"/>
          <w:color w:val="185FA5"/>
          <w:sz w:val="18"/>
          <w:szCs w:val="18"/>
        </w:rPr>
        <w:t xml:space="preserve">ggsave("regional_map.png", width=9, height=6, dpi=300)</w:t>
      </w:r>
    </w:p>
    <w:p>
      <w:pPr>
        <w:spacing w:after="40" w:before="0" w:line="260"/>
      </w:pPr>
      <w:r>
        <w:rPr>
          <w:rFonts w:ascii="Courier New" w:cs="Courier New" w:eastAsia="Courier New" w:hAnsi="Courier New"/>
          <w:color w:val="185FA5"/>
          <w:sz w:val="18"/>
          <w:szCs w:val="18"/>
        </w:rPr>
        <w:t xml:space="preserve">ggsave("country_clusters.png", width=8, height=6, dpi=300)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2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2026-06-09T16:30:06.992Z</dcterms:created>
  <dcterms:modified xsi:type="dcterms:W3CDTF">2026-06-09T16:30:07.003Z</dcterms:modified>
</cp:coreProperties>
</file>

<file path=docProps/custom.xml><?xml version="1.0" encoding="utf-8"?>
<Properties xmlns="http://schemas.openxmlformats.org/officeDocument/2006/custom-properties" xmlns:vt="http://schemas.openxmlformats.org/officeDocument/2006/docPropsVTypes"/>
</file>