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1C8D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java.util.Scanner;</w:t>
      </w:r>
    </w:p>
    <w:p w14:paraId="6553DF7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AFB00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DiscountCoffee {</w:t>
      </w:r>
    </w:p>
    <w:p w14:paraId="38006B9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2D179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5FBF"/>
          <w:sz w:val="22"/>
          <w:szCs w:val="22"/>
        </w:rPr>
        <w:t>/**</w:t>
      </w:r>
    </w:p>
    <w:p w14:paraId="73EDCB9F" w14:textId="77777777" w:rsidR="00211C61" w:rsidRPr="004A69A4" w:rsidRDefault="00211C61" w:rsidP="00211C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</w:rPr>
      </w:pPr>
      <w:r w:rsidRPr="004A69A4">
        <w:rPr>
          <w:rFonts w:ascii="Monaco" w:hAnsi="Monaco" w:cs="Monaco"/>
          <w:color w:val="3F5FBF"/>
          <w:sz w:val="22"/>
          <w:szCs w:val="22"/>
        </w:rPr>
        <w:t>Patricia Organ – 0110489</w:t>
      </w:r>
    </w:p>
    <w:p w14:paraId="04A98A94" w14:textId="77777777" w:rsidR="00F00202" w:rsidRPr="004A69A4" w:rsidRDefault="00F00202" w:rsidP="00211C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5FBF"/>
          <w:sz w:val="22"/>
          <w:szCs w:val="22"/>
        </w:rPr>
        <w:t>an application that accepts the number 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 xml:space="preserve">bags </w:t>
      </w:r>
      <w:r w:rsidRPr="004A69A4">
        <w:rPr>
          <w:rFonts w:ascii="Monaco" w:hAnsi="Monaco" w:cs="Monaco"/>
          <w:color w:val="3F5FBF"/>
          <w:sz w:val="22"/>
          <w:szCs w:val="22"/>
        </w:rPr>
        <w:t>ordered</w:t>
      </w:r>
      <w:r w:rsidRPr="004A69A4">
        <w:rPr>
          <w:rFonts w:ascii="Monaco" w:hAnsi="Monaco" w:cs="Monaco"/>
          <w:color w:val="3F5FBF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3F5FBF"/>
          <w:sz w:val="22"/>
          <w:szCs w:val="22"/>
        </w:rPr>
        <w:t>and displays the number 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bags ordered, the discount given a</w:t>
      </w:r>
      <w:r w:rsidRPr="004A69A4">
        <w:rPr>
          <w:rFonts w:ascii="Monaco" w:hAnsi="Monaco" w:cs="Monaco"/>
          <w:color w:val="3F5FBF"/>
          <w:sz w:val="22"/>
          <w:szCs w:val="22"/>
        </w:rPr>
        <w:t>nd the total cost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of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the</w:t>
      </w:r>
      <w:r w:rsidRPr="004A69A4">
        <w:rPr>
          <w:rFonts w:ascii="Monaco" w:hAnsi="Monaco" w:cs="Monaco"/>
          <w:color w:val="3F5FBF"/>
          <w:sz w:val="22"/>
          <w:szCs w:val="22"/>
        </w:rPr>
        <w:tab/>
        <w:t>order.</w:t>
      </w:r>
    </w:p>
    <w:p w14:paraId="773604E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14:paraId="6E6670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 w:rsidRPr="004A69A4">
        <w:rPr>
          <w:rFonts w:ascii="Monaco" w:hAnsi="Monaco" w:cs="Monaco"/>
          <w:color w:val="6A3E3E"/>
          <w:sz w:val="22"/>
          <w:szCs w:val="22"/>
        </w:rPr>
        <w:t>args</w:t>
      </w:r>
      <w:r w:rsidRPr="004A69A4">
        <w:rPr>
          <w:rFonts w:ascii="Monaco" w:hAnsi="Monaco" w:cs="Monaco"/>
          <w:color w:val="000000"/>
          <w:sz w:val="22"/>
          <w:szCs w:val="22"/>
        </w:rPr>
        <w:t>) {</w:t>
      </w:r>
    </w:p>
    <w:p w14:paraId="6AF0F82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 main method</w:t>
      </w:r>
    </w:p>
    <w:p w14:paraId="396CA0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//declare and set variable for the calculation of discount</w:t>
      </w:r>
    </w:p>
    <w:p w14:paraId="1750486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0.05;</w:t>
      </w:r>
    </w:p>
    <w:p w14:paraId="7DF5871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0.1;</w:t>
      </w:r>
    </w:p>
    <w:p w14:paraId="4F4CF6C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0.15;</w:t>
      </w:r>
    </w:p>
    <w:p w14:paraId="56A4977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0.20;</w:t>
      </w:r>
    </w:p>
    <w:p w14:paraId="0352D81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0.25;</w:t>
      </w:r>
    </w:p>
    <w:p w14:paraId="1C39B95D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0.30;</w:t>
      </w:r>
    </w:p>
    <w:p w14:paraId="6D88DCA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5.50;</w:t>
      </w:r>
    </w:p>
    <w:p w14:paraId="3687036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>//declare variables for holding the discount percent and amount</w:t>
      </w:r>
    </w:p>
    <w:p w14:paraId="7499B05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70E454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0985A39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66E0D08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 w:rsidRPr="004A69A4">
        <w:rPr>
          <w:rFonts w:ascii="Monaco" w:hAnsi="Monaco" w:cs="Monaco"/>
          <w:color w:val="6A3E3E"/>
          <w:sz w:val="22"/>
          <w:szCs w:val="22"/>
          <w:u w:val="single"/>
        </w:rPr>
        <w:t>input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 w:rsidRPr="004A69A4">
        <w:rPr>
          <w:rFonts w:ascii="Monaco" w:hAnsi="Monaco" w:cs="Monaco"/>
          <w:color w:val="000000"/>
          <w:sz w:val="22"/>
          <w:szCs w:val="22"/>
        </w:rPr>
        <w:t>);</w:t>
      </w:r>
      <w:r w:rsidRPr="004A69A4">
        <w:rPr>
          <w:rFonts w:ascii="Monaco" w:hAnsi="Monaco" w:cs="Monaco"/>
          <w:color w:val="3F7F5F"/>
          <w:sz w:val="22"/>
          <w:szCs w:val="22"/>
        </w:rPr>
        <w:t>// crate a scanner to receive the input value</w:t>
      </w:r>
    </w:p>
    <w:p w14:paraId="59ACEFF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.print(</w:t>
      </w:r>
      <w:r w:rsidRPr="004A69A4">
        <w:rPr>
          <w:rFonts w:ascii="Monaco" w:hAnsi="Monaco" w:cs="Monaco"/>
          <w:color w:val="2A00FF"/>
          <w:sz w:val="22"/>
          <w:szCs w:val="22"/>
        </w:rPr>
        <w:t>"This program computes the amount of discount\n"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5A7E823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"given to the customers of IT125 Coffee Company.\n"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425552C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"Discounts are listed below.\n"</w:t>
      </w:r>
      <w:r w:rsidRPr="004A69A4">
        <w:rPr>
          <w:rFonts w:ascii="Monaco" w:hAnsi="Monaco" w:cs="Monaco"/>
          <w:color w:val="000000"/>
          <w:sz w:val="22"/>
          <w:szCs w:val="22"/>
        </w:rPr>
        <w:tab/>
        <w:t>+</w:t>
      </w:r>
    </w:p>
    <w:p w14:paraId="5E54EF2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Order Volumn    Discount\n"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7B68D0F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"---------------------------\n"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7F24727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25 Bags         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3448DD1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50 Bags        10%\n"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6A5646F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100 Bags       15%\n"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0AED77D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150 Bags       20%\n"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531BC547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200 Bags       25%\n"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6B6C21E3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  &gt;= 300 Bags       30%\n"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2E5CED4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+</w:t>
      </w:r>
    </w:p>
    <w:p w14:paraId="3E07F20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2A00FF"/>
          <w:sz w:val="22"/>
          <w:szCs w:val="22"/>
        </w:rPr>
        <w:t>"Enter number of coffee b</w:t>
      </w:r>
      <w:r w:rsidRPr="004A69A4">
        <w:rPr>
          <w:rFonts w:ascii="Monaco" w:hAnsi="Monaco" w:cs="Monaco"/>
          <w:color w:val="2A00FF"/>
          <w:sz w:val="22"/>
          <w:szCs w:val="22"/>
        </w:rPr>
        <w:t>ags purchased: "</w:t>
      </w:r>
      <w:r w:rsidRPr="004A69A4">
        <w:rPr>
          <w:rFonts w:ascii="Monaco" w:hAnsi="Monaco" w:cs="Monaco"/>
          <w:color w:val="000000"/>
          <w:sz w:val="22"/>
          <w:szCs w:val="22"/>
        </w:rPr>
        <w:t>);</w:t>
      </w:r>
    </w:p>
    <w:p w14:paraId="466E19F3" w14:textId="77777777" w:rsid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51DD78BF" w14:textId="5413290F" w:rsidR="00F00202" w:rsidRPr="004A69A4" w:rsidRDefault="00F00202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lastRenderedPageBreak/>
        <w:t xml:space="preserve">// set the input value </w:t>
      </w:r>
      <w:r w:rsidRPr="004A69A4">
        <w:rPr>
          <w:rFonts w:ascii="Monaco" w:hAnsi="Monaco" w:cs="Monaco"/>
          <w:color w:val="3F7F5F"/>
          <w:sz w:val="22"/>
          <w:szCs w:val="22"/>
          <w:u w:val="single"/>
        </w:rPr>
        <w:t>int</w:t>
      </w:r>
      <w:r w:rsidRPr="004A69A4">
        <w:rPr>
          <w:rFonts w:ascii="Monaco" w:hAnsi="Monaco" w:cs="Monaco"/>
          <w:color w:val="3F7F5F"/>
          <w:sz w:val="22"/>
          <w:szCs w:val="22"/>
        </w:rPr>
        <w:t xml:space="preserve"> to the variable orderAmt</w:t>
      </w:r>
    </w:p>
    <w:p w14:paraId="118B25BB" w14:textId="77777777" w:rsidR="004A69A4" w:rsidRDefault="004A69A4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input</w:t>
      </w:r>
      <w:r w:rsidRPr="004A69A4">
        <w:rPr>
          <w:rFonts w:ascii="Monaco" w:hAnsi="Monaco" w:cs="Monaco"/>
          <w:color w:val="000000"/>
          <w:sz w:val="22"/>
          <w:szCs w:val="22"/>
        </w:rPr>
        <w:t>.nextInt();</w:t>
      </w:r>
    </w:p>
    <w:p w14:paraId="386E0EA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7135F423" w14:textId="2233264A" w:rsidR="00F00202" w:rsidRPr="004A69A4" w:rsidRDefault="00F00202" w:rsidP="004A69A4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t>//If statements to check what discount applies and to calculate the amount</w:t>
      </w:r>
    </w:p>
    <w:p w14:paraId="3DE3D52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25 &amp;&amp;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&lt; 50){</w:t>
      </w:r>
    </w:p>
    <w:p w14:paraId="68743AE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E04FA6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greater25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300606C6" w14:textId="71683960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723EA1DC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50 &amp;&amp;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&lt; 100){</w:t>
      </w:r>
    </w:p>
    <w:p w14:paraId="67D45D25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590647C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60FBA5DB" w14:textId="7AC2FB2C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3116AE3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100 &amp;&amp;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&lt; 150){</w:t>
      </w:r>
    </w:p>
    <w:p w14:paraId="4E26E7F2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59D18F0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greater100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36D289D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5FF41C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150 &amp;&amp;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&lt; 200){</w:t>
      </w:r>
    </w:p>
    <w:p w14:paraId="6C8BDB2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4C63D2F8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greater150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2CA13F8C" w14:textId="439734B9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410FB45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200 &amp;&amp;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&lt; 300){</w:t>
      </w:r>
    </w:p>
    <w:p w14:paraId="1285C586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30F75257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greater200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1B1E90F9" w14:textId="70D6A7D3" w:rsidR="00F00202" w:rsidRPr="004A69A4" w:rsidRDefault="004A69A4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 w:rsidR="00F00202" w:rsidRPr="004A69A4">
        <w:rPr>
          <w:rFonts w:ascii="Monaco" w:hAnsi="Monaco" w:cs="Monaco"/>
          <w:color w:val="000000"/>
          <w:sz w:val="22"/>
          <w:szCs w:val="22"/>
        </w:rPr>
        <w:t>}</w:t>
      </w:r>
    </w:p>
    <w:p w14:paraId="7EAC713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&gt;= 300){</w:t>
      </w:r>
    </w:p>
    <w:p w14:paraId="3880B6EE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>*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>;</w:t>
      </w:r>
    </w:p>
    <w:p w14:paraId="3CF6A1DA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4A69A4">
        <w:rPr>
          <w:rFonts w:ascii="Monaco" w:hAnsi="Monaco" w:cs="Monaco"/>
          <w:color w:val="6A3E3E"/>
          <w:sz w:val="22"/>
          <w:szCs w:val="22"/>
        </w:rPr>
        <w:t>greater300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*100;</w:t>
      </w:r>
    </w:p>
    <w:p w14:paraId="4C1958FD" w14:textId="3C914794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77ADE4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 w:rsidRPr="004A69A4">
        <w:rPr>
          <w:rFonts w:ascii="Monaco" w:hAnsi="Monaco" w:cs="Monaco"/>
          <w:color w:val="000000"/>
          <w:sz w:val="22"/>
          <w:szCs w:val="22"/>
        </w:rPr>
        <w:t>{</w:t>
      </w:r>
    </w:p>
    <w:p w14:paraId="2156BE59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17D130D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4F4BF0D6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F63332F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0BAF6C1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3F7F5F"/>
          <w:sz w:val="22"/>
          <w:szCs w:val="22"/>
        </w:rPr>
        <w:t xml:space="preserve">//print out the final result </w:t>
      </w:r>
      <w:r w:rsidRPr="004A69A4">
        <w:rPr>
          <w:rFonts w:ascii="Monaco" w:hAnsi="Monaco" w:cs="Monaco"/>
          <w:color w:val="3F7F5F"/>
          <w:sz w:val="22"/>
          <w:szCs w:val="22"/>
        </w:rPr>
        <w:t>saying</w:t>
      </w:r>
      <w:r w:rsidRPr="004A69A4">
        <w:rPr>
          <w:rFonts w:ascii="Monaco" w:hAnsi="Monaco" w:cs="Monaco"/>
          <w:color w:val="3F7F5F"/>
          <w:sz w:val="22"/>
          <w:szCs w:val="22"/>
        </w:rPr>
        <w:t xml:space="preserve"> the discount percentage and amount applied and total</w:t>
      </w:r>
    </w:p>
    <w:p w14:paraId="63D1816B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.printf(</w:t>
      </w:r>
      <w:r w:rsidRPr="004A69A4">
        <w:rPr>
          <w:rFonts w:ascii="Monaco" w:hAnsi="Monaco" w:cs="Monaco"/>
          <w:color w:val="2A00FF"/>
          <w:sz w:val="22"/>
          <w:szCs w:val="22"/>
        </w:rPr>
        <w:t>"Number of bags ordered : %d - € %.2f\n"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, 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 </w:t>
      </w:r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r w:rsidRPr="004A69A4">
        <w:rPr>
          <w:rFonts w:ascii="Monaco" w:hAnsi="Monaco" w:cs="Monaco"/>
          <w:color w:val="000000"/>
          <w:sz w:val="22"/>
          <w:szCs w:val="22"/>
        </w:rPr>
        <w:t>) );</w:t>
      </w:r>
    </w:p>
    <w:p w14:paraId="775EDD6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.printf(</w:t>
      </w:r>
      <w:r w:rsidRPr="004A69A4">
        <w:rPr>
          <w:rFonts w:ascii="Monaco" w:hAnsi="Monaco" w:cs="Monaco"/>
          <w:color w:val="2A00FF"/>
          <w:sz w:val="22"/>
          <w:szCs w:val="22"/>
        </w:rPr>
        <w:t>"              Discount : %.0f%% - € %.2f\n"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4A69A4">
        <w:rPr>
          <w:rFonts w:ascii="Monaco" w:hAnsi="Monaco" w:cs="Monaco"/>
          <w:color w:val="6A3E3E"/>
          <w:sz w:val="22"/>
          <w:szCs w:val="22"/>
        </w:rPr>
        <w:t>discPerc</w:t>
      </w:r>
      <w:r w:rsidRPr="004A69A4">
        <w:rPr>
          <w:rFonts w:ascii="Monaco" w:hAnsi="Monaco" w:cs="Monaco"/>
          <w:color w:val="000000"/>
          <w:sz w:val="22"/>
          <w:szCs w:val="22"/>
        </w:rPr>
        <w:t>,</w:t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>);</w:t>
      </w:r>
    </w:p>
    <w:p w14:paraId="55E0FA31" w14:textId="58B8B6B4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ab/>
      </w:r>
      <w:r w:rsidRPr="004A69A4">
        <w:rPr>
          <w:rFonts w:ascii="Monaco" w:hAnsi="Monaco" w:cs="Monaco"/>
          <w:color w:val="000000"/>
          <w:sz w:val="22"/>
          <w:szCs w:val="22"/>
        </w:rPr>
        <w:tab/>
        <w:t>System.</w:t>
      </w:r>
      <w:r w:rsidRPr="004A69A4"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 w:rsidRPr="004A69A4">
        <w:rPr>
          <w:rFonts w:ascii="Monaco" w:hAnsi="Monaco" w:cs="Monaco"/>
          <w:color w:val="000000"/>
          <w:sz w:val="22"/>
          <w:szCs w:val="22"/>
        </w:rPr>
        <w:t>.printf(</w:t>
      </w:r>
      <w:r w:rsidRPr="004A69A4">
        <w:rPr>
          <w:rFonts w:ascii="Monaco" w:hAnsi="Monaco" w:cs="Monaco"/>
          <w:color w:val="2A00FF"/>
          <w:sz w:val="22"/>
          <w:szCs w:val="22"/>
        </w:rPr>
        <w:t>"    Your total cost is : € %.2f"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, ((</w:t>
      </w:r>
      <w:r w:rsidRPr="004A69A4">
        <w:rPr>
          <w:rFonts w:ascii="Monaco" w:hAnsi="Monaco" w:cs="Monaco"/>
          <w:color w:val="6A3E3E"/>
          <w:sz w:val="22"/>
          <w:szCs w:val="22"/>
        </w:rPr>
        <w:t>orderAmt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 *</w:t>
      </w:r>
      <w:r w:rsidRPr="004A69A4">
        <w:rPr>
          <w:rFonts w:ascii="Monaco" w:hAnsi="Monaco" w:cs="Monaco"/>
          <w:color w:val="6A3E3E"/>
          <w:sz w:val="22"/>
          <w:szCs w:val="22"/>
        </w:rPr>
        <w:t>bagCost</w:t>
      </w:r>
      <w:r w:rsidRPr="004A69A4">
        <w:rPr>
          <w:rFonts w:ascii="Monaco" w:hAnsi="Monaco" w:cs="Monaco"/>
          <w:color w:val="000000"/>
          <w:sz w:val="22"/>
          <w:szCs w:val="22"/>
        </w:rPr>
        <w:t xml:space="preserve">) - </w:t>
      </w:r>
      <w:r w:rsidRPr="004A69A4">
        <w:rPr>
          <w:rFonts w:ascii="Monaco" w:hAnsi="Monaco" w:cs="Monaco"/>
          <w:color w:val="6A3E3E"/>
          <w:sz w:val="22"/>
          <w:szCs w:val="22"/>
        </w:rPr>
        <w:t>discAmt</w:t>
      </w:r>
      <w:r w:rsidRPr="004A69A4">
        <w:rPr>
          <w:rFonts w:ascii="Monaco" w:hAnsi="Monaco" w:cs="Monaco"/>
          <w:color w:val="000000"/>
          <w:sz w:val="22"/>
          <w:szCs w:val="22"/>
        </w:rPr>
        <w:t>));</w:t>
      </w:r>
      <w:r w:rsidRPr="004A69A4">
        <w:rPr>
          <w:rFonts w:ascii="Monaco" w:hAnsi="Monaco" w:cs="Monaco"/>
          <w:color w:val="000000"/>
          <w:sz w:val="22"/>
          <w:szCs w:val="22"/>
        </w:rPr>
        <w:tab/>
      </w:r>
    </w:p>
    <w:p w14:paraId="46A59DE5" w14:textId="77777777" w:rsidR="004A69A4" w:rsidRDefault="00F00202" w:rsidP="004A69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3F7F5F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>}</w:t>
      </w:r>
      <w:r w:rsidRPr="004A69A4">
        <w:rPr>
          <w:rFonts w:ascii="Monaco" w:hAnsi="Monaco" w:cs="Monaco"/>
          <w:color w:val="3F7F5F"/>
          <w:sz w:val="22"/>
          <w:szCs w:val="22"/>
        </w:rPr>
        <w:t>// end main method</w:t>
      </w:r>
    </w:p>
    <w:p w14:paraId="0FEB14C7" w14:textId="4145FBB8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4A69A4">
        <w:rPr>
          <w:rFonts w:ascii="Monaco" w:hAnsi="Monaco" w:cs="Monaco"/>
          <w:color w:val="000000"/>
          <w:sz w:val="22"/>
          <w:szCs w:val="22"/>
        </w:rPr>
        <w:t>}</w:t>
      </w:r>
      <w:r w:rsidRPr="004A69A4">
        <w:rPr>
          <w:rFonts w:ascii="Monaco" w:hAnsi="Monaco" w:cs="Monaco"/>
          <w:color w:val="3F7F5F"/>
          <w:sz w:val="22"/>
          <w:szCs w:val="22"/>
        </w:rPr>
        <w:t>// end class</w:t>
      </w:r>
    </w:p>
    <w:p w14:paraId="4888BE01" w14:textId="77777777" w:rsidR="00F00202" w:rsidRPr="004A69A4" w:rsidRDefault="00F00202" w:rsidP="00F00202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 w:rsidRPr="004A69A4">
        <w:rPr>
          <w:rFonts w:ascii="Monaco" w:hAnsi="Monaco" w:cs="Monaco"/>
          <w:color w:val="3F7F5F"/>
          <w:sz w:val="22"/>
          <w:szCs w:val="22"/>
        </w:rPr>
        <w:t>OUTPUT</w:t>
      </w:r>
    </w:p>
    <w:p w14:paraId="43C19C5B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program computes the amount of discount</w:t>
      </w:r>
    </w:p>
    <w:p w14:paraId="75981FFA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given to the customers of IT125 Coffee Company.</w:t>
      </w:r>
    </w:p>
    <w:p w14:paraId="680FC09D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Discounts are listed below.</w:t>
      </w:r>
    </w:p>
    <w:p w14:paraId="3F5D3E8C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Order Volumn    Discount</w:t>
      </w:r>
    </w:p>
    <w:p w14:paraId="77354FD5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---------------------------</w:t>
      </w:r>
    </w:p>
    <w:p w14:paraId="53448973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25 Bags         5%</w:t>
      </w:r>
    </w:p>
    <w:p w14:paraId="0759F059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50 Bags        10%</w:t>
      </w:r>
    </w:p>
    <w:p w14:paraId="20664B91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100 Bags       15%</w:t>
      </w:r>
    </w:p>
    <w:p w14:paraId="0F6DCD39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150 Bags       20%</w:t>
      </w:r>
    </w:p>
    <w:p w14:paraId="0266CB7E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200 Bags       25%</w:t>
      </w:r>
    </w:p>
    <w:p w14:paraId="3C9954B3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&gt;= 300 Bags       30%</w:t>
      </w:r>
    </w:p>
    <w:p w14:paraId="61532C26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D18578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number of coffee dags purchased: 100</w:t>
      </w:r>
    </w:p>
    <w:p w14:paraId="56FA3A5D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bags ordered : 100 - € 550.00</w:t>
      </w:r>
    </w:p>
    <w:p w14:paraId="589DDF98" w14:textId="77777777" w:rsidR="005D7B51" w:rsidRDefault="005D7B51" w:rsidP="005D7B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Discount : 15% - € 15.00</w:t>
      </w:r>
    </w:p>
    <w:p w14:paraId="375AD172" w14:textId="3B97B3F1" w:rsidR="00AC7934" w:rsidRDefault="005D7B51" w:rsidP="005D7B51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Your total cost is : € 535.00</w:t>
      </w:r>
    </w:p>
    <w:p w14:paraId="45DF09B4" w14:textId="77777777" w:rsidR="005D7B51" w:rsidRDefault="005D7B51" w:rsidP="005D7B51">
      <w:pPr>
        <w:rPr>
          <w:rFonts w:ascii="Monaco" w:hAnsi="Monaco" w:cs="Monaco"/>
          <w:color w:val="000000"/>
          <w:sz w:val="22"/>
          <w:szCs w:val="22"/>
        </w:rPr>
      </w:pPr>
    </w:p>
    <w:p w14:paraId="2C45F51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java.util.Scanner; </w:t>
      </w:r>
      <w:r>
        <w:rPr>
          <w:rFonts w:ascii="Monaco" w:hAnsi="Monaco" w:cs="Monaco"/>
          <w:color w:val="3F7F5F"/>
          <w:sz w:val="22"/>
          <w:szCs w:val="22"/>
        </w:rPr>
        <w:t>//import scanner</w:t>
      </w:r>
    </w:p>
    <w:p w14:paraId="12D8F85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LeapYear {</w:t>
      </w:r>
    </w:p>
    <w:p w14:paraId="28BBA17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412DD168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  <w:u w:val="single"/>
        </w:rPr>
        <w:t>Patricia</w:t>
      </w:r>
      <w:r>
        <w:rPr>
          <w:rFonts w:ascii="Monaco" w:hAnsi="Monaco" w:cs="Monaco"/>
          <w:color w:val="3F7F5F"/>
          <w:sz w:val="22"/>
          <w:szCs w:val="22"/>
        </w:rPr>
        <w:t xml:space="preserve"> Organ (01110489)</w:t>
      </w:r>
    </w:p>
    <w:p w14:paraId="15C75CB3" w14:textId="2CE62D60" w:rsidR="00E7207C" w:rsidRDefault="001F3B12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 * program</w:t>
      </w:r>
      <w:r>
        <w:rPr>
          <w:rFonts w:ascii="Monaco" w:hAnsi="Monaco" w:cs="Monaco"/>
          <w:color w:val="3F7F5F"/>
          <w:sz w:val="22"/>
          <w:szCs w:val="22"/>
        </w:rPr>
        <w:tab/>
        <w:t>that replies either Leap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Year or </w:t>
      </w:r>
      <w:r w:rsidR="00E7207C">
        <w:rPr>
          <w:rFonts w:ascii="Monaco" w:hAnsi="Monaco" w:cs="Monaco"/>
          <w:color w:val="3F7F5F"/>
          <w:sz w:val="22"/>
          <w:szCs w:val="22"/>
        </w:rPr>
        <w:t>Not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a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Lea</w:t>
      </w:r>
      <w:r>
        <w:rPr>
          <w:rFonts w:ascii="Monaco" w:hAnsi="Monaco" w:cs="Monaco"/>
          <w:color w:val="3F7F5F"/>
          <w:sz w:val="22"/>
          <w:szCs w:val="22"/>
        </w:rPr>
        <w:t>p</w:t>
      </w:r>
      <w:r>
        <w:rPr>
          <w:rFonts w:ascii="Monaco" w:hAnsi="Monaco" w:cs="Monaco"/>
          <w:color w:val="3F7F5F"/>
          <w:sz w:val="22"/>
          <w:szCs w:val="22"/>
        </w:rPr>
        <w:tab/>
        <w:t>Year</w:t>
      </w:r>
      <w:r>
        <w:rPr>
          <w:rFonts w:ascii="Monaco" w:hAnsi="Monaco" w:cs="Monaco"/>
          <w:color w:val="3F7F5F"/>
          <w:sz w:val="22"/>
          <w:szCs w:val="22"/>
        </w:rPr>
        <w:tab/>
        <w:t>when</w:t>
      </w:r>
      <w:r>
        <w:rPr>
          <w:rFonts w:ascii="Monaco" w:hAnsi="Monaco" w:cs="Monaco"/>
          <w:color w:val="3F7F5F"/>
          <w:sz w:val="22"/>
          <w:szCs w:val="22"/>
        </w:rPr>
        <w:tab/>
        <w:t>given</w:t>
      </w:r>
      <w:r>
        <w:rPr>
          <w:rFonts w:ascii="Monaco" w:hAnsi="Monaco" w:cs="Monaco"/>
          <w:color w:val="3F7F5F"/>
          <w:sz w:val="22"/>
          <w:szCs w:val="22"/>
        </w:rPr>
        <w:tab/>
        <w:t>a year. It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is </w:t>
      </w:r>
      <w:r w:rsidR="00E7207C">
        <w:rPr>
          <w:rFonts w:ascii="Monaco" w:hAnsi="Monaco" w:cs="Monaco"/>
          <w:color w:val="3F7F5F"/>
          <w:sz w:val="22"/>
          <w:szCs w:val="22"/>
        </w:rPr>
        <w:t>a</w:t>
      </w:r>
      <w:r w:rsidR="00E7207C">
        <w:rPr>
          <w:rFonts w:ascii="Monaco" w:hAnsi="Monaco" w:cs="Monaco"/>
          <w:color w:val="3F7F5F"/>
          <w:sz w:val="22"/>
          <w:szCs w:val="22"/>
        </w:rPr>
        <w:tab/>
      </w:r>
    </w:p>
    <w:p w14:paraId="42A5129B" w14:textId="3B94AF40" w:rsidR="00E7207C" w:rsidRDefault="001F3B12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leap</w:t>
      </w:r>
      <w:r>
        <w:rPr>
          <w:rFonts w:ascii="Monaco" w:hAnsi="Monaco" w:cs="Monaco"/>
          <w:color w:val="3F7F5F"/>
          <w:sz w:val="22"/>
          <w:szCs w:val="22"/>
        </w:rPr>
        <w:tab/>
        <w:t>year</w:t>
      </w:r>
      <w:r>
        <w:rPr>
          <w:rFonts w:ascii="Monaco" w:hAnsi="Monaco" w:cs="Monaco"/>
          <w:color w:val="3F7F5F"/>
          <w:sz w:val="22"/>
          <w:szCs w:val="22"/>
        </w:rPr>
        <w:tab/>
        <w:t>if the</w:t>
      </w:r>
      <w:r>
        <w:rPr>
          <w:rFonts w:ascii="Monaco" w:hAnsi="Monaco" w:cs="Monaco"/>
          <w:color w:val="3F7F5F"/>
          <w:sz w:val="22"/>
          <w:szCs w:val="22"/>
        </w:rPr>
        <w:tab/>
        <w:t>year</w:t>
      </w:r>
      <w:r>
        <w:rPr>
          <w:rFonts w:ascii="Monaco" w:hAnsi="Monaco" w:cs="Monaco"/>
          <w:color w:val="3F7F5F"/>
          <w:sz w:val="22"/>
          <w:szCs w:val="22"/>
        </w:rPr>
        <w:tab/>
        <w:t>is divisible</w:t>
      </w:r>
      <w:r>
        <w:rPr>
          <w:rFonts w:ascii="Monaco" w:hAnsi="Monaco" w:cs="Monaco"/>
          <w:color w:val="3F7F5F"/>
          <w:sz w:val="22"/>
          <w:szCs w:val="22"/>
        </w:rPr>
        <w:tab/>
        <w:t>by</w:t>
      </w:r>
      <w:r>
        <w:rPr>
          <w:rFonts w:ascii="Monaco" w:hAnsi="Monaco" w:cs="Monaco"/>
          <w:color w:val="3F7F5F"/>
          <w:sz w:val="22"/>
          <w:szCs w:val="22"/>
        </w:rPr>
        <w:tab/>
        <w:t>4</w:t>
      </w:r>
      <w:r>
        <w:rPr>
          <w:rFonts w:ascii="Monaco" w:hAnsi="Monaco" w:cs="Monaco"/>
          <w:color w:val="3F7F5F"/>
          <w:sz w:val="22"/>
          <w:szCs w:val="22"/>
        </w:rPr>
        <w:tab/>
        <w:t>but</w:t>
      </w:r>
      <w:r>
        <w:rPr>
          <w:rFonts w:ascii="Monaco" w:hAnsi="Monaco" w:cs="Monaco"/>
          <w:color w:val="3F7F5F"/>
          <w:sz w:val="22"/>
          <w:szCs w:val="22"/>
        </w:rPr>
        <w:tab/>
        <w:t>not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by </w:t>
      </w:r>
      <w:r w:rsidR="00E7207C">
        <w:rPr>
          <w:rFonts w:ascii="Monaco" w:hAnsi="Monaco" w:cs="Monaco"/>
          <w:color w:val="3F7F5F"/>
          <w:sz w:val="22"/>
          <w:szCs w:val="22"/>
        </w:rPr>
        <w:t>100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(i.e.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1796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is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a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leap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year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because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="00E7207C">
        <w:rPr>
          <w:rFonts w:ascii="Monaco" w:hAnsi="Monaco" w:cs="Monaco"/>
          <w:color w:val="3F7F5F"/>
          <w:sz w:val="22"/>
          <w:szCs w:val="22"/>
        </w:rPr>
        <w:t>divisible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by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4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but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not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by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100). A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year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that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is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divisible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by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both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4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a</w:t>
      </w:r>
      <w:r>
        <w:rPr>
          <w:rFonts w:ascii="Monaco" w:hAnsi="Monaco" w:cs="Monaco"/>
          <w:color w:val="3F7F5F"/>
          <w:sz w:val="22"/>
          <w:szCs w:val="22"/>
        </w:rPr>
        <w:t>nd</w:t>
      </w:r>
      <w:r>
        <w:rPr>
          <w:rFonts w:ascii="Monaco" w:hAnsi="Monaco" w:cs="Monaco"/>
          <w:color w:val="3F7F5F"/>
          <w:sz w:val="22"/>
          <w:szCs w:val="22"/>
        </w:rPr>
        <w:tab/>
        <w:t>100</w:t>
      </w:r>
      <w:r>
        <w:rPr>
          <w:rFonts w:ascii="Monaco" w:hAnsi="Monaco" w:cs="Monaco"/>
          <w:color w:val="3F7F5F"/>
          <w:sz w:val="22"/>
          <w:szCs w:val="22"/>
        </w:rPr>
        <w:tab/>
        <w:t>is</w:t>
      </w:r>
      <w:r>
        <w:rPr>
          <w:rFonts w:ascii="Monaco" w:hAnsi="Monaco" w:cs="Monaco"/>
          <w:color w:val="3F7F5F"/>
          <w:sz w:val="22"/>
          <w:szCs w:val="22"/>
        </w:rPr>
        <w:tab/>
        <w:t xml:space="preserve">a leap year </w:t>
      </w:r>
      <w:bookmarkStart w:id="0" w:name="_GoBack"/>
      <w:bookmarkEnd w:id="0"/>
      <w:r w:rsidR="00E7207C">
        <w:rPr>
          <w:rFonts w:ascii="Monaco" w:hAnsi="Monaco" w:cs="Monaco"/>
          <w:color w:val="3F7F5F"/>
          <w:sz w:val="22"/>
          <w:szCs w:val="22"/>
        </w:rPr>
        <w:t>if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it</w:t>
      </w:r>
      <w:r w:rsidR="00E7207C">
        <w:rPr>
          <w:rFonts w:ascii="Monaco" w:hAnsi="Monaco" w:cs="Monaco"/>
          <w:color w:val="3F7F5F"/>
          <w:sz w:val="22"/>
          <w:szCs w:val="22"/>
        </w:rPr>
        <w:tab/>
      </w:r>
    </w:p>
    <w:p w14:paraId="51C792E8" w14:textId="5B7996C3" w:rsidR="00E7207C" w:rsidRDefault="001F3B12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is also </w:t>
      </w:r>
      <w:r w:rsidR="00E7207C">
        <w:rPr>
          <w:rFonts w:ascii="Monaco" w:hAnsi="Monaco" w:cs="Monaco"/>
          <w:color w:val="3F7F5F"/>
          <w:sz w:val="22"/>
          <w:szCs w:val="22"/>
        </w:rPr>
        <w:t>divisible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by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400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(i.e.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2000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is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a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leap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year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but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1800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is</w:t>
      </w:r>
      <w:r w:rsidR="00E7207C">
        <w:rPr>
          <w:rFonts w:ascii="Monaco" w:hAnsi="Monaco" w:cs="Monaco"/>
          <w:color w:val="3F7F5F"/>
          <w:sz w:val="22"/>
          <w:szCs w:val="22"/>
        </w:rPr>
        <w:tab/>
        <w:t>not).*/</w:t>
      </w:r>
    </w:p>
    <w:p w14:paraId="705BBCDF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A69BB1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153C040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main method</w:t>
      </w:r>
    </w:p>
    <w:p w14:paraId="3A72643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a scanner object for receiving the input</w:t>
      </w:r>
    </w:p>
    <w:p w14:paraId="517C7C1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B212F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.print(</w:t>
      </w:r>
      <w:r>
        <w:rPr>
          <w:rFonts w:ascii="Monaco" w:hAnsi="Monaco" w:cs="Monaco"/>
          <w:color w:val="2A00FF"/>
          <w:sz w:val="22"/>
          <w:szCs w:val="22"/>
        </w:rPr>
        <w:t>"Enter a year: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8F656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.nextInt();</w:t>
      </w:r>
    </w:p>
    <w:p w14:paraId="6132E78E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8EA0E12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//calculate in IF statements if year is a leap year and output the results</w:t>
      </w:r>
    </w:p>
    <w:p w14:paraId="462AC06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%4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%100 != 0){</w:t>
      </w:r>
    </w:p>
    <w:p w14:paraId="7124E10C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DA863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5AD0F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%4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%100 == 0 &amp;&amp;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%400 == 0){</w:t>
      </w:r>
    </w:p>
    <w:p w14:paraId="070F019A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5BD261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46A5210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1DDAFB45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"Not a Leap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E6362B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EB900FD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//end method</w:t>
      </w:r>
    </w:p>
    <w:p w14:paraId="5A67BD01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8842079" w14:textId="58CABA0F" w:rsidR="005D7B51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//end class</w:t>
      </w:r>
    </w:p>
    <w:p w14:paraId="598DDC1A" w14:textId="77777777" w:rsidR="00E7207C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</w:p>
    <w:p w14:paraId="3241A764" w14:textId="19026BE1" w:rsidR="00E7207C" w:rsidRDefault="00E7207C" w:rsidP="00E7207C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OUTPUT</w:t>
      </w:r>
    </w:p>
    <w:p w14:paraId="5DC98C73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a year: </w:t>
      </w:r>
      <w:r>
        <w:rPr>
          <w:rFonts w:ascii="Monaco" w:hAnsi="Monaco" w:cs="Monaco"/>
          <w:color w:val="00C87D"/>
          <w:sz w:val="22"/>
          <w:szCs w:val="22"/>
        </w:rPr>
        <w:t>2000</w:t>
      </w:r>
    </w:p>
    <w:p w14:paraId="181E0A58" w14:textId="77777777" w:rsidR="00E7207C" w:rsidRDefault="00E7207C" w:rsidP="00E720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Leap year</w:t>
      </w:r>
    </w:p>
    <w:p w14:paraId="1BBF67EB" w14:textId="77777777" w:rsidR="00E7207C" w:rsidRPr="004A69A4" w:rsidRDefault="00E7207C" w:rsidP="00E7207C">
      <w:pPr>
        <w:rPr>
          <w:sz w:val="22"/>
          <w:szCs w:val="22"/>
        </w:rPr>
      </w:pPr>
    </w:p>
    <w:sectPr w:rsidR="00E7207C" w:rsidRPr="004A69A4" w:rsidSect="00765D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82446"/>
    <w:multiLevelType w:val="hybridMultilevel"/>
    <w:tmpl w:val="2B14FC78"/>
    <w:lvl w:ilvl="0" w:tplc="73C23C78">
      <w:start w:val="2014"/>
      <w:numFmt w:val="bullet"/>
      <w:lvlText w:val=""/>
      <w:lvlJc w:val="left"/>
      <w:pPr>
        <w:ind w:left="1220" w:hanging="360"/>
      </w:pPr>
      <w:rPr>
        <w:rFonts w:ascii="Symbol" w:eastAsiaTheme="minorEastAsia" w:hAnsi="Symbol" w:cs="Monaco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02"/>
    <w:rsid w:val="001F3B12"/>
    <w:rsid w:val="00211C61"/>
    <w:rsid w:val="004A69A4"/>
    <w:rsid w:val="005D7B51"/>
    <w:rsid w:val="00826881"/>
    <w:rsid w:val="00AC7934"/>
    <w:rsid w:val="00E7207C"/>
    <w:rsid w:val="00F0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9E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612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Organ</dc:creator>
  <cp:keywords/>
  <dc:description/>
  <cp:lastModifiedBy>Trisha Organ</cp:lastModifiedBy>
  <cp:revision>6</cp:revision>
  <dcterms:created xsi:type="dcterms:W3CDTF">2014-10-02T18:16:00Z</dcterms:created>
  <dcterms:modified xsi:type="dcterms:W3CDTF">2014-10-02T19:16:00Z</dcterms:modified>
</cp:coreProperties>
</file>