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shd w:fill="000000"/>
      </w:pPr>
      <w:r>
        <w:drawing>
          <wp:inline xmlns:a="http://schemas.openxmlformats.org/drawingml/2006/main" xmlns:pic="http://schemas.openxmlformats.org/drawingml/2006/picture">
            <wp:extent cx="2880360" cy="1128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2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left"/>
        <w:shd w:fill="000000"/>
      </w:pPr>
      <w:r>
        <w:t xml:space="preserve"> </w:t>
      </w:r>
    </w:p>
    <w:p>
      <w:pPr>
        <w:spacing w:before="0" w:after="0" w:line="240" w:lineRule="auto"/>
        <w:jc w:val="left"/>
        <w:shd w:fill="000000"/>
      </w:pPr>
      <w:r>
        <w:t xml:space="preserve"> </w:t>
      </w:r>
    </w:p>
    <w:p>
      <w:pPr>
        <w:spacing w:before="0" w:after="80" w:line="240" w:lineRule="auto"/>
        <w:jc w:val="center"/>
        <w:shd w:fill="000000"/>
      </w:pPr>
      <w:r>
        <w:rPr>
          <w:rFonts w:ascii="Poppins" w:hAnsi="Poppins"/>
          <w:b/>
          <w:i w:val="0"/>
          <w:color w:val="FFFFFF"/>
          <w:sz w:val="50"/>
        </w:rPr>
        <w:t>PROPOSTA COMERCIAL</w:t>
      </w:r>
    </w:p>
    <w:p>
      <w:pPr>
        <w:spacing w:before="0" w:after="400" w:line="264" w:lineRule="auto"/>
        <w:jc w:val="center"/>
        <w:shd w:fill="000000"/>
      </w:pPr>
      <w:r>
        <w:rPr>
          <w:rFonts w:ascii="Poppins" w:hAnsi="Poppins"/>
          <w:b/>
          <w:i w:val="0"/>
          <w:color w:val="F25D07"/>
          <w:sz w:val="26"/>
        </w:rPr>
        <w:t>Som, iluminação, painéis de LED, DJ e estrutura</w:t>
      </w:r>
    </w:p>
    <w:p>
      <w:pPr>
        <w:spacing w:before="500" w:after="100" w:line="240" w:lineRule="auto"/>
        <w:jc w:val="center"/>
      </w:pPr>
      <w:r>
        <w:rPr>
          <w:rFonts w:ascii="Poppins" w:hAnsi="Poppins"/>
          <w:b/>
          <w:i w:val="0"/>
          <w:color w:val="171717"/>
          <w:sz w:val="36"/>
        </w:rPr>
        <w:t>{{proposta_titulo}}</w:t>
      </w:r>
    </w:p>
    <w:p>
      <w:pPr>
        <w:spacing w:before="0" w:after="60" w:line="240" w:lineRule="auto"/>
        <w:jc w:val="center"/>
      </w:pPr>
      <w:r>
        <w:rPr>
          <w:rFonts w:ascii="Poppins" w:hAnsi="Poppins"/>
          <w:b w:val="0"/>
          <w:i w:val="0"/>
          <w:color w:val="666666"/>
          <w:sz w:val="19"/>
        </w:rPr>
        <w:t>Preparada especialmente para</w:t>
      </w:r>
    </w:p>
    <w:p>
      <w:pPr>
        <w:spacing w:before="0" w:after="440" w:line="240" w:lineRule="auto"/>
        <w:jc w:val="center"/>
      </w:pPr>
      <w:r>
        <w:rPr>
          <w:rFonts w:ascii="Poppins" w:hAnsi="Poppins"/>
          <w:b/>
          <w:i w:val="0"/>
          <w:color w:val="F25D07"/>
          <w:sz w:val="32"/>
        </w:rPr>
        <w:t>{{cliente_nome}}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Proposta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{{proposta_numero}}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Data de emissão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{{proposta_data}}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Validade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{{proposta_validade}}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Responsável comercial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{{responsavel_nome}}</w:t>
            </w:r>
          </w:p>
        </w:tc>
      </w:tr>
    </w:tbl>
    <w:p>
      <w:pPr>
        <w:spacing w:after="60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F25D07"/>
          <w:sz w:val="20"/>
        </w:rPr>
        <w:t xml:space="preserve">OBJETIVO </w:t>
      </w:r>
      <w:r>
        <w:rPr>
          <w:rFonts w:ascii="Poppins" w:hAnsi="Poppins"/>
          <w:b w:val="0"/>
          <w:i w:val="0"/>
          <w:color w:val="171717"/>
          <w:sz w:val="20"/>
        </w:rPr>
        <w:t>{{resumo_executivo_da_solucao}}</w:t>
      </w:r>
    </w:p>
    <w:p>
      <w:r>
        <w:br w:type="page"/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32"/>
        </w:rPr>
        <w:t>Informações do evento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Cliente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{{cliente_nome}}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Tipo de evento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{{evento_tipo}}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Data e horário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{{evento_data_horario}}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Local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{{evento_local}}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Público estimado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{{evento_publico}}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Montagem / desmontagem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{{evento_janela_operacional}}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32"/>
        </w:rPr>
        <w:t>Solução proposta</w:t>
      </w:r>
    </w:p>
    <w:p>
      <w:pPr>
        <w:spacing w:before="0" w:after="160" w:line="320" w:lineRule="auto"/>
        <w:jc w:val="left"/>
      </w:pPr>
      <w:r>
        <w:rPr>
          <w:rFonts w:ascii="Poppins" w:hAnsi="Poppins"/>
          <w:b w:val="0"/>
          <w:i w:val="0"/>
          <w:color w:val="171717"/>
          <w:sz w:val="21"/>
        </w:rPr>
        <w:t>{{descricao_personalizada_da_solucao}}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1260"/>
        <w:gridCol w:w="150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Especificação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Quantidade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Período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Painéis de LED</w:t>
            </w:r>
          </w:p>
        </w:tc>
        <w:tc>
          <w:tcPr>
            <w:tcW w:type="dxa" w:w="4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{{led_especificacao}}</w:t>
            </w:r>
          </w:p>
        </w:tc>
        <w:tc>
          <w:tcPr>
            <w:tcW w:type="dxa" w:w="1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{{led_quantidade}}</w:t>
            </w:r>
          </w:p>
        </w:tc>
        <w:tc>
          <w:tcPr>
            <w:tcW w:type="dxa" w:w="15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{{led_periodo}}</w:t>
            </w:r>
          </w:p>
        </w:tc>
      </w:tr>
      <w:tr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Sonorização</w:t>
            </w:r>
          </w:p>
        </w:tc>
        <w:tc>
          <w:tcPr>
            <w:tcW w:type="dxa" w:w="4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{{som_especificacao}}</w:t>
            </w:r>
          </w:p>
        </w:tc>
        <w:tc>
          <w:tcPr>
            <w:tcW w:type="dxa" w:w="1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{{som_quantidade}}</w:t>
            </w:r>
          </w:p>
        </w:tc>
        <w:tc>
          <w:tcPr>
            <w:tcW w:type="dxa" w:w="15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{{som_periodo}}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Iluminação</w:t>
            </w:r>
          </w:p>
        </w:tc>
        <w:tc>
          <w:tcPr>
            <w:tcW w:type="dxa" w:w="4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{{luz_especificacao}}</w:t>
            </w:r>
          </w:p>
        </w:tc>
        <w:tc>
          <w:tcPr>
            <w:tcW w:type="dxa" w:w="1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{{luz_quantidade}}</w:t>
            </w:r>
          </w:p>
        </w:tc>
        <w:tc>
          <w:tcPr>
            <w:tcW w:type="dxa" w:w="15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{{luz_periodo}}</w:t>
            </w:r>
          </w:p>
        </w:tc>
      </w:tr>
      <w:tr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DJ / operação</w:t>
            </w:r>
          </w:p>
        </w:tc>
        <w:tc>
          <w:tcPr>
            <w:tcW w:type="dxa" w:w="4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{{dj_especificacao}}</w:t>
            </w:r>
          </w:p>
        </w:tc>
        <w:tc>
          <w:tcPr>
            <w:tcW w:type="dxa" w:w="1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{{dj_quantidade}}</w:t>
            </w:r>
          </w:p>
        </w:tc>
        <w:tc>
          <w:tcPr>
            <w:tcW w:type="dxa" w:w="15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{{dj_periodo}}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Estruturas</w:t>
            </w:r>
          </w:p>
        </w:tc>
        <w:tc>
          <w:tcPr>
            <w:tcW w:type="dxa" w:w="4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{{estrutura_especificacao}}</w:t>
            </w:r>
          </w:p>
        </w:tc>
        <w:tc>
          <w:tcPr>
            <w:tcW w:type="dxa" w:w="12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{{estrutura_quantidade}}</w:t>
            </w:r>
          </w:p>
        </w:tc>
        <w:tc>
          <w:tcPr>
            <w:tcW w:type="dxa" w:w="15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{{estrutura_periodo}}</w:t>
            </w:r>
          </w:p>
        </w:tc>
      </w:tr>
      <w:tr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Serviços adicionais</w:t>
            </w:r>
          </w:p>
        </w:tc>
        <w:tc>
          <w:tcPr>
            <w:tcW w:type="dxa" w:w="4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{{adicional_especificacao}}</w:t>
            </w:r>
          </w:p>
        </w:tc>
        <w:tc>
          <w:tcPr>
            <w:tcW w:type="dxa" w:w="12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{{adicional_quantidade}}</w:t>
            </w:r>
          </w:p>
        </w:tc>
        <w:tc>
          <w:tcPr>
            <w:tcW w:type="dxa" w:w="15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{{adicional_periodo}}</w:t>
            </w:r>
          </w:p>
        </w:tc>
      </w:tr>
    </w:tbl>
    <w:p>
      <w:pPr>
        <w:spacing w:before="0" w:after="100" w:line="240" w:lineRule="auto"/>
        <w:jc w:val="left"/>
      </w:pPr>
    </w:p>
    <w:p>
      <w:r>
        <w:br w:type="page"/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26"/>
        </w:rPr>
        <w:t>Equipe e operação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1800"/>
        <w:gridCol w:w="3060"/>
      </w:tblGrid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Função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Quantidade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Carga prevista</w:t>
            </w:r>
          </w:p>
        </w:tc>
      </w:tr>
      <w:tr>
        <w:tc>
          <w:tcPr>
            <w:tcW w:type="dxa" w:w="45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Coordenação técnica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{{equipe_coordenacao_qtd}}</w:t>
            </w:r>
          </w:p>
        </w:tc>
        <w:tc>
          <w:tcPr>
            <w:tcW w:type="dxa" w:w="30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{{equipe_coordenacao_horas}}</w:t>
            </w:r>
          </w:p>
        </w:tc>
      </w:tr>
      <w:tr>
        <w:tc>
          <w:tcPr>
            <w:tcW w:type="dxa" w:w="45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Montagem e desmontagem</w:t>
            </w:r>
          </w:p>
        </w:tc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{{equipe_montagem_qtd}}</w:t>
            </w:r>
          </w:p>
        </w:tc>
        <w:tc>
          <w:tcPr>
            <w:tcW w:type="dxa" w:w="30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{{equipe_montagem_horas}}</w:t>
            </w:r>
          </w:p>
        </w:tc>
      </w:tr>
      <w:tr>
        <w:tc>
          <w:tcPr>
            <w:tcW w:type="dxa" w:w="45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Operação durante o evento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{{equipe_operacao_qtd}}</w:t>
            </w:r>
          </w:p>
        </w:tc>
        <w:tc>
          <w:tcPr>
            <w:tcW w:type="dxa" w:w="30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{{equipe_operacao_horas}}</w:t>
            </w:r>
          </w:p>
        </w:tc>
      </w:tr>
      <w:tr>
        <w:tc>
          <w:tcPr>
            <w:tcW w:type="dxa" w:w="45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Terceirizados</w:t>
            </w:r>
          </w:p>
        </w:tc>
        <w:tc>
          <w:tcPr>
            <w:tcW w:type="dxa" w:w="18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{{equipe_terceiros_qtd}}</w:t>
            </w:r>
          </w:p>
        </w:tc>
        <w:tc>
          <w:tcPr>
            <w:tcW w:type="dxa" w:w="30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{{equipe_terceiros_horas}}</w:t>
            </w:r>
          </w:p>
        </w:tc>
      </w:tr>
    </w:tbl>
    <w:p>
      <w:pPr>
        <w:spacing w:before="0" w:after="100" w:line="240" w:lineRule="auto"/>
        <w:jc w:val="left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F25D07"/>
          <w:sz w:val="20"/>
        </w:rPr>
        <w:t xml:space="preserve">PREENCHIMENTO INTELIGENTE </w:t>
      </w:r>
      <w:r>
        <w:rPr>
          <w:rFonts w:ascii="Poppins" w:hAnsi="Poppins"/>
          <w:b w:val="0"/>
          <w:i w:val="0"/>
          <w:color w:val="171717"/>
          <w:sz w:val="20"/>
        </w:rPr>
        <w:t>A equipe e os equipamentos poderão ser sugeridos pelo sistema com base no tipo de evento e no histórico, permanecendo sujeitos à conferência do responsável.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26"/>
        </w:rPr>
        <w:t>Premissas operacionais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{{premissa_operacional_1}}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{{premissa_operacional_2}}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{{premissa_operacional_3}}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{{observacao_tecnica_adicional}}</w:t>
      </w:r>
    </w:p>
    <w:p>
      <w:r>
        <w:br w:type="page"/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32"/>
        </w:rPr>
        <w:t>Investimento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5D07"/>
            <w:tcBorders>
              <w:top w:val="single" w:sz="6" w:color="F25D07"/>
              <w:left w:val="single" w:sz="6" w:color="F25D07"/>
              <w:bottom w:val="single" w:sz="6" w:color="F25D07"/>
              <w:right w:val="single" w:sz="6" w:color="F25D07"/>
              <w:insideH w:val="single" w:sz="6" w:color="F25D07"/>
              <w:insideV w:val="single" w:sz="6" w:color="F25D07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Serviços e equipamentos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{{valor_servicos_equipamentos}}</w:t>
            </w:r>
          </w:p>
        </w:tc>
      </w:tr>
      <w:tr>
        <w:tc>
          <w:tcPr>
            <w:tcW w:type="dxa" w:w="70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Equipe e operação</w:t>
            </w:r>
          </w:p>
        </w:tc>
        <w:tc>
          <w:tcPr>
            <w:tcW w:type="dxa" w:w="23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{{valor_equipe}}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Logística e deslocamento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{{valor_logistica}}</w:t>
            </w:r>
          </w:p>
        </w:tc>
      </w:tr>
      <w:tr>
        <w:tc>
          <w:tcPr>
            <w:tcW w:type="dxa" w:w="70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Serviços adicionais</w:t>
            </w:r>
          </w:p>
        </w:tc>
        <w:tc>
          <w:tcPr>
            <w:tcW w:type="dxa" w:w="236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{{valor_adicionais}}</w:t>
            </w:r>
          </w:p>
        </w:tc>
      </w:tr>
      <w:tr>
        <w:tc>
          <w:tcPr>
            <w:tcW w:type="dxa" w:w="70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Desconto comercial</w:t>
            </w:r>
          </w:p>
        </w:tc>
        <w:tc>
          <w:tcPr>
            <w:tcW w:type="dxa" w:w="23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8"/>
              </w:rPr>
              <w:t>{{valor_desconto}}</w:t>
            </w:r>
          </w:p>
        </w:tc>
      </w:tr>
      <w:tr>
        <w:tc>
          <w:tcPr>
            <w:tcW w:type="dxa" w:w="7000"/>
            <w:shd w:fill="EDEDED"/>
            <w:tcBorders>
              <w:top w:val="single" w:sz="8" w:color="F25D07"/>
              <w:left w:val="single" w:sz="8" w:color="F25D07"/>
              <w:bottom w:val="single" w:sz="8" w:color="F25D07"/>
              <w:right w:val="single" w:sz="8" w:color="F25D07"/>
              <w:insideH w:val="single" w:sz="8" w:color="F25D07"/>
              <w:insideV w:val="single" w:sz="8" w:color="F25D07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171717"/>
                <w:sz w:val="20"/>
              </w:rPr>
              <w:t>INVESTIMENTO TOTAL</w:t>
            </w:r>
          </w:p>
        </w:tc>
        <w:tc>
          <w:tcPr>
            <w:tcW w:type="dxa" w:w="2360"/>
            <w:shd w:fill="EDEDED"/>
            <w:tcBorders>
              <w:top w:val="single" w:sz="8" w:color="F25D07"/>
              <w:left w:val="single" w:sz="8" w:color="F25D07"/>
              <w:bottom w:val="single" w:sz="8" w:color="F25D07"/>
              <w:right w:val="single" w:sz="8" w:color="F25D07"/>
              <w:insideH w:val="single" w:sz="8" w:color="F25D07"/>
              <w:insideV w:val="single" w:sz="8" w:color="F25D07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Poppins" w:hAnsi="Poppins"/>
                <w:b/>
                <w:i w:val="0"/>
                <w:color w:val="171717"/>
                <w:sz w:val="20"/>
              </w:rPr>
              <w:t>{{valor_total_proposta}}</w:t>
            </w:r>
          </w:p>
        </w:tc>
      </w:tr>
    </w:tbl>
    <w:p>
      <w:pPr>
        <w:spacing w:before="0" w:after="100" w:line="24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Forma de pagamento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{{pagamento_forma}}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Entrada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{{pagamento_entrada}}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Parcelamento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{{pagamento_parcelas}}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Vencimentos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{{pagamento_vencimentos}}</w:t>
            </w:r>
          </w:p>
        </w:tc>
      </w:tr>
    </w:tbl>
    <w:p>
      <w:pPr>
        <w:spacing w:after="60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F25D07"/>
          <w:sz w:val="20"/>
        </w:rPr>
        <w:t xml:space="preserve">VALOR PROTEGIDO </w:t>
      </w:r>
      <w:r>
        <w:rPr>
          <w:rFonts w:ascii="Poppins" w:hAnsi="Poppins"/>
          <w:b w:val="0"/>
          <w:i w:val="0"/>
          <w:color w:val="171717"/>
          <w:sz w:val="20"/>
        </w:rPr>
        <w:t>O aplicativo deverá alertar internamente quando descontos ou alterações reduzirem a margem mínima configurada. Essas informações não aparecerão na proposta enviada ao cliente.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26"/>
        </w:rPr>
        <w:t>Itens incluídos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{{incluido_1}}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{{incluido_2}}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{{incluido_3}}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{{incluido_4}}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26"/>
        </w:rPr>
        <w:t>Itens não incluídos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{{nao_incluido_1}}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{{nao_incluido_2}}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{{nao_incluido_3}}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26"/>
        </w:rPr>
        <w:t>Responsabilidades do cliente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Garantir acesso ao local nos horários combinados para montagem, testes e desmontagem.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Disponibilizar ponto de energia e condições técnicas conforme orientação prévia.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Informar alterações de horário, local, público ou estrutura com antecedência.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{{responsabilidade_adicional_cliente}}</w:t>
      </w:r>
    </w:p>
    <w:p>
      <w:pPr>
        <w:pStyle w:val="Heading2"/>
        <w:keepNext/>
        <w:spacing w:before="240" w:after="12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26"/>
        </w:rPr>
        <w:t>Condições comerciais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Esta proposta é válida até {{proposta_validade}}.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A reserva da data ocorre após o aceite e o pagamento definido como entrada.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Mudanças de escopo poderão alterar valores, prazos, equipe e equipamentos.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Cancelamento e reagendamento seguirão as condições do contrato definitivo.</w:t>
      </w:r>
    </w:p>
    <w:p>
      <w:pPr>
        <w:pStyle w:val="ListBullet"/>
        <w:spacing w:before="0" w:after="80" w:line="290" w:lineRule="auto"/>
        <w:ind w:left="540" w:hanging="279"/>
        <w:jc w:val="left"/>
      </w:pPr>
      <w:r/>
      <w:r>
        <w:rPr>
          <w:rFonts w:ascii="Poppins" w:hAnsi="Poppins"/>
          <w:b w:val="0"/>
          <w:i w:val="0"/>
          <w:color w:val="171717"/>
          <w:sz w:val="20"/>
        </w:rPr>
        <w:t>{{condicao_comercial_adicional}}</w:t>
      </w:r>
    </w:p>
    <w:p>
      <w:pPr>
        <w:pStyle w:val="Heading1"/>
        <w:keepNext/>
        <w:spacing w:before="360" w:after="200" w:line="240" w:lineRule="auto"/>
        <w:jc w:val="left"/>
      </w:pPr>
      <w:r/>
      <w:r>
        <w:rPr>
          <w:rFonts w:ascii="Poppins" w:hAnsi="Poppins"/>
          <w:b/>
          <w:i w:val="0"/>
          <w:color w:val="F25D07"/>
          <w:sz w:val="32"/>
        </w:rPr>
        <w:t>Aceite da proposta</w:t>
      </w:r>
    </w:p>
    <w:p>
      <w:pPr>
        <w:spacing w:before="0" w:after="200" w:line="320" w:lineRule="auto"/>
        <w:jc w:val="left"/>
      </w:pPr>
      <w:r>
        <w:rPr>
          <w:rFonts w:ascii="Poppins" w:hAnsi="Poppins"/>
          <w:b w:val="0"/>
          <w:i w:val="0"/>
          <w:color w:val="171717"/>
          <w:sz w:val="20"/>
        </w:rPr>
        <w:t>Ao aprovar esta proposta, o cliente confirma o interesse na contratação conforme o escopo e as condições comerciais apresentados. O contrato definitivo será gerado pelo aplicativo para revisão e assinatura das partes.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Nome / Razão social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{{aceite_nome}}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CPF / CNPJ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{{aceite_documento}}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Responsável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{{aceite_responsavel}}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Data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{{aceite_data}}</w:t>
            </w:r>
          </w:p>
        </w:tc>
      </w:tr>
      <w:tr>
        <w:tc>
          <w:tcPr>
            <w:tcW w:type="dxa" w:w="2700"/>
            <w:shd w:fill="F4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/>
                <w:i w:val="0"/>
                <w:color w:val="F25D07"/>
                <w:sz w:val="18"/>
              </w:rPr>
              <w:t>Assinatura</w:t>
            </w:r>
          </w:p>
        </w:tc>
        <w:tc>
          <w:tcPr>
            <w:tcW w:type="dxa" w:w="66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hAnsi="Poppins"/>
                <w:b w:val="0"/>
                <w:i w:val="0"/>
                <w:color w:val="171717"/>
                <w:sz w:val="19"/>
              </w:rPr>
              <w:t>____________________________________________</w:t>
            </w:r>
          </w:p>
        </w:tc>
      </w:tr>
    </w:tbl>
    <w:p>
      <w:pPr>
        <w:spacing w:after="60"/>
      </w:pPr>
    </w:p>
    <w:p>
      <w:pPr>
        <w:spacing w:before="100" w:after="200" w:line="300" w:lineRule="auto"/>
        <w:jc w:val="left"/>
        <w:shd w:fill="F4F4F4"/>
      </w:pPr>
      <w:r>
        <w:rPr>
          <w:rFonts w:ascii="Poppins" w:hAnsi="Poppins"/>
          <w:b/>
          <w:i w:val="0"/>
          <w:color w:val="F25D07"/>
          <w:sz w:val="20"/>
        </w:rPr>
        <w:t xml:space="preserve">PRÓXIMO PASSO </w:t>
      </w:r>
      <w:r>
        <w:rPr>
          <w:rFonts w:ascii="Poppins" w:hAnsi="Poppins"/>
          <w:b w:val="0"/>
          <w:i w:val="0"/>
          <w:color w:val="171717"/>
          <w:sz w:val="20"/>
        </w:rPr>
        <w:t>Após o aceite, o sistema gerará o contrato correspondente e encaminhará o projeto para planejamento, agenda e financeiro.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Poppins" w:hAnsi="Poppins"/>
        <w:b w:val="0"/>
        <w:i w:val="0"/>
        <w:color w:val="666666"/>
        <w:sz w:val="16"/>
      </w:rPr>
      <w:t xml:space="preserve">{{empresa_site}}  |  {{empresa_telefone}}  |  Página </w:t>
    </w:r>
    <w:r>
      <w:rPr>
        <w:rFonts w:ascii="Poppins" w:hAnsi="Poppins"/>
        <w:b w:val="0"/>
        <w:i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Poppins" w:hAnsi="Poppins"/>
        <w:b/>
        <w:i w:val="0"/>
        <w:color w:val="666666"/>
        <w:sz w:val="16"/>
      </w:rPr>
      <w:t>PLUG IN EVENTOS  |  PROPOSTA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Poppins" w:hAnsi="Poppi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oppins" w:hAnsi="Poppins"/>
      <w:b/>
      <w:bCs/>
      <w:color w:val="F25D0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oppins" w:hAnsi="Poppins"/>
      <w:b/>
      <w:bCs/>
      <w:color w:val="F25D0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oppins" w:hAnsi="Poppins"/>
      <w:b/>
      <w:bCs/>
      <w:color w:val="1717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Proposta Comercial - Plug In Eventos</dc:title>
  <dc:subject>Modelo padronizado para geração automática no aplicativo</dc:subject>
  <dc:creator>Patrícia</dc:creator>
  <cp:keywords>proposta comercial, template, aplicativo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