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E1ABBB" w14:textId="77777777" w:rsidR="00991C56" w:rsidRPr="00991C56" w:rsidRDefault="00991C56" w:rsidP="00991C56">
      <w:pPr>
        <w:rPr>
          <w:b/>
          <w:bCs/>
        </w:rPr>
      </w:pPr>
      <w:r w:rsidRPr="00991C56">
        <w:rPr>
          <w:b/>
          <w:bCs/>
        </w:rPr>
        <w:t>1. Definición y Especificación de Requisitos</w:t>
      </w:r>
    </w:p>
    <w:p w14:paraId="3C85EB97" w14:textId="77777777" w:rsidR="00991C56" w:rsidRPr="00991C56" w:rsidRDefault="00991C56" w:rsidP="00991C56">
      <w:pPr>
        <w:numPr>
          <w:ilvl w:val="0"/>
          <w:numId w:val="1"/>
        </w:numPr>
      </w:pPr>
      <w:r w:rsidRPr="00991C56">
        <w:t xml:space="preserve">1.1. Análisis de necesidades del centro técnico </w:t>
      </w:r>
    </w:p>
    <w:p w14:paraId="78ABE4B5" w14:textId="77777777" w:rsidR="00991C56" w:rsidRPr="00991C56" w:rsidRDefault="00991C56" w:rsidP="00991C56">
      <w:pPr>
        <w:numPr>
          <w:ilvl w:val="1"/>
          <w:numId w:val="1"/>
        </w:numPr>
      </w:pPr>
      <w:r w:rsidRPr="00991C56">
        <w:t xml:space="preserve">1.1.1. Levantamiento de requisitos de gestión de bicicletas y dueños (adultos/menores). </w:t>
      </w:r>
    </w:p>
    <w:p w14:paraId="7571E052" w14:textId="77777777" w:rsidR="00991C56" w:rsidRPr="00991C56" w:rsidRDefault="00991C56" w:rsidP="00991C56">
      <w:pPr>
        <w:numPr>
          <w:ilvl w:val="1"/>
          <w:numId w:val="1"/>
        </w:numPr>
      </w:pPr>
      <w:r w:rsidRPr="00991C56">
        <w:t xml:space="preserve">1.1.2. Requisitos de cursos de mantenimiento y pólizas de seguro. </w:t>
      </w:r>
    </w:p>
    <w:p w14:paraId="2CB7B1A3" w14:textId="77777777" w:rsidR="00991C56" w:rsidRPr="00991C56" w:rsidRDefault="00991C56" w:rsidP="00991C56">
      <w:pPr>
        <w:numPr>
          <w:ilvl w:val="1"/>
          <w:numId w:val="1"/>
        </w:numPr>
      </w:pPr>
      <w:r w:rsidRPr="00991C56">
        <w:t xml:space="preserve">1.1.3. Especificación de integración con base de datos externa de fabricantes. </w:t>
      </w:r>
    </w:p>
    <w:p w14:paraId="1E2679D5" w14:textId="77777777" w:rsidR="00991C56" w:rsidRPr="00991C56" w:rsidRDefault="00991C56" w:rsidP="00991C56">
      <w:pPr>
        <w:numPr>
          <w:ilvl w:val="0"/>
          <w:numId w:val="1"/>
        </w:numPr>
      </w:pPr>
      <w:r w:rsidRPr="00991C56">
        <w:t xml:space="preserve">1.2. Elaboración de la Especificación de Requisitos del Sistema (ERS) </w:t>
      </w:r>
    </w:p>
    <w:p w14:paraId="451C9C06" w14:textId="77777777" w:rsidR="00991C56" w:rsidRPr="00991C56" w:rsidRDefault="00991C56" w:rsidP="00991C56">
      <w:pPr>
        <w:numPr>
          <w:ilvl w:val="0"/>
          <w:numId w:val="1"/>
        </w:numPr>
      </w:pPr>
      <w:r w:rsidRPr="00991C56">
        <w:t xml:space="preserve">1.3. Definición del modelo de casos de uso </w:t>
      </w:r>
    </w:p>
    <w:p w14:paraId="759A5C22" w14:textId="77777777" w:rsidR="00991C56" w:rsidRPr="00991C56" w:rsidRDefault="00991C56" w:rsidP="00991C56">
      <w:pPr>
        <w:numPr>
          <w:ilvl w:val="1"/>
          <w:numId w:val="1"/>
        </w:numPr>
      </w:pPr>
      <w:r w:rsidRPr="00991C56">
        <w:t xml:space="preserve">1.3.1. Casos de uso de gestión (Altas, Consultas, Listados). </w:t>
      </w:r>
    </w:p>
    <w:p w14:paraId="3DCD68E8" w14:textId="77777777" w:rsidR="00991C56" w:rsidRPr="00991C56" w:rsidRDefault="00991C56" w:rsidP="00991C56">
      <w:pPr>
        <w:numPr>
          <w:ilvl w:val="1"/>
          <w:numId w:val="1"/>
        </w:numPr>
      </w:pPr>
      <w:r w:rsidRPr="00991C56">
        <w:t xml:space="preserve">1.3.2. Casos de uso de formación y seguros. </w:t>
      </w:r>
    </w:p>
    <w:p w14:paraId="0C3E5D22" w14:textId="77777777" w:rsidR="00991C56" w:rsidRPr="00991C56" w:rsidRDefault="00991C56" w:rsidP="00991C56">
      <w:pPr>
        <w:rPr>
          <w:b/>
          <w:bCs/>
        </w:rPr>
      </w:pPr>
      <w:r w:rsidRPr="00991C56">
        <w:rPr>
          <w:b/>
          <w:bCs/>
        </w:rPr>
        <w:t>2. Configuración Tecnológica</w:t>
      </w:r>
    </w:p>
    <w:p w14:paraId="4F879474" w14:textId="77777777" w:rsidR="00991C56" w:rsidRPr="00991C56" w:rsidRDefault="00991C56" w:rsidP="00991C56">
      <w:pPr>
        <w:numPr>
          <w:ilvl w:val="0"/>
          <w:numId w:val="2"/>
        </w:numPr>
      </w:pPr>
      <w:r w:rsidRPr="00991C56">
        <w:t xml:space="preserve">2.1. Diseño de la arquitectura técnica (Entorno Java) </w:t>
      </w:r>
    </w:p>
    <w:p w14:paraId="1F56FB56" w14:textId="77777777" w:rsidR="00991C56" w:rsidRPr="00991C56" w:rsidRDefault="00991C56" w:rsidP="00991C56">
      <w:pPr>
        <w:numPr>
          <w:ilvl w:val="1"/>
          <w:numId w:val="2"/>
        </w:numPr>
      </w:pPr>
      <w:r w:rsidRPr="00991C56">
        <w:t xml:space="preserve">2.1.1. Configuración de protocolos de seguridad y conexión HTTPS. </w:t>
      </w:r>
    </w:p>
    <w:p w14:paraId="66F4D9DF" w14:textId="77777777" w:rsidR="00991C56" w:rsidRPr="00991C56" w:rsidRDefault="00991C56" w:rsidP="00991C56">
      <w:pPr>
        <w:numPr>
          <w:ilvl w:val="0"/>
          <w:numId w:val="2"/>
        </w:numPr>
      </w:pPr>
      <w:r w:rsidRPr="00991C56">
        <w:t xml:space="preserve">2.2. Diseño y configuración del modelo de datos </w:t>
      </w:r>
    </w:p>
    <w:p w14:paraId="5A5732BA" w14:textId="77777777" w:rsidR="00991C56" w:rsidRPr="00991C56" w:rsidRDefault="00991C56" w:rsidP="00991C56">
      <w:pPr>
        <w:numPr>
          <w:ilvl w:val="1"/>
          <w:numId w:val="2"/>
        </w:numPr>
      </w:pPr>
      <w:r w:rsidRPr="00991C56">
        <w:t xml:space="preserve">2.2.1. Definición de tablas para bicicletas, dueños y tutores. </w:t>
      </w:r>
    </w:p>
    <w:p w14:paraId="5E41E6EE" w14:textId="77777777" w:rsidR="00991C56" w:rsidRPr="00991C56" w:rsidRDefault="00991C56" w:rsidP="00991C56">
      <w:pPr>
        <w:numPr>
          <w:ilvl w:val="1"/>
          <w:numId w:val="2"/>
        </w:numPr>
      </w:pPr>
      <w:r w:rsidRPr="00991C56">
        <w:t xml:space="preserve">2.2.2. Diseño de persistencia para cursos y pólizas de seguro. </w:t>
      </w:r>
    </w:p>
    <w:p w14:paraId="21451EBE" w14:textId="77777777" w:rsidR="00991C56" w:rsidRPr="00991C56" w:rsidRDefault="00991C56" w:rsidP="00991C56">
      <w:pPr>
        <w:numPr>
          <w:ilvl w:val="0"/>
          <w:numId w:val="2"/>
        </w:numPr>
      </w:pPr>
      <w:r w:rsidRPr="00991C56">
        <w:t xml:space="preserve">2.3. Preparación del entorno de base de datos de gran capacidad </w:t>
      </w:r>
    </w:p>
    <w:p w14:paraId="73B9102C" w14:textId="77777777" w:rsidR="00991C56" w:rsidRPr="00991C56" w:rsidRDefault="00991C56" w:rsidP="00991C56">
      <w:pPr>
        <w:rPr>
          <w:b/>
          <w:bCs/>
        </w:rPr>
      </w:pPr>
      <w:r w:rsidRPr="00991C56">
        <w:rPr>
          <w:b/>
          <w:bCs/>
        </w:rPr>
        <w:t>3. Plan del Desarrollo del Software</w:t>
      </w:r>
    </w:p>
    <w:p w14:paraId="1DAE6E2F" w14:textId="77777777" w:rsidR="00991C56" w:rsidRPr="00991C56" w:rsidRDefault="00991C56" w:rsidP="00991C56">
      <w:pPr>
        <w:numPr>
          <w:ilvl w:val="0"/>
          <w:numId w:val="3"/>
        </w:numPr>
      </w:pPr>
      <w:r w:rsidRPr="00991C56">
        <w:t xml:space="preserve">3.1. Elaboración del plan de proyecto detallado (MS Project) </w:t>
      </w:r>
    </w:p>
    <w:p w14:paraId="47C5C0D7" w14:textId="77777777" w:rsidR="00991C56" w:rsidRPr="00991C56" w:rsidRDefault="00991C56" w:rsidP="00991C56">
      <w:pPr>
        <w:numPr>
          <w:ilvl w:val="1"/>
          <w:numId w:val="3"/>
        </w:numPr>
      </w:pPr>
      <w:r w:rsidRPr="00991C56">
        <w:t xml:space="preserve">3.1.1. Definición de tareas, dependencias e hitos. </w:t>
      </w:r>
    </w:p>
    <w:p w14:paraId="0883C1B0" w14:textId="77777777" w:rsidR="00991C56" w:rsidRPr="00991C56" w:rsidRDefault="00991C56" w:rsidP="00991C56">
      <w:pPr>
        <w:numPr>
          <w:ilvl w:val="1"/>
          <w:numId w:val="3"/>
        </w:numPr>
      </w:pPr>
      <w:r w:rsidRPr="00991C56">
        <w:t xml:space="preserve">3.1.2. Asignación de recursos (Sistemas y Desarrollo). </w:t>
      </w:r>
    </w:p>
    <w:p w14:paraId="41AA3EA6" w14:textId="77777777" w:rsidR="00991C56" w:rsidRPr="00991C56" w:rsidRDefault="00991C56" w:rsidP="00991C56">
      <w:pPr>
        <w:numPr>
          <w:ilvl w:val="0"/>
          <w:numId w:val="3"/>
        </w:numPr>
      </w:pPr>
      <w:r w:rsidRPr="00991C56">
        <w:t xml:space="preserve">3.2. Gestión de costes y estimación de esfuerzo </w:t>
      </w:r>
    </w:p>
    <w:p w14:paraId="3B324B9C" w14:textId="77777777" w:rsidR="00991C56" w:rsidRPr="00991C56" w:rsidRDefault="00991C56" w:rsidP="00991C56">
      <w:pPr>
        <w:numPr>
          <w:ilvl w:val="0"/>
          <w:numId w:val="3"/>
        </w:numPr>
      </w:pPr>
      <w:r w:rsidRPr="00991C56">
        <w:t xml:space="preserve">3.3. Planificación de reuniones de seguimiento mensual </w:t>
      </w:r>
    </w:p>
    <w:p w14:paraId="138B6954" w14:textId="77777777" w:rsidR="00991C56" w:rsidRPr="00991C56" w:rsidRDefault="00991C56" w:rsidP="00991C56">
      <w:pPr>
        <w:rPr>
          <w:b/>
          <w:bCs/>
        </w:rPr>
      </w:pPr>
      <w:r w:rsidRPr="00991C56">
        <w:rPr>
          <w:b/>
          <w:bCs/>
        </w:rPr>
        <w:t>4. Modelado del Sistema</w:t>
      </w:r>
    </w:p>
    <w:p w14:paraId="66548432" w14:textId="77777777" w:rsidR="00991C56" w:rsidRPr="00991C56" w:rsidRDefault="00991C56" w:rsidP="00991C56">
      <w:pPr>
        <w:numPr>
          <w:ilvl w:val="0"/>
          <w:numId w:val="4"/>
        </w:numPr>
      </w:pPr>
      <w:r w:rsidRPr="00991C56">
        <w:t xml:space="preserve">4.1. Diseño técnico detallado </w:t>
      </w:r>
    </w:p>
    <w:p w14:paraId="53605358" w14:textId="77777777" w:rsidR="00991C56" w:rsidRPr="00991C56" w:rsidRDefault="00991C56" w:rsidP="00991C56">
      <w:pPr>
        <w:numPr>
          <w:ilvl w:val="1"/>
          <w:numId w:val="4"/>
        </w:numPr>
      </w:pPr>
      <w:r w:rsidRPr="00991C56">
        <w:t xml:space="preserve">4.1.1. Diseño de la interfaz de usuario amigable. </w:t>
      </w:r>
    </w:p>
    <w:p w14:paraId="316A475D" w14:textId="77777777" w:rsidR="00991C56" w:rsidRPr="00991C56" w:rsidRDefault="00991C56" w:rsidP="00991C56">
      <w:pPr>
        <w:numPr>
          <w:ilvl w:val="1"/>
          <w:numId w:val="4"/>
        </w:numPr>
      </w:pPr>
      <w:r w:rsidRPr="00991C56">
        <w:t xml:space="preserve">4.1.2. Diseño de la integración con la API de la asociación de fabricantes. </w:t>
      </w:r>
    </w:p>
    <w:p w14:paraId="55407FF1" w14:textId="77777777" w:rsidR="00991C56" w:rsidRPr="00991C56" w:rsidRDefault="00991C56" w:rsidP="00991C56">
      <w:pPr>
        <w:numPr>
          <w:ilvl w:val="0"/>
          <w:numId w:val="4"/>
        </w:numPr>
      </w:pPr>
      <w:r w:rsidRPr="00991C56">
        <w:t xml:space="preserve">4.2. Creación de prototipos no funcionales de pantallas </w:t>
      </w:r>
    </w:p>
    <w:p w14:paraId="2679337E" w14:textId="77777777" w:rsidR="00991C56" w:rsidRPr="00991C56" w:rsidRDefault="00991C56" w:rsidP="00991C56">
      <w:pPr>
        <w:numPr>
          <w:ilvl w:val="0"/>
          <w:numId w:val="4"/>
        </w:numPr>
      </w:pPr>
      <w:r w:rsidRPr="00991C56">
        <w:t xml:space="preserve">4.3. Elaboración del plan de pruebas detallado </w:t>
      </w:r>
    </w:p>
    <w:p w14:paraId="12B934AE" w14:textId="77777777" w:rsidR="00991C56" w:rsidRPr="00991C56" w:rsidRDefault="00991C56" w:rsidP="00991C56">
      <w:pPr>
        <w:rPr>
          <w:b/>
          <w:bCs/>
        </w:rPr>
      </w:pPr>
      <w:r w:rsidRPr="00991C56">
        <w:rPr>
          <w:b/>
          <w:bCs/>
        </w:rPr>
        <w:t>5. Implementación del Sistema</w:t>
      </w:r>
    </w:p>
    <w:p w14:paraId="6626AAC2" w14:textId="77777777" w:rsidR="00991C56" w:rsidRPr="00991C56" w:rsidRDefault="00991C56" w:rsidP="00991C56">
      <w:pPr>
        <w:numPr>
          <w:ilvl w:val="0"/>
          <w:numId w:val="5"/>
        </w:numPr>
      </w:pPr>
      <w:r w:rsidRPr="00991C56">
        <w:t xml:space="preserve">5.1. Desarrollo de módulos de gestión principal </w:t>
      </w:r>
    </w:p>
    <w:p w14:paraId="7471D37A" w14:textId="77777777" w:rsidR="00991C56" w:rsidRPr="00991C56" w:rsidRDefault="00991C56" w:rsidP="00991C56">
      <w:pPr>
        <w:numPr>
          <w:ilvl w:val="1"/>
          <w:numId w:val="5"/>
        </w:numPr>
      </w:pPr>
      <w:r w:rsidRPr="00991C56">
        <w:t xml:space="preserve">5.1.1. Módulo de alta y gestión de bicicletas y dueños. </w:t>
      </w:r>
    </w:p>
    <w:p w14:paraId="4DCAEAF4" w14:textId="77777777" w:rsidR="00991C56" w:rsidRPr="00991C56" w:rsidRDefault="00991C56" w:rsidP="00991C56">
      <w:pPr>
        <w:numPr>
          <w:ilvl w:val="1"/>
          <w:numId w:val="5"/>
        </w:numPr>
      </w:pPr>
      <w:r w:rsidRPr="00991C56">
        <w:t xml:space="preserve">5.1.2. Módulo de gestión de cursos y registro de participantes. </w:t>
      </w:r>
    </w:p>
    <w:p w14:paraId="7CA46163" w14:textId="77777777" w:rsidR="00991C56" w:rsidRPr="00991C56" w:rsidRDefault="00991C56" w:rsidP="00991C56">
      <w:pPr>
        <w:numPr>
          <w:ilvl w:val="1"/>
          <w:numId w:val="5"/>
        </w:numPr>
      </w:pPr>
      <w:r w:rsidRPr="00991C56">
        <w:t xml:space="preserve">5.1.3. Módulo de registro de pólizas de seguro y coberturas. </w:t>
      </w:r>
    </w:p>
    <w:p w14:paraId="49390F7F" w14:textId="77777777" w:rsidR="00991C56" w:rsidRPr="00991C56" w:rsidRDefault="00991C56" w:rsidP="00991C56">
      <w:pPr>
        <w:numPr>
          <w:ilvl w:val="0"/>
          <w:numId w:val="5"/>
        </w:numPr>
      </w:pPr>
      <w:r w:rsidRPr="00991C56">
        <w:t xml:space="preserve">5.2. Desarrollo del módulo de consultas e informes </w:t>
      </w:r>
    </w:p>
    <w:p w14:paraId="2D1450C8" w14:textId="77777777" w:rsidR="00991C56" w:rsidRPr="00991C56" w:rsidRDefault="00991C56" w:rsidP="00991C56">
      <w:pPr>
        <w:numPr>
          <w:ilvl w:val="1"/>
          <w:numId w:val="5"/>
        </w:numPr>
      </w:pPr>
      <w:r w:rsidRPr="00991C56">
        <w:t xml:space="preserve">5.2.1. Listados por marca y consulta de garantías externas. </w:t>
      </w:r>
    </w:p>
    <w:p w14:paraId="7F6BD3BB" w14:textId="77777777" w:rsidR="00991C56" w:rsidRPr="00991C56" w:rsidRDefault="00991C56" w:rsidP="00991C56">
      <w:pPr>
        <w:numPr>
          <w:ilvl w:val="1"/>
          <w:numId w:val="5"/>
        </w:numPr>
      </w:pPr>
      <w:r w:rsidRPr="00991C56">
        <w:t xml:space="preserve">5.2.2. Generador de informes de costes medios de pólizas. </w:t>
      </w:r>
    </w:p>
    <w:p w14:paraId="66A6AD49" w14:textId="77777777" w:rsidR="00991C56" w:rsidRPr="00991C56" w:rsidRDefault="00991C56" w:rsidP="00991C56">
      <w:pPr>
        <w:numPr>
          <w:ilvl w:val="0"/>
          <w:numId w:val="5"/>
        </w:numPr>
      </w:pPr>
      <w:r w:rsidRPr="00991C56">
        <w:t xml:space="preserve">5.3. Generación de componentes software </w:t>
      </w:r>
    </w:p>
    <w:p w14:paraId="2352A934" w14:textId="77777777" w:rsidR="00991C56" w:rsidRPr="00991C56" w:rsidRDefault="00991C56" w:rsidP="00991C56">
      <w:pPr>
        <w:rPr>
          <w:b/>
          <w:bCs/>
        </w:rPr>
      </w:pPr>
      <w:r w:rsidRPr="00991C56">
        <w:rPr>
          <w:b/>
          <w:bCs/>
        </w:rPr>
        <w:t>6. Verificación y Validación</w:t>
      </w:r>
    </w:p>
    <w:p w14:paraId="35320802" w14:textId="77777777" w:rsidR="00991C56" w:rsidRPr="00991C56" w:rsidRDefault="00991C56" w:rsidP="00991C56">
      <w:pPr>
        <w:numPr>
          <w:ilvl w:val="0"/>
          <w:numId w:val="6"/>
        </w:numPr>
      </w:pPr>
      <w:r w:rsidRPr="00991C56">
        <w:t>6.1. Ejecución del plan de pruebas (</w:t>
      </w:r>
      <w:proofErr w:type="spellStart"/>
      <w:r w:rsidRPr="00991C56">
        <w:t>Testing</w:t>
      </w:r>
      <w:proofErr w:type="spellEnd"/>
      <w:r w:rsidRPr="00991C56">
        <w:t xml:space="preserve">) </w:t>
      </w:r>
    </w:p>
    <w:p w14:paraId="5B69FF94" w14:textId="77777777" w:rsidR="00991C56" w:rsidRPr="00991C56" w:rsidRDefault="00991C56" w:rsidP="00991C56">
      <w:pPr>
        <w:numPr>
          <w:ilvl w:val="0"/>
          <w:numId w:val="6"/>
        </w:numPr>
      </w:pPr>
      <w:r w:rsidRPr="00991C56">
        <w:t xml:space="preserve">6.2. Pruebas de integración con sistemas externos (Garantías) </w:t>
      </w:r>
    </w:p>
    <w:p w14:paraId="0C7EBC37" w14:textId="77777777" w:rsidR="00991C56" w:rsidRPr="00991C56" w:rsidRDefault="00991C56" w:rsidP="00991C56">
      <w:pPr>
        <w:numPr>
          <w:ilvl w:val="0"/>
          <w:numId w:val="6"/>
        </w:numPr>
      </w:pPr>
      <w:r w:rsidRPr="00991C56">
        <w:t xml:space="preserve">6.3. Generación de evidencias de verificación y validación </w:t>
      </w:r>
    </w:p>
    <w:p w14:paraId="75074F96" w14:textId="77777777" w:rsidR="00991C56" w:rsidRPr="00991C56" w:rsidRDefault="00991C56" w:rsidP="00991C56">
      <w:pPr>
        <w:numPr>
          <w:ilvl w:val="0"/>
          <w:numId w:val="6"/>
        </w:numPr>
      </w:pPr>
      <w:r w:rsidRPr="00991C56">
        <w:t xml:space="preserve">6.4. Elaboración de la documentación de usuario final </w:t>
      </w:r>
    </w:p>
    <w:p w14:paraId="348523E1" w14:textId="77777777" w:rsidR="00991C56" w:rsidRPr="00991C56" w:rsidRDefault="00991C56" w:rsidP="00991C56">
      <w:pPr>
        <w:rPr>
          <w:b/>
          <w:bCs/>
        </w:rPr>
      </w:pPr>
      <w:r w:rsidRPr="00991C56">
        <w:rPr>
          <w:b/>
          <w:bCs/>
        </w:rPr>
        <w:lastRenderedPageBreak/>
        <w:t>7. Paso a Producción</w:t>
      </w:r>
    </w:p>
    <w:p w14:paraId="72BE4846" w14:textId="77777777" w:rsidR="00991C56" w:rsidRPr="00991C56" w:rsidRDefault="00991C56" w:rsidP="00991C56">
      <w:pPr>
        <w:numPr>
          <w:ilvl w:val="0"/>
          <w:numId w:val="7"/>
        </w:numPr>
      </w:pPr>
      <w:r w:rsidRPr="00991C56">
        <w:t xml:space="preserve">7.1. Ejecución del plan de implantación </w:t>
      </w:r>
    </w:p>
    <w:p w14:paraId="08E7A7F5" w14:textId="77777777" w:rsidR="00991C56" w:rsidRPr="00991C56" w:rsidRDefault="00991C56" w:rsidP="00991C56">
      <w:pPr>
        <w:numPr>
          <w:ilvl w:val="1"/>
          <w:numId w:val="7"/>
        </w:numPr>
      </w:pPr>
      <w:r w:rsidRPr="00991C56">
        <w:t xml:space="preserve">7.1.1. Despliegue en múltiples localizaciones del centro. </w:t>
      </w:r>
    </w:p>
    <w:p w14:paraId="3A2325AA" w14:textId="77777777" w:rsidR="00991C56" w:rsidRPr="00991C56" w:rsidRDefault="00991C56" w:rsidP="00991C56">
      <w:pPr>
        <w:numPr>
          <w:ilvl w:val="0"/>
          <w:numId w:val="7"/>
        </w:numPr>
      </w:pPr>
      <w:r w:rsidRPr="00991C56">
        <w:t xml:space="preserve">7.2. Formación a técnicos y personal del club </w:t>
      </w:r>
    </w:p>
    <w:p w14:paraId="7168C56B" w14:textId="77777777" w:rsidR="00991C56" w:rsidRPr="00991C56" w:rsidRDefault="00991C56" w:rsidP="00991C56">
      <w:pPr>
        <w:numPr>
          <w:ilvl w:val="0"/>
          <w:numId w:val="7"/>
        </w:numPr>
      </w:pPr>
      <w:r w:rsidRPr="00991C56">
        <w:rPr>
          <w:b/>
          <w:bCs/>
        </w:rPr>
        <w:t>7.3. Cierre del proyecto</w:t>
      </w:r>
    </w:p>
    <w:p w14:paraId="5B6A91D4" w14:textId="77777777" w:rsidR="00991C56" w:rsidRPr="00991C56" w:rsidRDefault="00991C56" w:rsidP="00991C56">
      <w:pPr>
        <w:numPr>
          <w:ilvl w:val="1"/>
          <w:numId w:val="7"/>
        </w:numPr>
      </w:pPr>
      <w:r w:rsidRPr="00991C56">
        <w:t xml:space="preserve">7.3.1. Obtención del acta de aceptación firmada. </w:t>
      </w:r>
    </w:p>
    <w:p w14:paraId="22696AE1" w14:textId="77777777" w:rsidR="00991C56" w:rsidRPr="00991C56" w:rsidRDefault="00991C56" w:rsidP="00991C56">
      <w:pPr>
        <w:numPr>
          <w:ilvl w:val="1"/>
          <w:numId w:val="7"/>
        </w:numPr>
      </w:pPr>
      <w:r w:rsidRPr="00991C56">
        <w:t xml:space="preserve">7.3.2. Entrega del sistema implantado y operativo. </w:t>
      </w:r>
    </w:p>
    <w:p w14:paraId="4135ECB1" w14:textId="77777777" w:rsidR="00991C56" w:rsidRPr="00991C56" w:rsidRDefault="00991C56" w:rsidP="00991C56">
      <w:pPr>
        <w:numPr>
          <w:ilvl w:val="1"/>
          <w:numId w:val="7"/>
        </w:numPr>
      </w:pPr>
      <w:r w:rsidRPr="00991C56">
        <w:t xml:space="preserve">7.3.3. Elaboración del informe final de cierre de proyecto. </w:t>
      </w:r>
    </w:p>
    <w:p w14:paraId="693BD7AA" w14:textId="77777777" w:rsidR="00FC71D2" w:rsidRDefault="00FC71D2"/>
    <w:sectPr w:rsidR="00FC7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854EA"/>
    <w:multiLevelType w:val="multilevel"/>
    <w:tmpl w:val="C1044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CD758A"/>
    <w:multiLevelType w:val="multilevel"/>
    <w:tmpl w:val="18C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620EE3"/>
    <w:multiLevelType w:val="multilevel"/>
    <w:tmpl w:val="8BC2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DF0683"/>
    <w:multiLevelType w:val="multilevel"/>
    <w:tmpl w:val="03DA3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052BFB"/>
    <w:multiLevelType w:val="multilevel"/>
    <w:tmpl w:val="F948F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6FF68AD"/>
    <w:multiLevelType w:val="multilevel"/>
    <w:tmpl w:val="E7345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B26394F"/>
    <w:multiLevelType w:val="multilevel"/>
    <w:tmpl w:val="B344C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1020855">
    <w:abstractNumId w:val="0"/>
  </w:num>
  <w:num w:numId="2" w16cid:durableId="261766488">
    <w:abstractNumId w:val="4"/>
  </w:num>
  <w:num w:numId="3" w16cid:durableId="1089159982">
    <w:abstractNumId w:val="2"/>
  </w:num>
  <w:num w:numId="4" w16cid:durableId="408696962">
    <w:abstractNumId w:val="6"/>
  </w:num>
  <w:num w:numId="5" w16cid:durableId="1329673352">
    <w:abstractNumId w:val="1"/>
  </w:num>
  <w:num w:numId="6" w16cid:durableId="1993439174">
    <w:abstractNumId w:val="5"/>
  </w:num>
  <w:num w:numId="7" w16cid:durableId="13338737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C56"/>
    <w:rsid w:val="00424BA4"/>
    <w:rsid w:val="005D42CC"/>
    <w:rsid w:val="00991C56"/>
    <w:rsid w:val="00C91464"/>
    <w:rsid w:val="00D01CF1"/>
    <w:rsid w:val="00DC20DE"/>
    <w:rsid w:val="00E61079"/>
    <w:rsid w:val="00ED46FB"/>
    <w:rsid w:val="00F505F1"/>
    <w:rsid w:val="00FC71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3685C0"/>
  <w15:chartTrackingRefBased/>
  <w15:docId w15:val="{7436133C-D71A-4DB2-8679-0D602A7F6B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Calibr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71D2"/>
    <w:pPr>
      <w:spacing w:after="46" w:line="263" w:lineRule="auto"/>
      <w:ind w:left="8" w:right="4" w:hanging="8"/>
      <w:jc w:val="both"/>
    </w:pPr>
    <w:rPr>
      <w:rFonts w:ascii="Calibri" w:hAnsi="Calibri" w:cs="Calibri"/>
      <w:color w:val="000000"/>
      <w:sz w:val="21"/>
    </w:rPr>
  </w:style>
  <w:style w:type="paragraph" w:styleId="Ttulo1">
    <w:name w:val="heading 1"/>
    <w:next w:val="Normal"/>
    <w:link w:val="Ttulo1Car"/>
    <w:uiPriority w:val="9"/>
    <w:qFormat/>
    <w:rsid w:val="00FC71D2"/>
    <w:pPr>
      <w:keepNext/>
      <w:keepLines/>
      <w:spacing w:before="78" w:after="150"/>
      <w:ind w:left="10" w:right="6" w:hanging="10"/>
      <w:jc w:val="center"/>
      <w:outlineLvl w:val="0"/>
    </w:pPr>
    <w:rPr>
      <w:rFonts w:ascii="Calibri" w:hAnsi="Calibri" w:cs="Calibri"/>
      <w:b/>
      <w:color w:val="000000"/>
      <w:sz w:val="21"/>
    </w:rPr>
  </w:style>
  <w:style w:type="paragraph" w:styleId="Ttulo2">
    <w:name w:val="heading 2"/>
    <w:next w:val="Normal"/>
    <w:link w:val="Ttulo2Car"/>
    <w:uiPriority w:val="9"/>
    <w:unhideWhenUsed/>
    <w:qFormat/>
    <w:rsid w:val="00FC71D2"/>
    <w:pPr>
      <w:keepNext/>
      <w:keepLines/>
      <w:spacing w:after="150"/>
      <w:ind w:left="10" w:right="4" w:hanging="10"/>
      <w:jc w:val="center"/>
      <w:outlineLvl w:val="1"/>
    </w:pPr>
    <w:rPr>
      <w:rFonts w:ascii="Calibri" w:hAnsi="Calibri" w:cs="Calibri"/>
      <w:color w:val="000000"/>
      <w:sz w:val="21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1C5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1C5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1C5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1C5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1C5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1C5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1C5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link w:val="Ttulo1"/>
    <w:uiPriority w:val="9"/>
    <w:rsid w:val="00FC71D2"/>
    <w:rPr>
      <w:rFonts w:ascii="Calibri" w:eastAsia="Calibri" w:hAnsi="Calibri" w:cs="Calibri"/>
      <w:b/>
      <w:color w:val="000000"/>
      <w:sz w:val="21"/>
    </w:rPr>
  </w:style>
  <w:style w:type="character" w:customStyle="1" w:styleId="Ttulo2Car">
    <w:name w:val="Título 2 Car"/>
    <w:link w:val="Ttulo2"/>
    <w:uiPriority w:val="9"/>
    <w:rsid w:val="00FC71D2"/>
    <w:rPr>
      <w:rFonts w:ascii="Calibri" w:eastAsia="Calibri" w:hAnsi="Calibri" w:cs="Calibri"/>
      <w:color w:val="000000"/>
      <w:sz w:val="21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1C5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1C56"/>
    <w:rPr>
      <w:rFonts w:eastAsiaTheme="majorEastAsia" w:cstheme="majorBidi"/>
      <w:i/>
      <w:iCs/>
      <w:color w:val="2F5496" w:themeColor="accent1" w:themeShade="BF"/>
      <w:sz w:val="2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1C56"/>
    <w:rPr>
      <w:rFonts w:eastAsiaTheme="majorEastAsia" w:cstheme="majorBidi"/>
      <w:color w:val="2F5496" w:themeColor="accent1" w:themeShade="BF"/>
      <w:sz w:val="21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1C56"/>
    <w:rPr>
      <w:rFonts w:eastAsiaTheme="majorEastAsia" w:cstheme="majorBidi"/>
      <w:i/>
      <w:iCs/>
      <w:color w:val="595959" w:themeColor="text1" w:themeTint="A6"/>
      <w:sz w:val="21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1C56"/>
    <w:rPr>
      <w:rFonts w:eastAsiaTheme="majorEastAsia" w:cstheme="majorBidi"/>
      <w:color w:val="595959" w:themeColor="text1" w:themeTint="A6"/>
      <w:sz w:val="21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1C56"/>
    <w:rPr>
      <w:rFonts w:eastAsiaTheme="majorEastAsia" w:cstheme="majorBidi"/>
      <w:i/>
      <w:iCs/>
      <w:color w:val="272727" w:themeColor="text1" w:themeTint="D8"/>
      <w:sz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1C56"/>
    <w:rPr>
      <w:rFonts w:eastAsiaTheme="majorEastAsia" w:cstheme="majorBidi"/>
      <w:color w:val="272727" w:themeColor="text1" w:themeTint="D8"/>
      <w:sz w:val="21"/>
    </w:rPr>
  </w:style>
  <w:style w:type="paragraph" w:styleId="Ttulo">
    <w:name w:val="Title"/>
    <w:basedOn w:val="Normal"/>
    <w:next w:val="Normal"/>
    <w:link w:val="TtuloCar"/>
    <w:uiPriority w:val="10"/>
    <w:qFormat/>
    <w:rsid w:val="00991C5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1C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1C56"/>
    <w:pPr>
      <w:numPr>
        <w:ilvl w:val="1"/>
      </w:numPr>
      <w:spacing w:after="160"/>
      <w:ind w:left="8" w:hanging="8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1C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1C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1C56"/>
    <w:rPr>
      <w:rFonts w:ascii="Calibri" w:hAnsi="Calibri" w:cs="Calibri"/>
      <w:i/>
      <w:iCs/>
      <w:color w:val="404040" w:themeColor="text1" w:themeTint="BF"/>
      <w:sz w:val="21"/>
    </w:rPr>
  </w:style>
  <w:style w:type="paragraph" w:styleId="Prrafodelista">
    <w:name w:val="List Paragraph"/>
    <w:basedOn w:val="Normal"/>
    <w:uiPriority w:val="34"/>
    <w:qFormat/>
    <w:rsid w:val="00991C5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1C56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1C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1C56"/>
    <w:rPr>
      <w:rFonts w:ascii="Calibri" w:hAnsi="Calibri" w:cs="Calibri"/>
      <w:i/>
      <w:iCs/>
      <w:color w:val="2F5496" w:themeColor="accent1" w:themeShade="BF"/>
      <w:sz w:val="21"/>
    </w:rPr>
  </w:style>
  <w:style w:type="character" w:styleId="Referenciaintensa">
    <w:name w:val="Intense Reference"/>
    <w:basedOn w:val="Fuentedeprrafopredeter"/>
    <w:uiPriority w:val="32"/>
    <w:qFormat/>
    <w:rsid w:val="00991C5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404</Words>
  <Characters>2226</Characters>
  <Application>Microsoft Office Word</Application>
  <DocSecurity>0</DocSecurity>
  <Lines>18</Lines>
  <Paragraphs>5</Paragraphs>
  <ScaleCrop>false</ScaleCrop>
  <Company/>
  <LinksUpToDate>false</LinksUpToDate>
  <CharactersWithSpaces>2625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Vicente Peña Patricia</dc:creator>
  <cp:keywords/>
  <dc:description/>
  <cp:lastModifiedBy>Vicente Peña Patricia</cp:lastModifiedBy>
  <cp:revision>2</cp:revision>
  <dcterms:created xsi:type="dcterms:W3CDTF">2026-06-23T17:48:00Z</dcterms:created>
  <dcterms:modified xsi:type="dcterms:W3CDTF">2026-06-23T18:58:00Z</dcterms:modified>
</cp:coreProperties>
</file>