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</w:rPr>
        <w:t>Diccionario de datos</w:t>
      </w:r>
    </w:p>
    <w:p>
      <w:pPr>
        <w:spacing w:after="360"/>
        <w:jc w:val="center"/>
      </w:pPr>
      <w:r>
        <w:rPr>
          <w:rFonts w:ascii="Calibri" w:hAnsi="Calibri" w:eastAsia="Calibri"/>
          <w:color w:val="444444"/>
          <w:sz w:val="22"/>
        </w:rPr>
        <w:t>PredictIT · Trabajo Final de Ingeniería · Patricio Pettini · B00072710-T1</w:t>
      </w:r>
    </w:p>
    <w:p>
      <w:pPr>
        <w:spacing w:after="360"/>
      </w:pPr>
      <w:r>
        <w:rPr>
          <w:rFonts w:ascii="Calibri" w:hAnsi="Calibri" w:eastAsia="Calibri"/>
          <w:color w:val="444444"/>
          <w:sz w:val="20"/>
        </w:rPr>
        <w:t>Este documento se genera con docs/tecnico/_generar-diccionario.py leyendo las dos bases de datos. No se edita a mano: se regenera.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PredictIT · Trabajo Final de Ingeniería · Patricio Pettini · B00072710-T1</w:t>
      </w:r>
    </w:p>
    <w:p>
      <w:r>
        <w:t xml:space="preserve">Se genera leyendo las dos bases, no los scripts. El script dice lo que se quiso crear; la base dice lo que existe, y son cosas distintas cada vez que alguien corre un </w:t>
      </w:r>
      <w:r>
        <w:rPr>
          <w:rFonts w:ascii="Consolas" w:hAnsi="Consolas" w:eastAsia="Consolas"/>
          <w:sz w:val="21"/>
        </w:rPr>
        <w:t>ALTER</w:t>
      </w:r>
      <w:r>
        <w:t xml:space="preserve"> a mano. Lo que no se puede leer de la base —para qué está cada tabla— está escrito y se mantiene junto al generador.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b/>
                <w:sz w:val="19"/>
              </w:rPr>
              <w:t>PK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Forma parte de la clave primaria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Columna «Referencia»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La tabla a la que apunta la clave foránea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Nulo «sí»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El campo puede quedar vacío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Base de negocio</w:t>
      </w:r>
    </w:p>
    <w:p>
      <w:r>
        <w:rPr>
          <w:rFonts w:ascii="Consolas" w:hAnsi="Consolas" w:eastAsia="Consolas"/>
          <w:sz w:val="21"/>
        </w:rPr>
        <w:t>PredictIT_Negocio</w:t>
      </w:r>
      <w:r>
        <w:t xml:space="preserve"> — Los datos del cliente: su parque, sus incidencias, sus mantenimientos y las alertas que el motor genera sobre ellos.</w:t>
      </w:r>
    </w:p>
    <w:p>
      <w:r>
        <w:rPr>
          <w:b/>
        </w:rPr>
        <w:t>26 tablas.</w:t>
      </w:r>
    </w:p>
    <w:p>
      <w:pPr>
        <w:pStyle w:val="Heading2"/>
      </w:pPr>
      <w:r>
        <w:rPr>
          <w:rFonts w:ascii="Calibri" w:hAnsi="Calibri" w:eastAsia="Calibri"/>
        </w:rPr>
        <w:t>AlertaPredictiva</w:t>
      </w:r>
    </w:p>
    <w:p>
      <w:r>
        <w:t>Una alerta generada por una regla sobre un equipo, con el motivo y la recomendación.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id_alerta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id_regla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ReglaAlerta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id_estado_alerta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EstadoAlerta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fecha_generacion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recomendacion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nivel_riesgo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fecha_atencion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id_usuario_atencion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CategoriaIncidencia</w:t>
      </w:r>
    </w:p>
    <w:p>
      <w:r>
        <w:t>Catálogo del tipo de problema: hardware, software, redes, periféricos.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id_categoria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id_especialidad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Especialidad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ClasificacionIncidencia</w:t>
      </w:r>
    </w:p>
    <w:p>
      <w:r>
        <w:t>Qué sugirió el triage sobre el texto libre, y quién lo sugirió. Se guarda el origen para no atribuirle a la IA lo que resolvió una heurística.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id_clasificacion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id_categoria_sugerida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CategoriaIncidencia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id_prioridad_sugerida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PrioridadIncidencia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id_incidencia_duplicada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confianza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decimal(4,3)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origen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justificacion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Comprobante</w:t>
      </w:r>
    </w:p>
    <w:p>
      <w:r>
        <w:rPr>
          <w:i/>
        </w:rPr>
        <w:t>(Sin descripción: agregarla en `PROPOSITO`, dentro de `_generar-diccionario.py`.)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id_comprobante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periodo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char(7)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numero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id_plan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PlanComercial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equipos_administrados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equipos_incluidos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subtotal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alicuota_iva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decimal(5,2)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iva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total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fecha_emision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fecha_vencimiento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fecha_pago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ConfiguracionAsignacion</w:t>
      </w:r>
    </w:p>
    <w:p>
      <w:r>
        <w:t>Qué proveedor usa cada organización, qué datos de su gente autoriza a enviarle, y su clave de API cifrada.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proveedor_ia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varchar(30)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api_key_cifrada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modelo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enviar_carga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enviar_especialidad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enviar_historial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enviar_disponibilidad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estrategia_respaldo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varchar(30)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timeout_segundos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ultima_consulta_ok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ultimo_error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Equipo</w:t>
      </w:r>
    </w:p>
    <w:p>
      <w:r>
        <w:t>El activo. Su criticidad pondera el riesgo que calcula el motor.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codigo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marca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modelo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numero_serie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descripcion_tecnica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fecha_adquisicion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fecha_fin_garantia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proveedor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criticidad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id_ubicacion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Ubicacion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id_responsable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Especialidad</w:t>
      </w:r>
    </w:p>
    <w:p>
      <w:r>
        <w:t>Catálogo de especialidades técnicas, para la asignación.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id_especialidad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EstadoAlerta</w:t>
      </w:r>
    </w:p>
    <w:p>
      <w:r>
        <w:t>Catálogo del estado de una alerta: nueva, atendida, descartada.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id_estado_alerta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es_final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EstadoEquipo</w:t>
      </w:r>
    </w:p>
    <w:p>
      <w:r>
        <w:t xml:space="preserve">Catálogo con la marca </w:t>
      </w:r>
      <w:r>
        <w:rPr>
          <w:rFonts w:ascii="Consolas" w:hAnsi="Consolas" w:eastAsia="Consolas"/>
          <w:sz w:val="21"/>
        </w:rPr>
        <w:t>operativo</w:t>
      </w:r>
      <w:r>
        <w:t>, que es la que el motor predictivo consulta: los equipos no operativos no se evalúan.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operativo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orden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EstadoIncidencia</w:t>
      </w:r>
    </w:p>
    <w:p>
      <w:r>
        <w:t xml:space="preserve">Los siete estados del ciclo de vida, con la marca </w:t>
      </w:r>
      <w:r>
        <w:rPr>
          <w:rFonts w:ascii="Consolas" w:hAnsi="Consolas" w:eastAsia="Consolas"/>
          <w:sz w:val="21"/>
        </w:rPr>
        <w:t>es_final</w:t>
      </w:r>
      <w:r>
        <w:t>. Las transiciones válidas no están acá: viven en la capa de negocio (ADR 0012).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es_final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orden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EvaluacionRiesgo</w:t>
      </w:r>
    </w:p>
    <w:p>
      <w:r>
        <w:t>El resultado de evaluar un equipo: puntaje, nivel y el detalle en JSON del aporte de cada regla. Es lo que permite abrir un puntaje y ver de dónde sale.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id_evaluacion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score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nivel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detalle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varchar(max)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HistorialEstadoEquipo</w:t>
      </w:r>
    </w:p>
    <w:p>
      <w:r>
        <w:rPr>
          <w:i/>
        </w:rPr>
        <w:t>(Sin descripción: agregarla en `PROPOSITO`, dentro de `_generar-diccionario.py`.)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id_historial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id_estado_anterior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id_estado_nuevo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Incidencia</w:t>
      </w:r>
    </w:p>
    <w:p>
      <w:r>
        <w:t xml:space="preserve">El reporte de una falla y todo su ciclo. </w:t>
      </w:r>
      <w:r>
        <w:rPr>
          <w:rFonts w:ascii="Consolas" w:hAnsi="Consolas" w:eastAsia="Consolas"/>
          <w:sz w:val="21"/>
        </w:rPr>
        <w:t>fecha_resolucion</w:t>
      </w:r>
      <w:r>
        <w:t xml:space="preserve"> es el dato del que sale el tiempo de reparación.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numero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titulo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fecha_resolucion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id_estado_incidencia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id_prioridad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PrioridadIncidencia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id_categoria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CategoriaIncidencia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id_tecnico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id_usuario_reportante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tipo_asignacion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pendiente_revision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diagnostico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solucion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LineaComprobante</w:t>
      </w:r>
    </w:p>
    <w:p>
      <w:r>
        <w:rPr>
          <w:i/>
        </w:rPr>
        <w:t>(Sin descripción: agregarla en `PROPOSITO`, dentro de `_generar-diccionario.py`.)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id_linea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id_comprobante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Comprobante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orden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concepto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cantidad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precio_unitario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importe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es_ajuste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Mantenimiento</w:t>
      </w:r>
    </w:p>
    <w:p>
      <w:r>
        <w:t>La intervención sobre un equipo. Puede vincularse a la incidencia que la originó.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TipoMantenimiento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id_tecnico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resultado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repuestos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costo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observaciones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MantenimientoProgramado</w:t>
      </w:r>
    </w:p>
    <w:p>
      <w:r>
        <w:rPr>
          <w:i/>
        </w:rPr>
        <w:t>(Sin descripción: agregarla en `PROPOSITO`, dentro de `_generar-diccionario.py`.)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id_programado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id_plan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PlanMantenimiento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TipoMantenimiento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fecha_programada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estado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Mantenimiento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Organizacion</w:t>
      </w:r>
    </w:p>
    <w:p>
      <w:r>
        <w:t>El cliente. Toda tabla de negocio la referencia, y el filtro por organización se aplica en el acceso a datos y no en el controlador.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razon_social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nombre_corto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cuit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varchar(13)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id_plan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PlanComercial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PlanComercial</w:t>
      </w:r>
    </w:p>
    <w:p>
      <w:r>
        <w:t>Los tres planes que se venden, con su abono y sus equipos incluidos.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id_plan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codigo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abono_mensual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equipos_incluidos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precio_equipo_adicional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decimal(14,2)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soporte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vigente_desde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PlanMantenimiento</w:t>
      </w:r>
    </w:p>
    <w:p>
      <w:r>
        <w:rPr>
          <w:i/>
        </w:rPr>
        <w:t>(Sin descripción: agregarla en `PROPOSITO`, dentro de `_generar-diccionario.py`.)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id_plan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TipoEquipo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TipoMantenimiento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cada_dias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PrioridadIncidencia</w:t>
      </w:r>
    </w:p>
    <w:p>
      <w:r>
        <w:t>Catálogo con el nivel y el tiempo de atención comprometido.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id_prioridad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nivel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horas_objetivo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RecomendacionAsignacion</w:t>
      </w:r>
    </w:p>
    <w:p>
      <w:r>
        <w:t>A quién se recomendó asignar, con qué justificación y con qué contexto exacto se consultó. Es lo que hace auditable la asignación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id_recomendacion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id_incidencia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Incidencia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id_tecnico_sugerido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justificacion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contexto_enviado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varchar(max)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origen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motivo_respaldo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fecha_hora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ReglaAlerta</w:t>
      </w:r>
    </w:p>
    <w:p>
      <w:r>
        <w:t xml:space="preserve">Las reglas del motor predictivo. </w:t>
      </w:r>
      <w:r>
        <w:rPr>
          <w:rFonts w:ascii="Consolas" w:hAnsi="Consolas" w:eastAsia="Consolas"/>
          <w:sz w:val="21"/>
        </w:rPr>
        <w:t>condicion</w:t>
      </w:r>
      <w:r>
        <w:t xml:space="preserve"> guarda los parámetros en JSON y </w:t>
      </w:r>
      <w:r>
        <w:rPr>
          <w:rFonts w:ascii="Consolas" w:hAnsi="Consolas" w:eastAsia="Consolas"/>
          <w:sz w:val="21"/>
        </w:rPr>
        <w:t>peso</w:t>
      </w:r>
      <w:r>
        <w:t xml:space="preserve"> pondera su aporte al puntaje.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id_regla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varchar(40)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condicion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varchar(max)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peso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TecnicoEspecialidad</w:t>
      </w:r>
    </w:p>
    <w:p>
      <w:r>
        <w:t>Qué sabe hacer cada técnico y con qué nivel. Es la entrada más importante del contexto de asignación.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id_tecnico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id_especialidad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Especialidad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nivel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TipoEquipo</w:t>
      </w:r>
    </w:p>
    <w:p>
      <w:r>
        <w:t>Catálogo: PC, notebook, servidor, impresora, router, switch, UPS, monitor.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id_tipo_equipo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TipoMantenimiento</w:t>
      </w:r>
    </w:p>
    <w:p>
      <w:r>
        <w:t>Catálogo: preventivo, correctivo, predictivo.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id_tipo_mantenimiento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es_preventivo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Ubicacion</w:t>
      </w:r>
    </w:p>
    <w:p>
      <w:r>
        <w:t>Dónde está físicamente un equipo, dentro de la organización.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id_ubicacion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Organizacion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1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Base de servicio</w:t>
      </w:r>
    </w:p>
    <w:p>
      <w:r>
        <w:rPr>
          <w:rFonts w:ascii="Consolas" w:hAnsi="Consolas" w:eastAsia="Consolas"/>
          <w:sz w:val="21"/>
        </w:rPr>
        <w:t>PredictIT_Servicio</w:t>
      </w:r>
      <w:r>
        <w:t xml:space="preserve"> — Seguridad, auditoría e infraestructura: usuarios, permisos, bitácora, idiomas y respaldos. Está separada de la de negocio para que un acceso a los datos del cliente no alcance a los permisos, ni al revés.</w:t>
      </w:r>
    </w:p>
    <w:p>
      <w:r>
        <w:rPr>
          <w:b/>
        </w:rPr>
        <w:t>15 tablas.</w:t>
      </w:r>
    </w:p>
    <w:p>
      <w:pPr>
        <w:pStyle w:val="Heading2"/>
      </w:pPr>
      <w:r>
        <w:rPr>
          <w:rFonts w:ascii="Calibri" w:hAnsi="Calibri" w:eastAsia="Calibri"/>
        </w:rPr>
        <w:t>Bitacora</w:t>
      </w:r>
    </w:p>
    <w:p>
      <w:r>
        <w:t>El registro de auditoría. Un disparador rechaza cualquier UPDATE o DELETE con el error 50001: no se puede alterar ni conectándose directo a la 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id_bitacora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Usuario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usuario_texto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id_tipo_evento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TipoEvento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entidad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id_entidad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ip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varchar(45)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traza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varchar(max)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Familia</w:t>
      </w:r>
    </w:p>
    <w:p>
      <w:r>
        <w:t>Agrupación de permisos. Puede contener otras familias.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id_familia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Familia_Familia</w:t>
      </w:r>
    </w:p>
    <w:p>
      <w:r>
        <w:t>El anidamiento de familias. Es la tabla que hace del modelo un composite, y la que obliga a la guarda de ciclos.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id_familia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Familia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id_familia_hijo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Familia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Familia_Patente</w:t>
      </w:r>
    </w:p>
    <w:p>
      <w:r>
        <w:t>Qué patentes trae cada familia.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id_familia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Familia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id_patente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Patente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Idioma</w:t>
      </w:r>
    </w:p>
    <w:p>
      <w:r>
        <w:t>Los idiomas disponibles, con código BCP 47.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id_idioma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codigo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es_default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Patente</w:t>
      </w:r>
    </w:p>
    <w:p>
      <w:r>
        <w:t xml:space="preserve">El permiso atómico. </w:t>
      </w:r>
      <w:r>
        <w:rPr>
          <w:rFonts w:ascii="Consolas" w:hAnsi="Consolas" w:eastAsia="Consolas"/>
          <w:sz w:val="21"/>
        </w:rPr>
        <w:t>data_key</w:t>
      </w:r>
      <w:r>
        <w:t xml:space="preserve"> es la clave que el código exige y </w:t>
      </w:r>
      <w:r>
        <w:rPr>
          <w:rFonts w:ascii="Consolas" w:hAnsi="Consolas" w:eastAsia="Consolas"/>
          <w:sz w:val="21"/>
        </w:rPr>
        <w:t>tipo_acceso</w:t>
      </w:r>
      <w:r>
        <w:t xml:space="preserve"> su nivel: 1 lectura, 2 escritura, 3 administración.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id_patente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data_key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modulo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varchar(40)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tipo_acceso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Respaldo</w:t>
      </w:r>
    </w:p>
    <w:p>
      <w:r>
        <w:t>El registro de cada respaldo y cada restauración, con su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id_respaldo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base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nombre_archivo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varchar(300)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ruta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tamano_bytes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bigint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Usuario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resultado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detalle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Rol</w:t>
      </w:r>
    </w:p>
    <w:p>
      <w:r>
        <w:t>Agrupación de familias y patentes que se otorga a muchas personas. No está en el modelo de referencia: se agrega porque un sistema multi-organización necesita otorgar el mismo conjunto de permisos a varias personas.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id_rol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es_sistema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Rol_Familia</w:t>
      </w:r>
    </w:p>
    <w:p>
      <w:r>
        <w:t>Qué familias trae cada 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id_rol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Rol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id_familia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Familia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Rol_Patente</w:t>
      </w:r>
    </w:p>
    <w:p>
      <w:r>
        <w:t>Patentes otorgadas directamente a un rol, sin pasar por una familia.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id_rol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Rol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id_patente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Patente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TipoEvento</w:t>
      </w:r>
    </w:p>
    <w:p>
      <w:r>
        <w:t>Catálogo de los eventos que se asientan, con su criticidad. Un código que no está acá se descarta en silencio: es el defecto que dejó la bitácora sin eventos de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id_tipo_evento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codigo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descripcion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varchar(255)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criticidad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Traduccion</w:t>
      </w:r>
    </w:p>
    <w:p>
      <w:r>
        <w:t>Clave y texto por idioma. Las claves llevan ámbito por puntos.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id_traduccion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id_idioma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Idioma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texto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Usuario</w:t>
      </w:r>
    </w:p>
    <w:p>
      <w:r>
        <w:t>Quién entra al sistema. La contraseña se guarda derivada con PBKDF2 y no se puede recuperar.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nombre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apellido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email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username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varchar(60)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password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varchar(300)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telefono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varchar(50)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activo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fecha_alta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id_idioma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Idioma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intentos_fallidos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bloqueado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bit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ultimo_acceso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codigo_restablecimiento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varchar(100)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caducacion_restablecimiento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datetime2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sí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Usuario_Organizacion</w:t>
      </w:r>
    </w:p>
    <w:p>
      <w:r>
        <w:t>A qué organizaciones accede un usuario. Es lo que hace posible el perfil Partner.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Usuario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id_organizacion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</w:rPr>
        <w:t>Usuario_Rol</w:t>
      </w:r>
    </w:p>
    <w:p>
      <w:r>
        <w:t>Qué roles tiene cada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Tipo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Nulo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Clave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id_usuario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Usuario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id_rol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uniqueidentifier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PK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Rol</w:t>
            </w:r>
          </w:p>
        </w:tc>
      </w:tr>
    </w:tbl>
    <w:p>
      <w:pPr>
        <w:spacing w:after="80"/>
      </w:pPr>
    </w:p>
    <w:p>
      <w:r>
        <w:rPr>
          <w:b/>
        </w:rPr>
        <w:t>Totales:</w:t>
      </w:r>
      <w:r>
        <w:t xml:space="preserve"> 41 tablas y 277 campos entre las dos bases.</w:t>
      </w:r>
    </w:p>
    <w:p>
      <w:r>
        <w:t xml:space="preserve">Las referencias </w:t>
      </w:r>
      <w:r>
        <w:rPr>
          <w:b/>
        </w:rPr>
        <w:t>entre</w:t>
      </w:r>
      <w:r>
        <w:t xml:space="preserve"> bases no aparecen como claves foráneas y es a propósito: son identificadores lógicos sin restricción, porque una clave foránea entre dos bases distintas no existe en SQL Server. Los cruces se resuelven en memoria y por lote, nunca de a una fila (ADR 0003).</w:t>
      </w:r>
    </w:p>
    <w:p>
      <w:r>
        <w:t>&lt;sub&gt;Generado desde las bases el 17/09/2026. No editar a mano.&lt;/sub&gt;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jc w:val="left"/>
      <w:outlineLvl w:val="0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iCs/>
      <w:color w:val="2F549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4"/>
    </w:pPr>
    <w:rPr>
      <w:rFonts w:asciiTheme="majorHAnsi" w:eastAsiaTheme="majorEastAsia" w:hAnsiTheme="majorHAnsi" w:cstheme="majorBidi" w:ascii="Calibri Light" w:hAnsi="Calibri Light" w:eastAsia="Calibri Light"/>
      <w:b/>
      <w:i w:val="0"/>
      <w:color w:val="2F549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  <w:jc w:val="left"/>
    </w:pPr>
    <w:rPr>
      <w:rFonts w:asciiTheme="majorHAnsi" w:eastAsiaTheme="majorEastAsia" w:hAnsiTheme="majorHAnsi" w:cstheme="majorBidi" w:ascii="Calibri Light" w:hAnsi="Calibri Light" w:eastAsia="Calibri Light"/>
      <w:color w:val="2F549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