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AD3" w:rsidRPr="00F65AD3" w:rsidRDefault="00F65AD3" w:rsidP="00F65AD3">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F65AD3">
        <w:rPr>
          <w:rFonts w:ascii="Times New Roman" w:eastAsia="Times New Roman" w:hAnsi="Times New Roman" w:cs="Times New Roman"/>
          <w:b/>
          <w:bCs/>
          <w:kern w:val="36"/>
          <w:sz w:val="24"/>
          <w:szCs w:val="24"/>
          <w:lang w:eastAsia="es-CL"/>
        </w:rPr>
        <w:t>Guía de Estudio: Funcionamiento y Cuidado del Sistema Nervioso</w:t>
      </w:r>
    </w:p>
    <w:p w:rsidR="00F65AD3" w:rsidRPr="00F65AD3" w:rsidRDefault="00F65AD3" w:rsidP="00F65AD3">
      <w:pPr>
        <w:spacing w:before="100" w:beforeAutospacing="1" w:after="100" w:afterAutospacing="1" w:line="240" w:lineRule="auto"/>
        <w:ind w:left="360"/>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Nombre del Alumno:</w:t>
      </w:r>
      <w:r w:rsidRPr="00F65AD3">
        <w:rPr>
          <w:rFonts w:ascii="Times New Roman" w:eastAsia="Times New Roman" w:hAnsi="Times New Roman" w:cs="Times New Roman"/>
          <w:sz w:val="24"/>
          <w:szCs w:val="24"/>
          <w:lang w:eastAsia="es-CL"/>
        </w:rPr>
        <w:t xml:space="preserve"> _________________________________________________</w:t>
      </w:r>
    </w:p>
    <w:p w:rsidR="00F65AD3" w:rsidRPr="00F65AD3" w:rsidRDefault="00F65AD3" w:rsidP="00F65AD3">
      <w:pPr>
        <w:spacing w:before="100" w:beforeAutospacing="1" w:after="100" w:afterAutospacing="1" w:line="240" w:lineRule="auto"/>
        <w:ind w:left="360"/>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Curso:</w:t>
      </w:r>
      <w:r w:rsidRPr="00F65AD3">
        <w:rPr>
          <w:rFonts w:ascii="Times New Roman" w:eastAsia="Times New Roman" w:hAnsi="Times New Roman" w:cs="Times New Roman"/>
          <w:sz w:val="24"/>
          <w:szCs w:val="24"/>
          <w:lang w:eastAsia="es-CL"/>
        </w:rPr>
        <w:t xml:space="preserve"> 2° Medio</w:t>
      </w:r>
    </w:p>
    <w:p w:rsidR="00F65AD3" w:rsidRPr="00F65AD3" w:rsidRDefault="00F65AD3" w:rsidP="00F65AD3">
      <w:pPr>
        <w:spacing w:before="100" w:beforeAutospacing="1" w:after="100" w:afterAutospacing="1" w:line="240" w:lineRule="auto"/>
        <w:ind w:left="360"/>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Fecha:</w:t>
      </w:r>
      <w:r w:rsidRPr="00F65AD3">
        <w:rPr>
          <w:rFonts w:ascii="Times New Roman" w:eastAsia="Times New Roman" w:hAnsi="Times New Roman" w:cs="Times New Roman"/>
          <w:sz w:val="24"/>
          <w:szCs w:val="24"/>
          <w:lang w:eastAsia="es-CL"/>
        </w:rPr>
        <w:t xml:space="preserve"> /________</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Referencia Curricular</w:t>
      </w:r>
    </w:p>
    <w:p w:rsidR="00F65AD3" w:rsidRPr="00F65AD3" w:rsidRDefault="00F65AD3" w:rsidP="00F65A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Unidad 1:</w:t>
      </w:r>
      <w:r w:rsidRPr="00F65AD3">
        <w:rPr>
          <w:rFonts w:ascii="Times New Roman" w:eastAsia="Times New Roman" w:hAnsi="Times New Roman" w:cs="Times New Roman"/>
          <w:sz w:val="24"/>
          <w:szCs w:val="24"/>
          <w:lang w:eastAsia="es-CL"/>
        </w:rPr>
        <w:t xml:space="preserve"> ¿Cómo se controlan los procesos corporales?</w:t>
      </w:r>
    </w:p>
    <w:p w:rsidR="00F65AD3" w:rsidRPr="00F65AD3" w:rsidRDefault="00F65AD3" w:rsidP="00F65A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Lección 2:</w:t>
      </w:r>
      <w:r w:rsidRPr="00F65AD3">
        <w:rPr>
          <w:rFonts w:ascii="Times New Roman" w:eastAsia="Times New Roman" w:hAnsi="Times New Roman" w:cs="Times New Roman"/>
          <w:sz w:val="24"/>
          <w:szCs w:val="24"/>
          <w:lang w:eastAsia="es-CL"/>
        </w:rPr>
        <w:t xml:space="preserve"> Cuidados del sistema nervioso.</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 </w:t>
      </w:r>
    </w:p>
    <w:p w:rsidR="00F65AD3" w:rsidRPr="00F65AD3" w:rsidRDefault="00F65AD3" w:rsidP="00F65AD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65AD3">
        <w:rPr>
          <w:rFonts w:ascii="Times New Roman" w:eastAsia="Times New Roman" w:hAnsi="Times New Roman" w:cs="Times New Roman"/>
          <w:b/>
          <w:bCs/>
          <w:sz w:val="27"/>
          <w:szCs w:val="27"/>
          <w:lang w:eastAsia="es-CL"/>
        </w:rPr>
        <w:t>1. Introducción al Cuidado del Sistema Nervioso</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El sistema nervioso representa el centro de control maestro de nuestro organismo, siendo el eje estratégico que coordina desde los procesos vitales más básicos hasta las funciones cognitivas superiores que nos definen como seres humanos. Mantener su integridad no es solo una cuestión de salud biológica, sino el pilar fundamental de nuestro bienestar fisiológico y mental. La neurociencia nos enseña que la protección de nuestras neuronas es un proceso dinámico: mientras factores internos como una </w:t>
      </w:r>
      <w:r w:rsidRPr="00F65AD3">
        <w:rPr>
          <w:rFonts w:ascii="Times New Roman" w:eastAsia="Times New Roman" w:hAnsi="Times New Roman" w:cs="Times New Roman"/>
          <w:b/>
          <w:bCs/>
          <w:sz w:val="24"/>
          <w:szCs w:val="24"/>
          <w:lang w:eastAsia="es-CL"/>
        </w:rPr>
        <w:t>dieta equilibrada</w:t>
      </w:r>
      <w:r w:rsidRPr="00F65AD3">
        <w:rPr>
          <w:rFonts w:ascii="Times New Roman" w:eastAsia="Times New Roman" w:hAnsi="Times New Roman" w:cs="Times New Roman"/>
          <w:sz w:val="24"/>
          <w:szCs w:val="24"/>
          <w:lang w:eastAsia="es-CL"/>
        </w:rPr>
        <w:t xml:space="preserve"> y el </w:t>
      </w:r>
      <w:r w:rsidRPr="00F65AD3">
        <w:rPr>
          <w:rFonts w:ascii="Times New Roman" w:eastAsia="Times New Roman" w:hAnsi="Times New Roman" w:cs="Times New Roman"/>
          <w:b/>
          <w:bCs/>
          <w:sz w:val="24"/>
          <w:szCs w:val="24"/>
          <w:lang w:eastAsia="es-CL"/>
        </w:rPr>
        <w:t>ejercicio regular</w:t>
      </w:r>
      <w:r w:rsidRPr="00F65AD3">
        <w:rPr>
          <w:rFonts w:ascii="Times New Roman" w:eastAsia="Times New Roman" w:hAnsi="Times New Roman" w:cs="Times New Roman"/>
          <w:sz w:val="24"/>
          <w:szCs w:val="24"/>
          <w:lang w:eastAsia="es-CL"/>
        </w:rPr>
        <w:t xml:space="preserve"> actúan como soporte metabólico, el entorno en el que vivimos impone desafíos constantes. Entre estas amenazas externas, el entorno sonoro emerge como uno de los factores ambientales más críticos y menos comprendidos en la protección de nuestra estabilidad neuronal.</w:t>
      </w:r>
    </w:p>
    <w:p w:rsidR="00F65AD3" w:rsidRPr="00F65AD3" w:rsidRDefault="00F65AD3" w:rsidP="00F65AD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65AD3">
        <w:rPr>
          <w:rFonts w:ascii="Times New Roman" w:eastAsia="Times New Roman" w:hAnsi="Times New Roman" w:cs="Times New Roman"/>
          <w:b/>
          <w:bCs/>
          <w:sz w:val="27"/>
          <w:szCs w:val="27"/>
          <w:lang w:eastAsia="es-CL"/>
        </w:rPr>
        <w:t>2. Contaminación Acústica: El Enemigo Invisible</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La contaminación acústica se define como la presencia de ruidos excesivos o molestos que alteran las condiciones normales de un ambiente, impactando negativamente la salud. En la vida urbana contemporánea, fuentes como el tráfico vehicular, la locomoción colectiva, el tráfico aéreo y las obras de construcción someten al sistema nervioso a un estrés auditivo constante.</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Científicamente, se establece que para un descanso reparador y un equilibrio fisiológico óptimo, el ruido ambiental debe mantenerse por debajo de los </w:t>
      </w:r>
      <w:r w:rsidRPr="00F65AD3">
        <w:rPr>
          <w:rFonts w:ascii="Times New Roman" w:eastAsia="Times New Roman" w:hAnsi="Times New Roman" w:cs="Times New Roman"/>
          <w:b/>
          <w:bCs/>
          <w:sz w:val="24"/>
          <w:szCs w:val="24"/>
          <w:lang w:eastAsia="es-CL"/>
        </w:rPr>
        <w:t>30 dB</w:t>
      </w:r>
      <w:r w:rsidRPr="00F65AD3">
        <w:rPr>
          <w:rFonts w:ascii="Times New Roman" w:eastAsia="Times New Roman" w:hAnsi="Times New Roman" w:cs="Times New Roman"/>
          <w:sz w:val="24"/>
          <w:szCs w:val="24"/>
          <w:lang w:eastAsia="es-CL"/>
        </w:rPr>
        <w:t>. La exposición sostenida por encima de este umbral genera efectos diversos:</w:t>
      </w:r>
    </w:p>
    <w:p w:rsidR="00F65AD3" w:rsidRPr="00F65AD3" w:rsidRDefault="00F65AD3" w:rsidP="00F65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Salud Física:</w:t>
      </w:r>
      <w:r w:rsidRPr="00F65AD3">
        <w:rPr>
          <w:rFonts w:ascii="Times New Roman" w:eastAsia="Times New Roman" w:hAnsi="Times New Roman" w:cs="Times New Roman"/>
          <w:sz w:val="24"/>
          <w:szCs w:val="24"/>
          <w:lang w:eastAsia="es-CL"/>
        </w:rPr>
        <w:t xml:space="preserve"> Provoca alteraciones auditivas, fatiga e insomnio, interfiriendo tanto en la conciliación del sueño como en su profundidad.</w:t>
      </w:r>
    </w:p>
    <w:p w:rsidR="00F65AD3" w:rsidRPr="00F65AD3" w:rsidRDefault="00F65AD3" w:rsidP="00F65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Salud Mental:</w:t>
      </w:r>
      <w:r w:rsidRPr="00F65AD3">
        <w:rPr>
          <w:rFonts w:ascii="Times New Roman" w:eastAsia="Times New Roman" w:hAnsi="Times New Roman" w:cs="Times New Roman"/>
          <w:sz w:val="24"/>
          <w:szCs w:val="24"/>
          <w:lang w:eastAsia="es-CL"/>
        </w:rPr>
        <w:t xml:space="preserve"> Actúa como un detonante de cuadros de estrés crónico y depresión.</w:t>
      </w:r>
    </w:p>
    <w:p w:rsidR="00F65AD3" w:rsidRPr="00F65AD3" w:rsidRDefault="00F65AD3" w:rsidP="00F65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Procesos Cognitivos:</w:t>
      </w:r>
      <w:r w:rsidRPr="00F65AD3">
        <w:rPr>
          <w:rFonts w:ascii="Times New Roman" w:eastAsia="Times New Roman" w:hAnsi="Times New Roman" w:cs="Times New Roman"/>
          <w:sz w:val="24"/>
          <w:szCs w:val="24"/>
          <w:lang w:eastAsia="es-CL"/>
        </w:rPr>
        <w:t xml:space="preserve"> Existe una distinción importante en cómo el ruido afecta nuestro desempeño. Si bien se ha observado que un </w:t>
      </w:r>
      <w:r w:rsidRPr="00F65AD3">
        <w:rPr>
          <w:rFonts w:ascii="Times New Roman" w:eastAsia="Times New Roman" w:hAnsi="Times New Roman" w:cs="Times New Roman"/>
          <w:b/>
          <w:bCs/>
          <w:sz w:val="24"/>
          <w:szCs w:val="24"/>
          <w:lang w:eastAsia="es-CL"/>
        </w:rPr>
        <w:t>aumento repentino del ruido puede mejorar temporalmente el desempeño en tareas simples</w:t>
      </w:r>
      <w:r w:rsidRPr="00F65AD3">
        <w:rPr>
          <w:rFonts w:ascii="Times New Roman" w:eastAsia="Times New Roman" w:hAnsi="Times New Roman" w:cs="Times New Roman"/>
          <w:sz w:val="24"/>
          <w:szCs w:val="24"/>
          <w:lang w:eastAsia="es-CL"/>
        </w:rPr>
        <w:t xml:space="preserve">, el rendimiento </w:t>
      </w:r>
      <w:r w:rsidRPr="00F65AD3">
        <w:rPr>
          <w:rFonts w:ascii="Times New Roman" w:eastAsia="Times New Roman" w:hAnsi="Times New Roman" w:cs="Times New Roman"/>
          <w:sz w:val="24"/>
          <w:szCs w:val="24"/>
          <w:lang w:eastAsia="es-CL"/>
        </w:rPr>
        <w:lastRenderedPageBreak/>
        <w:t xml:space="preserve">cognitivo disminuye drásticamente en </w:t>
      </w:r>
      <w:r w:rsidRPr="00F65AD3">
        <w:rPr>
          <w:rFonts w:ascii="Times New Roman" w:eastAsia="Times New Roman" w:hAnsi="Times New Roman" w:cs="Times New Roman"/>
          <w:b/>
          <w:bCs/>
          <w:sz w:val="24"/>
          <w:szCs w:val="24"/>
          <w:lang w:eastAsia="es-CL"/>
        </w:rPr>
        <w:t>tareas complejas</w:t>
      </w:r>
      <w:r w:rsidRPr="00F65AD3">
        <w:rPr>
          <w:rFonts w:ascii="Times New Roman" w:eastAsia="Times New Roman" w:hAnsi="Times New Roman" w:cs="Times New Roman"/>
          <w:sz w:val="24"/>
          <w:szCs w:val="24"/>
          <w:lang w:eastAsia="es-CL"/>
        </w:rPr>
        <w:t>. Los procesos más vulnerables son:</w:t>
      </w:r>
    </w:p>
    <w:p w:rsidR="00F65AD3" w:rsidRPr="00F65AD3" w:rsidRDefault="00F65AD3" w:rsidP="00F65AD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Atención y Lectura:</w:t>
      </w:r>
      <w:r w:rsidRPr="00F65AD3">
        <w:rPr>
          <w:rFonts w:ascii="Times New Roman" w:eastAsia="Times New Roman" w:hAnsi="Times New Roman" w:cs="Times New Roman"/>
          <w:sz w:val="24"/>
          <w:szCs w:val="24"/>
          <w:lang w:eastAsia="es-CL"/>
        </w:rPr>
        <w:t xml:space="preserve"> El ruido fragmenta la capacidad de enfoque.</w:t>
      </w:r>
    </w:p>
    <w:p w:rsidR="00F65AD3" w:rsidRPr="00F65AD3" w:rsidRDefault="00F65AD3" w:rsidP="00F65AD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Memoria y Resolución de Problemas:</w:t>
      </w:r>
      <w:r w:rsidRPr="00F65AD3">
        <w:rPr>
          <w:rFonts w:ascii="Times New Roman" w:eastAsia="Times New Roman" w:hAnsi="Times New Roman" w:cs="Times New Roman"/>
          <w:sz w:val="24"/>
          <w:szCs w:val="24"/>
          <w:lang w:eastAsia="es-CL"/>
        </w:rPr>
        <w:t xml:space="preserve"> La interferencia sonora dificulta el procesamiento de información lógica.</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Entender que el silencio es una condición biológica necesaria para el aprendizaje nos permite reflexionar sobre otros tipos de interferencias, como las distracciones tecnológicas, que desafían nuestra capacidad de respuesta inmediata.</w:t>
      </w:r>
    </w:p>
    <w:p w:rsidR="00F65AD3" w:rsidRPr="00F65AD3" w:rsidRDefault="00F65AD3" w:rsidP="00F65AD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65AD3">
        <w:rPr>
          <w:rFonts w:ascii="Times New Roman" w:eastAsia="Times New Roman" w:hAnsi="Times New Roman" w:cs="Times New Roman"/>
          <w:b/>
          <w:bCs/>
          <w:sz w:val="27"/>
          <w:szCs w:val="27"/>
          <w:lang w:eastAsia="es-CL"/>
        </w:rPr>
        <w:t>3. Tiempo de Reacción y Seguridad: Un Enfoque Científico</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La atención es un recurso finito que el sistema nervioso debe administrar con precisión, especialmente en situaciones de riesgo como la conducción. El </w:t>
      </w:r>
      <w:r w:rsidRPr="00F65AD3">
        <w:rPr>
          <w:rFonts w:ascii="Times New Roman" w:eastAsia="Times New Roman" w:hAnsi="Times New Roman" w:cs="Times New Roman"/>
          <w:b/>
          <w:bCs/>
          <w:sz w:val="24"/>
          <w:szCs w:val="24"/>
          <w:lang w:eastAsia="es-CL"/>
        </w:rPr>
        <w:t>tiempo de reacción</w:t>
      </w:r>
      <w:r w:rsidRPr="00F65AD3">
        <w:rPr>
          <w:rFonts w:ascii="Times New Roman" w:eastAsia="Times New Roman" w:hAnsi="Times New Roman" w:cs="Times New Roman"/>
          <w:sz w:val="24"/>
          <w:szCs w:val="24"/>
          <w:lang w:eastAsia="es-CL"/>
        </w:rPr>
        <w:t xml:space="preserve"> es el lapso transcurrido entre la percepción de un estímulo y la ejecución de una respuesta. La seguridad vial depende directamente de este proceso biológico, el cual se ve severamente comprometido por el uso de dispositivos móviles.</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Al analizar los datos de la Comisión Nacional de Seguridad de Tránsito (CONASET), observamos una tendencia crítica en los </w:t>
      </w:r>
      <w:r w:rsidRPr="00F65AD3">
        <w:rPr>
          <w:rFonts w:ascii="Times New Roman" w:eastAsia="Times New Roman" w:hAnsi="Times New Roman" w:cs="Times New Roman"/>
          <w:b/>
          <w:bCs/>
          <w:sz w:val="24"/>
          <w:szCs w:val="24"/>
          <w:lang w:eastAsia="es-CL"/>
        </w:rPr>
        <w:t>siniestros, fallecidos y lesionados ocasionados por la conducción no atenta a las condiciones de tránsito</w:t>
      </w:r>
      <w:r w:rsidRPr="00F65AD3">
        <w:rPr>
          <w:rFonts w:ascii="Times New Roman" w:eastAsia="Times New Roman" w:hAnsi="Times New Roman" w:cs="Times New Roman"/>
          <w:sz w:val="24"/>
          <w:szCs w:val="24"/>
          <w:lang w:eastAsia="es-CL"/>
        </w:rPr>
        <w:t xml:space="preserve">. Entre 2017 y 2021, se registraron un total de </w:t>
      </w:r>
      <w:r w:rsidRPr="00F65AD3">
        <w:rPr>
          <w:rFonts w:ascii="Times New Roman" w:eastAsia="Times New Roman" w:hAnsi="Times New Roman" w:cs="Times New Roman"/>
          <w:b/>
          <w:bCs/>
          <w:sz w:val="24"/>
          <w:szCs w:val="24"/>
          <w:lang w:eastAsia="es-CL"/>
        </w:rPr>
        <w:t>126.149 siniestros</w:t>
      </w:r>
      <w:r w:rsidRPr="00F65AD3">
        <w:rPr>
          <w:rFonts w:ascii="Times New Roman" w:eastAsia="Times New Roman" w:hAnsi="Times New Roman" w:cs="Times New Roman"/>
          <w:sz w:val="24"/>
          <w:szCs w:val="24"/>
          <w:lang w:eastAsia="es-CL"/>
        </w:rPr>
        <w:t xml:space="preserve">. La gravedad de la desatención se refleja en el aumento de la mortalidad: en 2017 se registraron 123 fallecidos, cifra que ascendió a </w:t>
      </w:r>
      <w:r w:rsidRPr="00F65AD3">
        <w:rPr>
          <w:rFonts w:ascii="Times New Roman" w:eastAsia="Times New Roman" w:hAnsi="Times New Roman" w:cs="Times New Roman"/>
          <w:b/>
          <w:bCs/>
          <w:sz w:val="24"/>
          <w:szCs w:val="24"/>
          <w:lang w:eastAsia="es-CL"/>
        </w:rPr>
        <w:t>223 fallecidos en 2021</w:t>
      </w:r>
      <w:r w:rsidRPr="00F65AD3">
        <w:rPr>
          <w:rFonts w:ascii="Times New Roman" w:eastAsia="Times New Roman" w:hAnsi="Times New Roman" w:cs="Times New Roman"/>
          <w:sz w:val="24"/>
          <w:szCs w:val="24"/>
          <w:lang w:eastAsia="es-CL"/>
        </w:rPr>
        <w:t>.</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Para medir la rapidez de respuesta neuronal ante estímulos visuales, se utiliza el modelo experimental de la "caída de la regla" empleando la siguiente ecuación: t = \</w:t>
      </w:r>
      <w:proofErr w:type="spellStart"/>
      <w:r w:rsidRPr="00F65AD3">
        <w:rPr>
          <w:rFonts w:ascii="Times New Roman" w:eastAsia="Times New Roman" w:hAnsi="Times New Roman" w:cs="Times New Roman"/>
          <w:sz w:val="24"/>
          <w:szCs w:val="24"/>
          <w:lang w:eastAsia="es-CL"/>
        </w:rPr>
        <w:t>sqrt</w:t>
      </w:r>
      <w:proofErr w:type="spellEnd"/>
      <w:r w:rsidRPr="00F65AD3">
        <w:rPr>
          <w:rFonts w:ascii="Times New Roman" w:eastAsia="Times New Roman" w:hAnsi="Times New Roman" w:cs="Times New Roman"/>
          <w:sz w:val="24"/>
          <w:szCs w:val="24"/>
          <w:lang w:eastAsia="es-CL"/>
        </w:rPr>
        <w:t xml:space="preserve">{2d/a} </w:t>
      </w:r>
      <w:r w:rsidRPr="00F65AD3">
        <w:rPr>
          <w:rFonts w:ascii="Times New Roman" w:eastAsia="Times New Roman" w:hAnsi="Times New Roman" w:cs="Times New Roman"/>
          <w:i/>
          <w:iCs/>
          <w:sz w:val="24"/>
          <w:szCs w:val="24"/>
          <w:lang w:eastAsia="es-CL"/>
        </w:rPr>
        <w:t xml:space="preserve">(Donde </w:t>
      </w:r>
      <w:r w:rsidRPr="00F65AD3">
        <w:rPr>
          <w:rFonts w:ascii="Times New Roman" w:eastAsia="Times New Roman" w:hAnsi="Times New Roman" w:cs="Times New Roman"/>
          <w:b/>
          <w:bCs/>
          <w:i/>
          <w:iCs/>
          <w:sz w:val="24"/>
          <w:szCs w:val="24"/>
          <w:lang w:eastAsia="es-CL"/>
        </w:rPr>
        <w:t>t</w:t>
      </w:r>
      <w:r w:rsidRPr="00F65AD3">
        <w:rPr>
          <w:rFonts w:ascii="Times New Roman" w:eastAsia="Times New Roman" w:hAnsi="Times New Roman" w:cs="Times New Roman"/>
          <w:i/>
          <w:iCs/>
          <w:sz w:val="24"/>
          <w:szCs w:val="24"/>
          <w:lang w:eastAsia="es-CL"/>
        </w:rPr>
        <w:t xml:space="preserve"> es el tiempo en segundos, </w:t>
      </w:r>
      <w:r w:rsidRPr="00F65AD3">
        <w:rPr>
          <w:rFonts w:ascii="Times New Roman" w:eastAsia="Times New Roman" w:hAnsi="Times New Roman" w:cs="Times New Roman"/>
          <w:b/>
          <w:bCs/>
          <w:i/>
          <w:iCs/>
          <w:sz w:val="24"/>
          <w:szCs w:val="24"/>
          <w:lang w:eastAsia="es-CL"/>
        </w:rPr>
        <w:t>d</w:t>
      </w:r>
      <w:r w:rsidRPr="00F65AD3">
        <w:rPr>
          <w:rFonts w:ascii="Times New Roman" w:eastAsia="Times New Roman" w:hAnsi="Times New Roman" w:cs="Times New Roman"/>
          <w:i/>
          <w:iCs/>
          <w:sz w:val="24"/>
          <w:szCs w:val="24"/>
          <w:lang w:eastAsia="es-CL"/>
        </w:rPr>
        <w:t xml:space="preserve"> es la distancia recorrida por la regla en metros y </w:t>
      </w:r>
      <w:r w:rsidRPr="00F65AD3">
        <w:rPr>
          <w:rFonts w:ascii="Times New Roman" w:eastAsia="Times New Roman" w:hAnsi="Times New Roman" w:cs="Times New Roman"/>
          <w:b/>
          <w:bCs/>
          <w:i/>
          <w:iCs/>
          <w:sz w:val="24"/>
          <w:szCs w:val="24"/>
          <w:lang w:eastAsia="es-CL"/>
        </w:rPr>
        <w:t>a</w:t>
      </w:r>
      <w:r w:rsidRPr="00F65AD3">
        <w:rPr>
          <w:rFonts w:ascii="Times New Roman" w:eastAsia="Times New Roman" w:hAnsi="Times New Roman" w:cs="Times New Roman"/>
          <w:i/>
          <w:iCs/>
          <w:sz w:val="24"/>
          <w:szCs w:val="24"/>
          <w:lang w:eastAsia="es-CL"/>
        </w:rPr>
        <w:t xml:space="preserve"> es la aceleración de gravedad, 9,8 m/s²)</w:t>
      </w:r>
      <w:r w:rsidRPr="00F65AD3">
        <w:rPr>
          <w:rFonts w:ascii="Times New Roman" w:eastAsia="Times New Roman" w:hAnsi="Times New Roman" w:cs="Times New Roman"/>
          <w:sz w:val="24"/>
          <w:szCs w:val="24"/>
          <w:lang w:eastAsia="es-CL"/>
        </w:rPr>
        <w:t>.</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El uso del celular mientras se conduce o camina secuestra los mismos circuitos de atención que el cerebro necesita para procesar el entorno. Esta vulnerabilidad se magnifica cuando el equilibrio neuroquímico es alterado por agentes externos, ya que tanto la distracción tecnológica como el consumo de sustancias psicoactivas "secuestran" los circuitos de recompensa y atención del cerebro.</w:t>
      </w:r>
    </w:p>
    <w:p w:rsidR="00F65AD3" w:rsidRPr="00F65AD3" w:rsidRDefault="00F65AD3" w:rsidP="00F65AD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65AD3">
        <w:rPr>
          <w:rFonts w:ascii="Times New Roman" w:eastAsia="Times New Roman" w:hAnsi="Times New Roman" w:cs="Times New Roman"/>
          <w:b/>
          <w:bCs/>
          <w:sz w:val="27"/>
          <w:szCs w:val="27"/>
          <w:lang w:eastAsia="es-CL"/>
        </w:rPr>
        <w:t>4. Efectos Biológicos de las Sustancias Psicoactivas</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Las drogas son sustancias que, al ingresar al cuerpo, alteran la comunicación química neuronal y el equilibrio homeostático. Estas sustancias actúan sobre los </w:t>
      </w:r>
      <w:r w:rsidRPr="00F65AD3">
        <w:rPr>
          <w:rFonts w:ascii="Times New Roman" w:eastAsia="Times New Roman" w:hAnsi="Times New Roman" w:cs="Times New Roman"/>
          <w:b/>
          <w:bCs/>
          <w:sz w:val="24"/>
          <w:szCs w:val="24"/>
          <w:lang w:eastAsia="es-CL"/>
        </w:rPr>
        <w:t>circuitos cerebrales de recompensa</w:t>
      </w:r>
      <w:r w:rsidRPr="00F65AD3">
        <w:rPr>
          <w:rFonts w:ascii="Times New Roman" w:eastAsia="Times New Roman" w:hAnsi="Times New Roman" w:cs="Times New Roman"/>
          <w:sz w:val="24"/>
          <w:szCs w:val="24"/>
          <w:lang w:eastAsia="es-CL"/>
        </w:rPr>
        <w:t xml:space="preserve">, que utilizan neurotransmisores como la </w:t>
      </w:r>
      <w:r w:rsidRPr="00F65AD3">
        <w:rPr>
          <w:rFonts w:ascii="Times New Roman" w:eastAsia="Times New Roman" w:hAnsi="Times New Roman" w:cs="Times New Roman"/>
          <w:b/>
          <w:bCs/>
          <w:sz w:val="24"/>
          <w:szCs w:val="24"/>
          <w:lang w:eastAsia="es-CL"/>
        </w:rPr>
        <w:t>dopamina</w:t>
      </w:r>
      <w:r w:rsidRPr="00F65AD3">
        <w:rPr>
          <w:rFonts w:ascii="Times New Roman" w:eastAsia="Times New Roman" w:hAnsi="Times New Roman" w:cs="Times New Roman"/>
          <w:sz w:val="24"/>
          <w:szCs w:val="24"/>
          <w:lang w:eastAsia="es-CL"/>
        </w:rPr>
        <w:t xml:space="preserve"> y la </w:t>
      </w:r>
      <w:r w:rsidRPr="00F65AD3">
        <w:rPr>
          <w:rFonts w:ascii="Times New Roman" w:eastAsia="Times New Roman" w:hAnsi="Times New Roman" w:cs="Times New Roman"/>
          <w:b/>
          <w:bCs/>
          <w:sz w:val="24"/>
          <w:szCs w:val="24"/>
          <w:lang w:eastAsia="es-CL"/>
        </w:rPr>
        <w:t>serotonina</w:t>
      </w:r>
      <w:r w:rsidRPr="00F65AD3">
        <w:rPr>
          <w:rFonts w:ascii="Times New Roman" w:eastAsia="Times New Roman" w:hAnsi="Times New Roman" w:cs="Times New Roman"/>
          <w:sz w:val="24"/>
          <w:szCs w:val="24"/>
          <w:lang w:eastAsia="es-CL"/>
        </w:rPr>
        <w:t xml:space="preserve"> para regular el placer y la motivación.</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Un ejemplo claro de alteración sináptica es la acción de la </w:t>
      </w:r>
      <w:r w:rsidRPr="00F65AD3">
        <w:rPr>
          <w:rFonts w:ascii="Times New Roman" w:eastAsia="Times New Roman" w:hAnsi="Times New Roman" w:cs="Times New Roman"/>
          <w:b/>
          <w:bCs/>
          <w:sz w:val="24"/>
          <w:szCs w:val="24"/>
          <w:lang w:eastAsia="es-CL"/>
        </w:rPr>
        <w:t>cocaína</w:t>
      </w:r>
      <w:r w:rsidRPr="00F65AD3">
        <w:rPr>
          <w:rFonts w:ascii="Times New Roman" w:eastAsia="Times New Roman" w:hAnsi="Times New Roman" w:cs="Times New Roman"/>
          <w:sz w:val="24"/>
          <w:szCs w:val="24"/>
          <w:lang w:eastAsia="es-CL"/>
        </w:rPr>
        <w:t>:</w:t>
      </w:r>
    </w:p>
    <w:p w:rsidR="00F65AD3" w:rsidRPr="00F65AD3" w:rsidRDefault="00F65AD3" w:rsidP="00F65A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lastRenderedPageBreak/>
        <w:t xml:space="preserve">En condiciones normales, la neurona </w:t>
      </w:r>
      <w:proofErr w:type="spellStart"/>
      <w:r w:rsidRPr="00F65AD3">
        <w:rPr>
          <w:rFonts w:ascii="Times New Roman" w:eastAsia="Times New Roman" w:hAnsi="Times New Roman" w:cs="Times New Roman"/>
          <w:sz w:val="24"/>
          <w:szCs w:val="24"/>
          <w:lang w:eastAsia="es-CL"/>
        </w:rPr>
        <w:t>presináptica</w:t>
      </w:r>
      <w:proofErr w:type="spellEnd"/>
      <w:r w:rsidRPr="00F65AD3">
        <w:rPr>
          <w:rFonts w:ascii="Times New Roman" w:eastAsia="Times New Roman" w:hAnsi="Times New Roman" w:cs="Times New Roman"/>
          <w:sz w:val="24"/>
          <w:szCs w:val="24"/>
          <w:lang w:eastAsia="es-CL"/>
        </w:rPr>
        <w:t xml:space="preserve"> libera dopamina y luego la recupera a través de </w:t>
      </w:r>
      <w:r w:rsidRPr="00F65AD3">
        <w:rPr>
          <w:rFonts w:ascii="Times New Roman" w:eastAsia="Times New Roman" w:hAnsi="Times New Roman" w:cs="Times New Roman"/>
          <w:b/>
          <w:bCs/>
          <w:sz w:val="24"/>
          <w:szCs w:val="24"/>
          <w:lang w:eastAsia="es-CL"/>
        </w:rPr>
        <w:t xml:space="preserve">canales de </w:t>
      </w:r>
      <w:proofErr w:type="spellStart"/>
      <w:r w:rsidRPr="00F65AD3">
        <w:rPr>
          <w:rFonts w:ascii="Times New Roman" w:eastAsia="Times New Roman" w:hAnsi="Times New Roman" w:cs="Times New Roman"/>
          <w:b/>
          <w:bCs/>
          <w:sz w:val="24"/>
          <w:szCs w:val="24"/>
          <w:lang w:eastAsia="es-CL"/>
        </w:rPr>
        <w:t>recaptación</w:t>
      </w:r>
      <w:proofErr w:type="spellEnd"/>
      <w:r w:rsidRPr="00F65AD3">
        <w:rPr>
          <w:rFonts w:ascii="Times New Roman" w:eastAsia="Times New Roman" w:hAnsi="Times New Roman" w:cs="Times New Roman"/>
          <w:sz w:val="24"/>
          <w:szCs w:val="24"/>
          <w:lang w:eastAsia="es-CL"/>
        </w:rPr>
        <w:t>.</w:t>
      </w:r>
    </w:p>
    <w:p w:rsidR="00F65AD3" w:rsidRPr="00F65AD3" w:rsidRDefault="00F65AD3" w:rsidP="00F65A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La cocaína </w:t>
      </w:r>
      <w:r w:rsidRPr="00F65AD3">
        <w:rPr>
          <w:rFonts w:ascii="Times New Roman" w:eastAsia="Times New Roman" w:hAnsi="Times New Roman" w:cs="Times New Roman"/>
          <w:b/>
          <w:bCs/>
          <w:sz w:val="24"/>
          <w:szCs w:val="24"/>
          <w:lang w:eastAsia="es-CL"/>
        </w:rPr>
        <w:t>bloquea estos canales</w:t>
      </w:r>
      <w:r w:rsidRPr="00F65AD3">
        <w:rPr>
          <w:rFonts w:ascii="Times New Roman" w:eastAsia="Times New Roman" w:hAnsi="Times New Roman" w:cs="Times New Roman"/>
          <w:sz w:val="24"/>
          <w:szCs w:val="24"/>
          <w:lang w:eastAsia="es-CL"/>
        </w:rPr>
        <w:t>, impidiendo que la dopamina regrese a la neurona de origen.</w:t>
      </w:r>
    </w:p>
    <w:p w:rsidR="00F65AD3" w:rsidRPr="00F65AD3" w:rsidRDefault="00F65AD3" w:rsidP="00F65A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Esto genera una acumulación excesiva de dopamina en el espacio sináptico, sobresaturando los receptores de la neurona </w:t>
      </w:r>
      <w:proofErr w:type="spellStart"/>
      <w:r w:rsidRPr="00F65AD3">
        <w:rPr>
          <w:rFonts w:ascii="Times New Roman" w:eastAsia="Times New Roman" w:hAnsi="Times New Roman" w:cs="Times New Roman"/>
          <w:sz w:val="24"/>
          <w:szCs w:val="24"/>
          <w:lang w:eastAsia="es-CL"/>
        </w:rPr>
        <w:t>postsináptica</w:t>
      </w:r>
      <w:proofErr w:type="spellEnd"/>
      <w:r w:rsidRPr="00F65AD3">
        <w:rPr>
          <w:rFonts w:ascii="Times New Roman" w:eastAsia="Times New Roman" w:hAnsi="Times New Roman" w:cs="Times New Roman"/>
          <w:sz w:val="24"/>
          <w:szCs w:val="24"/>
          <w:lang w:eastAsia="es-CL"/>
        </w:rPr>
        <w:t xml:space="preserve"> y produciendo una estimulación artificialmente intensa.</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La exposición prolongada a sustancias como el alcohol, la heroína o la metanfetamina produce cambios estructurales visibles en la </w:t>
      </w:r>
      <w:r w:rsidRPr="00F65AD3">
        <w:rPr>
          <w:rFonts w:ascii="Times New Roman" w:eastAsia="Times New Roman" w:hAnsi="Times New Roman" w:cs="Times New Roman"/>
          <w:b/>
          <w:bCs/>
          <w:sz w:val="24"/>
          <w:szCs w:val="24"/>
          <w:lang w:eastAsia="es-CL"/>
        </w:rPr>
        <w:t>densidad de receptores de dopamina</w:t>
      </w:r>
      <w:r w:rsidRPr="00F65AD3">
        <w:rPr>
          <w:rFonts w:ascii="Times New Roman" w:eastAsia="Times New Roman" w:hAnsi="Times New Roman" w:cs="Times New Roman"/>
          <w:sz w:val="24"/>
          <w:szCs w:val="24"/>
          <w:lang w:eastAsia="es-CL"/>
        </w:rPr>
        <w:t xml:space="preserve">. En estudios de </w:t>
      </w:r>
      <w:proofErr w:type="spellStart"/>
      <w:r w:rsidRPr="00F65AD3">
        <w:rPr>
          <w:rFonts w:ascii="Times New Roman" w:eastAsia="Times New Roman" w:hAnsi="Times New Roman" w:cs="Times New Roman"/>
          <w:sz w:val="24"/>
          <w:szCs w:val="24"/>
          <w:lang w:eastAsia="es-CL"/>
        </w:rPr>
        <w:t>neuroimagen</w:t>
      </w:r>
      <w:proofErr w:type="spellEnd"/>
      <w:r w:rsidRPr="00F65AD3">
        <w:rPr>
          <w:rFonts w:ascii="Times New Roman" w:eastAsia="Times New Roman" w:hAnsi="Times New Roman" w:cs="Times New Roman"/>
          <w:sz w:val="24"/>
          <w:szCs w:val="24"/>
          <w:lang w:eastAsia="es-CL"/>
        </w:rPr>
        <w:t xml:space="preserve">, las áreas en </w:t>
      </w:r>
      <w:r w:rsidRPr="00F65AD3">
        <w:rPr>
          <w:rFonts w:ascii="Times New Roman" w:eastAsia="Times New Roman" w:hAnsi="Times New Roman" w:cs="Times New Roman"/>
          <w:b/>
          <w:bCs/>
          <w:sz w:val="24"/>
          <w:szCs w:val="24"/>
          <w:lang w:eastAsia="es-CL"/>
        </w:rPr>
        <w:t>rojo y amarillo</w:t>
      </w:r>
      <w:r w:rsidRPr="00F65AD3">
        <w:rPr>
          <w:rFonts w:ascii="Times New Roman" w:eastAsia="Times New Roman" w:hAnsi="Times New Roman" w:cs="Times New Roman"/>
          <w:sz w:val="24"/>
          <w:szCs w:val="24"/>
          <w:lang w:eastAsia="es-CL"/>
        </w:rPr>
        <w:t xml:space="preserve"> representan una alta densidad de receptores (estado sano), mientras que las áreas </w:t>
      </w:r>
      <w:r w:rsidRPr="00F65AD3">
        <w:rPr>
          <w:rFonts w:ascii="Times New Roman" w:eastAsia="Times New Roman" w:hAnsi="Times New Roman" w:cs="Times New Roman"/>
          <w:b/>
          <w:bCs/>
          <w:sz w:val="24"/>
          <w:szCs w:val="24"/>
          <w:lang w:eastAsia="es-CL"/>
        </w:rPr>
        <w:t>verdes y azules</w:t>
      </w:r>
      <w:r w:rsidRPr="00F65AD3">
        <w:rPr>
          <w:rFonts w:ascii="Times New Roman" w:eastAsia="Times New Roman" w:hAnsi="Times New Roman" w:cs="Times New Roman"/>
          <w:sz w:val="24"/>
          <w:szCs w:val="24"/>
          <w:lang w:eastAsia="es-CL"/>
        </w:rPr>
        <w:t xml:space="preserve"> indican concentraciones bajas. Los cerebros con adicción muestran una pérdida masiva de zonas rojas/amarillas, lo que significa que el sistema nervioso pierde su capacidad de sentir placer ante estímulos naturales, consolidando así el ciclo de la adicción.</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 </w:t>
      </w:r>
    </w:p>
    <w:p w:rsidR="00F65AD3" w:rsidRPr="00F65AD3" w:rsidRDefault="00F65AD3" w:rsidP="00F65AD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65AD3">
        <w:rPr>
          <w:rFonts w:ascii="Times New Roman" w:eastAsia="Times New Roman" w:hAnsi="Times New Roman" w:cs="Times New Roman"/>
          <w:b/>
          <w:bCs/>
          <w:sz w:val="27"/>
          <w:szCs w:val="27"/>
          <w:lang w:eastAsia="es-CL"/>
        </w:rPr>
        <w:t>5. Evaluación de Aprendizajes</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I. Selección Múltiple (4 puntos)</w:t>
      </w:r>
    </w:p>
    <w:p w:rsidR="00F65AD3" w:rsidRPr="00F65AD3" w:rsidRDefault="00F65AD3" w:rsidP="00F65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¿Cuál es el nivel de ruido máximo recomendado para asegurar el correcto funcionamiento fisiológico y un sueño profundo? a) 50 dB b) 45 dB c) 30 dB d) 65 dB</w:t>
      </w:r>
    </w:p>
    <w:p w:rsidR="00F65AD3" w:rsidRPr="00F65AD3" w:rsidRDefault="00F65AD3" w:rsidP="00F65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¿Cuál es el efecto específico de un aumento repentino del ruido según la evidencia científica? a) Disminuye siempre el rendimiento en todas las tareas. b) Puede mejorar temporalmente el desempeño en tareas simples. c) Mejora la memoria a largo plazo de forma permanente. d) No tiene efecto sobre los procesos cognitivos.</w:t>
      </w:r>
    </w:p>
    <w:p w:rsidR="00F65AD3" w:rsidRPr="00F65AD3" w:rsidRDefault="00F65AD3" w:rsidP="00F65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Según los datos de CONASET (2017-2021) sobre conducción no atenta, el número de fallecidos en 2021 fue de: a) 123 b) 126.149 c) 150 d) 223</w:t>
      </w:r>
    </w:p>
    <w:p w:rsidR="00F65AD3" w:rsidRPr="00F65AD3" w:rsidRDefault="00F65AD3" w:rsidP="00F65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La cocaína afecta la comunicación neuronal principalmente al: a) Destruir los receptores de serotonina. b) Bloquear los canales de </w:t>
      </w:r>
      <w:proofErr w:type="spellStart"/>
      <w:r w:rsidRPr="00F65AD3">
        <w:rPr>
          <w:rFonts w:ascii="Times New Roman" w:eastAsia="Times New Roman" w:hAnsi="Times New Roman" w:cs="Times New Roman"/>
          <w:sz w:val="24"/>
          <w:szCs w:val="24"/>
          <w:lang w:eastAsia="es-CL"/>
        </w:rPr>
        <w:t>recaptación</w:t>
      </w:r>
      <w:proofErr w:type="spellEnd"/>
      <w:r w:rsidRPr="00F65AD3">
        <w:rPr>
          <w:rFonts w:ascii="Times New Roman" w:eastAsia="Times New Roman" w:hAnsi="Times New Roman" w:cs="Times New Roman"/>
          <w:sz w:val="24"/>
          <w:szCs w:val="24"/>
          <w:lang w:eastAsia="es-CL"/>
        </w:rPr>
        <w:t xml:space="preserve"> de dopamina. c) Acelerar el crecimiento de nuevas neuronas. d) Impedir la liberación inicial del neurotransmisor.</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II. Pregunta de Desarrollo (2 puntos)</w:t>
      </w:r>
    </w:p>
    <w:p w:rsidR="00F65AD3" w:rsidRPr="00F65AD3" w:rsidRDefault="00F65AD3" w:rsidP="00F65A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Propón una estrategia comunitaria para reducir la contaminación acústica en tu entorno escolar. Justifica tu propuesta mencionando cómo esta beneficiaría específicamente un proceso cognitivo (atención, memoria o resolución de problemas).</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III. Análisis de Caso: El Método Científico (3 puntos)</w:t>
      </w:r>
    </w:p>
    <w:p w:rsidR="00F65AD3" w:rsidRPr="00F65AD3" w:rsidRDefault="00F65AD3" w:rsidP="00F65A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lastRenderedPageBreak/>
        <w:t>Un grupo de estudiantes decide investigar la distracción tecnológica mediante el experimento de la regla.</w:t>
      </w:r>
    </w:p>
    <w:p w:rsidR="00F65AD3" w:rsidRPr="00F65AD3" w:rsidRDefault="00F65AD3" w:rsidP="00F65AD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CL"/>
        </w:rPr>
      </w:pPr>
      <w:proofErr w:type="gramStart"/>
      <w:r w:rsidRPr="00F65AD3">
        <w:rPr>
          <w:rFonts w:ascii="Times New Roman" w:eastAsia="Times New Roman" w:hAnsi="Times New Roman" w:cs="Times New Roman"/>
          <w:b/>
          <w:bCs/>
          <w:sz w:val="24"/>
          <w:szCs w:val="24"/>
          <w:lang w:eastAsia="es-CL"/>
        </w:rPr>
        <w:t>Paso</w:t>
      </w:r>
      <w:proofErr w:type="gramEnd"/>
      <w:r w:rsidRPr="00F65AD3">
        <w:rPr>
          <w:rFonts w:ascii="Times New Roman" w:eastAsia="Times New Roman" w:hAnsi="Times New Roman" w:cs="Times New Roman"/>
          <w:b/>
          <w:bCs/>
          <w:sz w:val="24"/>
          <w:szCs w:val="24"/>
          <w:lang w:eastAsia="es-CL"/>
        </w:rPr>
        <w:t xml:space="preserve"> 2 (Identificar pregunta):</w:t>
      </w:r>
      <w:r w:rsidRPr="00F65AD3">
        <w:rPr>
          <w:rFonts w:ascii="Times New Roman" w:eastAsia="Times New Roman" w:hAnsi="Times New Roman" w:cs="Times New Roman"/>
          <w:sz w:val="24"/>
          <w:szCs w:val="24"/>
          <w:lang w:eastAsia="es-CL"/>
        </w:rPr>
        <w:t xml:space="preserve"> ¿Cómo afecta el uso del celular al tiempo de reacción?</w:t>
      </w:r>
    </w:p>
    <w:p w:rsidR="00F65AD3" w:rsidRPr="00F65AD3" w:rsidRDefault="00F65AD3" w:rsidP="00F65AD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Paso 3 (Proponer una respuesta/Hipótesis):</w:t>
      </w:r>
      <w:r w:rsidRPr="00F65AD3">
        <w:rPr>
          <w:rFonts w:ascii="Times New Roman" w:eastAsia="Times New Roman" w:hAnsi="Times New Roman" w:cs="Times New Roman"/>
          <w:sz w:val="24"/>
          <w:szCs w:val="24"/>
          <w:lang w:eastAsia="es-CL"/>
        </w:rPr>
        <w:t xml:space="preserve"> _________________________________________________</w:t>
      </w:r>
    </w:p>
    <w:p w:rsidR="00F65AD3" w:rsidRPr="00F65AD3" w:rsidRDefault="00F65AD3" w:rsidP="00F65AD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Uso de Modelo:</w:t>
      </w:r>
      <w:r w:rsidRPr="00F65AD3">
        <w:rPr>
          <w:rFonts w:ascii="Times New Roman" w:eastAsia="Times New Roman" w:hAnsi="Times New Roman" w:cs="Times New Roman"/>
          <w:sz w:val="24"/>
          <w:szCs w:val="24"/>
          <w:lang w:eastAsia="es-CL"/>
        </w:rPr>
        <w:t xml:space="preserve"> Si un estudiante atrapa la regla a los 0.20 m en condiciones normales y a los 0.45 m chateando, calcula el tiempo (t) para ambos casos o explica en qué situación el tiempo es mayor basándote en la relación </w:t>
      </w:r>
      <w:r>
        <w:rPr>
          <w:rFonts w:ascii="Times New Roman" w:eastAsia="Times New Roman" w:hAnsi="Times New Roman" w:cs="Times New Roman"/>
          <w:sz w:val="24"/>
          <w:szCs w:val="24"/>
          <w:lang w:eastAsia="es-CL"/>
        </w:rPr>
        <w:t xml:space="preserve">entre t y d en la ecuación t = </w:t>
      </w:r>
      <w:r w:rsidRPr="00F65AD3">
        <w:rPr>
          <w:rFonts w:ascii="Times New Roman" w:eastAsia="Times New Roman" w:hAnsi="Times New Roman" w:cs="Times New Roman"/>
          <w:sz w:val="24"/>
          <w:szCs w:val="24"/>
          <w:lang w:eastAsia="es-CL"/>
        </w:rPr>
        <w:t xml:space="preserve"> </w:t>
      </w:r>
      <w:proofErr w:type="gramStart"/>
      <w:r>
        <w:rPr>
          <w:rFonts w:ascii="Times New Roman" w:eastAsia="Times New Roman" w:hAnsi="Times New Roman" w:cs="Times New Roman"/>
          <w:sz w:val="24"/>
          <w:szCs w:val="24"/>
          <w:lang w:eastAsia="es-CL"/>
        </w:rPr>
        <w:t>√(</w:t>
      </w:r>
      <w:proofErr w:type="gramEnd"/>
      <w:r>
        <w:rPr>
          <w:rFonts w:ascii="Times New Roman" w:eastAsia="Times New Roman" w:hAnsi="Times New Roman" w:cs="Times New Roman"/>
          <w:sz w:val="24"/>
          <w:szCs w:val="24"/>
          <w:lang w:eastAsia="es-CL"/>
        </w:rPr>
        <w:t>2d/a)</w:t>
      </w:r>
      <w:r w:rsidRPr="00F65AD3">
        <w:rPr>
          <w:rFonts w:ascii="Times New Roman" w:eastAsia="Times New Roman" w:hAnsi="Times New Roman" w:cs="Times New Roman"/>
          <w:sz w:val="24"/>
          <w:szCs w:val="24"/>
          <w:lang w:eastAsia="es-CL"/>
        </w:rPr>
        <w:t>.</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sz w:val="24"/>
          <w:szCs w:val="24"/>
          <w:lang w:eastAsia="es-CL"/>
        </w:rPr>
        <w:t xml:space="preserve">-------------------------------------------------------------------------------- </w:t>
      </w:r>
    </w:p>
    <w:p w:rsidR="00F65AD3" w:rsidRPr="00F65AD3" w:rsidRDefault="00F65AD3" w:rsidP="00F65AD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65AD3">
        <w:rPr>
          <w:rFonts w:ascii="Times New Roman" w:eastAsia="Times New Roman" w:hAnsi="Times New Roman" w:cs="Times New Roman"/>
          <w:b/>
          <w:bCs/>
          <w:sz w:val="27"/>
          <w:szCs w:val="27"/>
          <w:lang w:eastAsia="es-CL"/>
        </w:rPr>
        <w:t>6. Clave de Respuestas (Solucionario)</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I. Selección Múltiple</w:t>
      </w:r>
      <w:bookmarkStart w:id="0" w:name="_GoBack"/>
      <w:bookmarkEnd w:id="0"/>
    </w:p>
    <w:p w:rsidR="00F65AD3" w:rsidRPr="00F65AD3" w:rsidRDefault="00F65AD3" w:rsidP="00F65A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c)</w:t>
      </w:r>
      <w:r w:rsidRPr="00F65AD3">
        <w:rPr>
          <w:rFonts w:ascii="Times New Roman" w:eastAsia="Times New Roman" w:hAnsi="Times New Roman" w:cs="Times New Roman"/>
          <w:sz w:val="24"/>
          <w:szCs w:val="24"/>
          <w:lang w:eastAsia="es-CL"/>
        </w:rPr>
        <w:t xml:space="preserve"> 30 dB.</w:t>
      </w:r>
    </w:p>
    <w:p w:rsidR="00F65AD3" w:rsidRPr="00F65AD3" w:rsidRDefault="00F65AD3" w:rsidP="00F65A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b)</w:t>
      </w:r>
      <w:r w:rsidRPr="00F65AD3">
        <w:rPr>
          <w:rFonts w:ascii="Times New Roman" w:eastAsia="Times New Roman" w:hAnsi="Times New Roman" w:cs="Times New Roman"/>
          <w:sz w:val="24"/>
          <w:szCs w:val="24"/>
          <w:lang w:eastAsia="es-CL"/>
        </w:rPr>
        <w:t xml:space="preserve"> Puede mejorar temporalmente el desempeño en tareas simples (según lección 2).</w:t>
      </w:r>
    </w:p>
    <w:p w:rsidR="00F65AD3" w:rsidRPr="00F65AD3" w:rsidRDefault="00F65AD3" w:rsidP="00F65A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d)</w:t>
      </w:r>
      <w:r w:rsidRPr="00F65AD3">
        <w:rPr>
          <w:rFonts w:ascii="Times New Roman" w:eastAsia="Times New Roman" w:hAnsi="Times New Roman" w:cs="Times New Roman"/>
          <w:sz w:val="24"/>
          <w:szCs w:val="24"/>
          <w:lang w:eastAsia="es-CL"/>
        </w:rPr>
        <w:t xml:space="preserve"> 223 (dato específico de fallecidos por conducción no atenta en 2021).</w:t>
      </w:r>
    </w:p>
    <w:p w:rsidR="00F65AD3" w:rsidRPr="00F65AD3" w:rsidRDefault="00F65AD3" w:rsidP="00F65A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b)</w:t>
      </w:r>
      <w:r w:rsidRPr="00F65AD3">
        <w:rPr>
          <w:rFonts w:ascii="Times New Roman" w:eastAsia="Times New Roman" w:hAnsi="Times New Roman" w:cs="Times New Roman"/>
          <w:sz w:val="24"/>
          <w:szCs w:val="24"/>
          <w:lang w:eastAsia="es-CL"/>
        </w:rPr>
        <w:t xml:space="preserve"> Bloquea los canales de </w:t>
      </w:r>
      <w:proofErr w:type="spellStart"/>
      <w:r w:rsidRPr="00F65AD3">
        <w:rPr>
          <w:rFonts w:ascii="Times New Roman" w:eastAsia="Times New Roman" w:hAnsi="Times New Roman" w:cs="Times New Roman"/>
          <w:sz w:val="24"/>
          <w:szCs w:val="24"/>
          <w:lang w:eastAsia="es-CL"/>
        </w:rPr>
        <w:t>recaptación</w:t>
      </w:r>
      <w:proofErr w:type="spellEnd"/>
      <w:r w:rsidRPr="00F65AD3">
        <w:rPr>
          <w:rFonts w:ascii="Times New Roman" w:eastAsia="Times New Roman" w:hAnsi="Times New Roman" w:cs="Times New Roman"/>
          <w:sz w:val="24"/>
          <w:szCs w:val="24"/>
          <w:lang w:eastAsia="es-CL"/>
        </w:rPr>
        <w:t xml:space="preserve"> de dopamina.</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II. Desarrollo</w:t>
      </w:r>
    </w:p>
    <w:p w:rsidR="00F65AD3" w:rsidRPr="00F65AD3" w:rsidRDefault="00F65AD3" w:rsidP="00F65AD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Criterio:</w:t>
      </w:r>
      <w:r w:rsidRPr="00F65AD3">
        <w:rPr>
          <w:rFonts w:ascii="Times New Roman" w:eastAsia="Times New Roman" w:hAnsi="Times New Roman" w:cs="Times New Roman"/>
          <w:sz w:val="24"/>
          <w:szCs w:val="24"/>
          <w:lang w:eastAsia="es-CL"/>
        </w:rPr>
        <w:t xml:space="preserve"> La propuesta debe ser comunitaria (ej. señalética de silencio, uso de tapones en talleres, zonas verdes aislantes). La justificación debe vincularse directamente con la mejora en la concentración o el rendimiento en tareas complejas.</w:t>
      </w:r>
    </w:p>
    <w:p w:rsidR="00F65AD3" w:rsidRPr="00F65AD3" w:rsidRDefault="00F65AD3" w:rsidP="00F65AD3">
      <w:p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III. Análisis de Caso</w:t>
      </w:r>
    </w:p>
    <w:p w:rsidR="00F65AD3" w:rsidRPr="00F65AD3" w:rsidRDefault="00F65AD3" w:rsidP="00F65AD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Hipótesis esperada:</w:t>
      </w:r>
      <w:r w:rsidRPr="00F65AD3">
        <w:rPr>
          <w:rFonts w:ascii="Times New Roman" w:eastAsia="Times New Roman" w:hAnsi="Times New Roman" w:cs="Times New Roman"/>
          <w:sz w:val="24"/>
          <w:szCs w:val="24"/>
          <w:lang w:eastAsia="es-CL"/>
        </w:rPr>
        <w:t xml:space="preserve"> El uso del celular aumenta el tiempo de reacción (o reduce la rapidez de respuesta).</w:t>
      </w:r>
    </w:p>
    <w:p w:rsidR="00F65AD3" w:rsidRPr="00F65AD3" w:rsidRDefault="00F65AD3" w:rsidP="00F65AD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L"/>
        </w:rPr>
      </w:pPr>
      <w:r w:rsidRPr="00F65AD3">
        <w:rPr>
          <w:rFonts w:ascii="Times New Roman" w:eastAsia="Times New Roman" w:hAnsi="Times New Roman" w:cs="Times New Roman"/>
          <w:b/>
          <w:bCs/>
          <w:sz w:val="24"/>
          <w:szCs w:val="24"/>
          <w:lang w:eastAsia="es-CL"/>
        </w:rPr>
        <w:t>Análisis del modelo:</w:t>
      </w:r>
      <w:r w:rsidRPr="00F65AD3">
        <w:rPr>
          <w:rFonts w:ascii="Times New Roman" w:eastAsia="Times New Roman" w:hAnsi="Times New Roman" w:cs="Times New Roman"/>
          <w:sz w:val="24"/>
          <w:szCs w:val="24"/>
          <w:lang w:eastAsia="es-CL"/>
        </w:rPr>
        <w:t xml:space="preserve"> El tiempo es mayor a los 0.45 m. </w:t>
      </w:r>
      <w:r w:rsidRPr="00F65AD3">
        <w:rPr>
          <w:rFonts w:ascii="Times New Roman" w:eastAsia="Times New Roman" w:hAnsi="Times New Roman" w:cs="Times New Roman"/>
          <w:i/>
          <w:iCs/>
          <w:sz w:val="24"/>
          <w:szCs w:val="24"/>
          <w:lang w:eastAsia="es-CL"/>
        </w:rPr>
        <w:t>Nota técnica para el alumno:</w:t>
      </w:r>
      <w:r w:rsidRPr="00F65AD3">
        <w:rPr>
          <w:rFonts w:ascii="Times New Roman" w:eastAsia="Times New Roman" w:hAnsi="Times New Roman" w:cs="Times New Roman"/>
          <w:sz w:val="24"/>
          <w:szCs w:val="24"/>
          <w:lang w:eastAsia="es-CL"/>
        </w:rPr>
        <w:t xml:space="preserve"> Al aumentar la distancia (d), aumenta el tiempo (t). Al aplicar la fórmula, recuerda siempre convertir los centímetros a metros (ej. 20 cm = 0.20 m) para que la unidad de aceleración (m/s^2) sea consistente. El resultado muestra que el cerebro tarda más en procesar la orden de "atrapar" cuando está distraído.</w:t>
      </w:r>
    </w:p>
    <w:p w:rsidR="00860ED7" w:rsidRDefault="00860ED7"/>
    <w:sectPr w:rsidR="00860E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C218A"/>
    <w:multiLevelType w:val="multilevel"/>
    <w:tmpl w:val="A5CE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72485"/>
    <w:multiLevelType w:val="multilevel"/>
    <w:tmpl w:val="9AFA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12312E"/>
    <w:multiLevelType w:val="multilevel"/>
    <w:tmpl w:val="E42E5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4B1AD1"/>
    <w:multiLevelType w:val="multilevel"/>
    <w:tmpl w:val="F70E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092E07"/>
    <w:multiLevelType w:val="multilevel"/>
    <w:tmpl w:val="EBC0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4063C2"/>
    <w:multiLevelType w:val="multilevel"/>
    <w:tmpl w:val="A12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ED79E7"/>
    <w:multiLevelType w:val="multilevel"/>
    <w:tmpl w:val="AED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767429"/>
    <w:multiLevelType w:val="multilevel"/>
    <w:tmpl w:val="371A6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AC164CB"/>
    <w:multiLevelType w:val="multilevel"/>
    <w:tmpl w:val="34D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830CB6"/>
    <w:multiLevelType w:val="multilevel"/>
    <w:tmpl w:val="BD58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9"/>
  </w:num>
  <w:num w:numId="4">
    <w:abstractNumId w:val="3"/>
  </w:num>
  <w:num w:numId="5">
    <w:abstractNumId w:val="2"/>
  </w:num>
  <w:num w:numId="6">
    <w:abstractNumId w:val="4"/>
  </w:num>
  <w:num w:numId="7">
    <w:abstractNumId w:val="7"/>
  </w:num>
  <w:num w:numId="8">
    <w:abstractNumId w:val="1"/>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AD3"/>
    <w:rsid w:val="00860ED7"/>
    <w:rsid w:val="00F65AD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59AA8-9849-445C-8FA4-1F578873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65A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853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1363</Words>
  <Characters>7502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2026-04-30T15:17:00Z</dcterms:created>
  <dcterms:modified xsi:type="dcterms:W3CDTF">2026-04-30T15:24:00Z</dcterms:modified>
</cp:coreProperties>
</file>