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color w:val="FFB054"/>
          <w:sz w:val="36"/>
        </w:rPr>
        <w:t>Resumen de Reunión: Definición de Servicios Eléctricos y Material para Presupuesto Comercial</w:t>
      </w:r>
    </w:p>
    <w:p>
      <w:pPr>
        <w:spacing w:after="0"/>
      </w:pPr>
      <w:r>
        <w:rPr>
          <w:rFonts w:ascii="Times New Roman" w:hAnsi="Times New Roman"/>
        </w:rPr>
        <w:t>Date created: October 02, 2026 at 21:46</w:t>
      </w:r>
    </w:p>
    <w:p>
      <w:pPr>
        <w:spacing w:after="240"/>
      </w:pPr>
      <w:r>
        <w:rPr>
          <w:rFonts w:ascii="Times New Roman" w:hAnsi="Times New Roman"/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/>
      </w:pPr>
      <w:r>
        <w:rPr>
          <w:rFonts w:ascii="Times New Roman" w:hAnsi="Times New Roman"/>
          <w:i/>
        </w:rPr>
        <w:t>#Resumen, #Servicios, #Objetivo, #El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32"/>
        </w:rPr>
        <w:t>Resumen de Reunión: Definición de Servicios Eléctricos y Material para Presupuesto Comercial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8"/>
        </w:rPr>
        <w:t>1. Objetivo de la Reunión</w:t>
      </w:r>
    </w:p>
    <w:p>
      <w:r>
        <w:rPr>
          <w:rFonts w:ascii="Times New Roman" w:hAnsi="Times New Roman"/>
        </w:rPr>
        <w:t>El propósito de la reunión fue definir la cartera de servicios ofrecidos por un profesional electricista, discutir la logística de facturación y recopilar material visual (fotos y videos) para la creación de un presupuesto comercial o material promocional.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8"/>
        </w:rPr>
        <w:t>2. Discusiones Clave y Decisiones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6"/>
        </w:rPr>
        <w:t>2.1. Estado de Cuentas y Pagos</w:t>
      </w:r>
    </w:p>
    <w:p>
      <w:pPr>
        <w:pStyle w:val="ListBullet"/>
      </w:pPr>
      <w:r>
        <w:rPr>
          <w:rFonts w:ascii="Times New Roman" w:hAnsi="Times New Roman"/>
        </w:rPr>
        <w:t>Se discutió una situación de deuda y pagos parciales. El participante mencionó que debía una cuota ya pagada y otra pendiente, y que se le adelantó una cuota. Para el mes en curso, de 3 cuotas, una ya estaba pagada, quedando 2, de las cuales se pagó 1 y media, solicitando un plazo para el resto.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6"/>
        </w:rPr>
        <w:t>2.2. Cartera de Servicios Ofrecidos</w:t>
      </w:r>
    </w:p>
    <w:p>
      <w:r>
        <w:rPr>
          <w:rFonts w:ascii="Times New Roman" w:hAnsi="Times New Roman"/>
        </w:rPr>
        <w:t>Se detallaron los servicios que el profesional puede brindar, enfocados en electricidad general para edificios, consorcios, empresas y trabajos particulares:</w:t>
      </w:r>
    </w:p>
    <w:p>
      <w:pPr>
        <w:pStyle w:val="ListBullet"/>
      </w:pPr>
      <w:r>
        <w:rPr>
          <w:rFonts w:ascii="Times New Roman" w:hAnsi="Times New Roman"/>
          <w:b/>
        </w:rPr>
        <w:t>Mantenimiento de luces de emergencia.</w:t>
      </w:r>
    </w:p>
    <w:p>
      <w:pPr>
        <w:pStyle w:val="ListBullet"/>
      </w:pPr>
      <w:r>
        <w:rPr>
          <w:rFonts w:ascii="Times New Roman" w:hAnsi="Times New Roman"/>
          <w:b/>
        </w:rPr>
        <w:t>Mantenimiento de tableros de bombas.</w:t>
      </w:r>
    </w:p>
    <w:p>
      <w:pPr>
        <w:pStyle w:val="ListBullet"/>
      </w:pPr>
      <w:r>
        <w:rPr>
          <w:rFonts w:ascii="Times New Roman" w:hAnsi="Times New Roman"/>
          <w:b/>
        </w:rPr>
        <w:t>Adecuación de puesta a tierra (PAT)</w:t>
      </w:r>
      <w:r>
        <w:rPr>
          <w:rFonts w:ascii="Times New Roman" w:hAnsi="Times New Roman"/>
        </w:rPr>
        <w:t xml:space="preserve"> en edificios.</w:t>
      </w:r>
    </w:p>
    <w:p>
      <w:pPr>
        <w:pStyle w:val="ListBullet"/>
      </w:pPr>
      <w:r>
        <w:rPr>
          <w:rFonts w:ascii="Times New Roman" w:hAnsi="Times New Roman"/>
          <w:b/>
        </w:rPr>
        <w:t>Arreglos generales en instalaciones eléctricas</w:t>
      </w:r>
      <w:r>
        <w:rPr>
          <w:rFonts w:ascii="Times New Roman" w:hAnsi="Times New Roman"/>
        </w:rPr>
        <w:t xml:space="preserve"> (tomas de edificios, etc.).</w:t>
      </w:r>
    </w:p>
    <w:p>
      <w:pPr>
        <w:pStyle w:val="ListBullet"/>
      </w:pPr>
      <w:r>
        <w:rPr>
          <w:rFonts w:ascii="Times New Roman" w:hAnsi="Times New Roman"/>
          <w:b/>
        </w:rPr>
        <w:t>Adecuación general de tableros domiciliarios.</w:t>
      </w:r>
    </w:p>
    <w:p>
      <w:pPr>
        <w:pStyle w:val="ListBullet"/>
      </w:pPr>
      <w:r>
        <w:rPr>
          <w:rFonts w:ascii="Times New Roman" w:hAnsi="Times New Roman"/>
          <w:b/>
        </w:rPr>
        <w:t>Puesta en servicio de puesta a tierra (PAT).</w:t>
      </w:r>
    </w:p>
    <w:p>
      <w:pPr>
        <w:pStyle w:val="ListBullet"/>
      </w:pPr>
      <w:r>
        <w:rPr>
          <w:rFonts w:ascii="Times New Roman" w:hAnsi="Times New Roman"/>
          <w:b/>
        </w:rPr>
        <w:t>Gestión y certificación de Declaraciones de Carga (DSI)</w:t>
      </w:r>
      <w:r>
        <w:rPr>
          <w:rFonts w:ascii="Times New Roman" w:hAnsi="Times New Roman"/>
        </w:rPr>
        <w:t xml:space="preserve"> para medidores nuevos (monofásicos o trifásicos), cuyo valor varía según los metros cuadrados y el tipo de medidor.</w:t>
      </w:r>
    </w:p>
    <w:p>
      <w:pPr>
        <w:pStyle w:val="ListBullet"/>
      </w:pPr>
      <w:r>
        <w:rPr>
          <w:rFonts w:ascii="Times New Roman" w:hAnsi="Times New Roman"/>
          <w:b/>
        </w:rPr>
        <w:t>Instalación de automáticos de palier o luces exteriores</w:t>
      </w:r>
      <w:r>
        <w:rPr>
          <w:rFonts w:ascii="Times New Roman" w:hAnsi="Times New Roman"/>
        </w:rPr>
        <w:t xml:space="preserve"> para edificios y casas.</w:t>
      </w:r>
    </w:p>
    <w:p>
      <w:pPr>
        <w:pStyle w:val="ListBullet"/>
      </w:pPr>
      <w:r>
        <w:rPr>
          <w:rFonts w:ascii="Times New Roman" w:hAnsi="Times New Roman"/>
          <w:b/>
        </w:rPr>
        <w:t>Servicios de aire acondicionado:</w:t>
      </w:r>
      <w:r>
        <w:rPr>
          <w:rFonts w:ascii="Times New Roman" w:hAnsi="Times New Roman"/>
        </w:rPr>
        <w:t xml:space="preserve"> Se aclaró que no realiza reparaciones de aire acondicionado, pero puede enviar a una persona para que haga un presupuesto.</w:t>
      </w:r>
    </w:p>
    <w:p>
      <w:pPr>
        <w:pStyle w:val="ListBullet"/>
      </w:pPr>
      <w:r>
        <w:rPr>
          <w:rFonts w:ascii="Times New Roman" w:hAnsi="Times New Roman"/>
          <w:b/>
        </w:rPr>
        <w:t>Recomendación de servicios anexos:</w:t>
      </w:r>
      <w:r>
        <w:rPr>
          <w:rFonts w:ascii="Times New Roman" w:hAnsi="Times New Roman"/>
        </w:rPr>
        <w:t xml:space="preserve"> Se mencionó la posibilidad de incluir referencias para servicios de plomería, albañilería y pintura como un anexo.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6"/>
        </w:rPr>
        <w:t>2.3. Facturación y Presupuestación</w:t>
      </w:r>
    </w:p>
    <w:p>
      <w:pPr>
        <w:pStyle w:val="ListBullet"/>
      </w:pPr>
      <w:r>
        <w:rPr>
          <w:rFonts w:ascii="Times New Roman" w:hAnsi="Times New Roman"/>
        </w:rPr>
        <w:t xml:space="preserve">Se confirmó que el profesional </w:t>
      </w:r>
      <w:r>
        <w:rPr>
          <w:rFonts w:ascii="Times New Roman" w:hAnsi="Times New Roman"/>
          <w:b/>
        </w:rPr>
        <w:t>no posee factura</w:t>
      </w:r>
      <w:r>
        <w:rPr>
          <w:rFonts w:ascii="Times New Roman" w:hAnsi="Times New Roman"/>
        </w:rPr>
        <w:t xml:space="preserve"> (no tiene ganancia declarada o no emite factura formal). El otro participante indicó que tampoco la tiene, aceptando la situación.</w:t>
      </w:r>
    </w:p>
    <w:p>
      <w:pPr>
        <w:pStyle w:val="ListBullet"/>
      </w:pPr>
      <w:r>
        <w:rPr>
          <w:rFonts w:ascii="Times New Roman" w:hAnsi="Times New Roman"/>
        </w:rPr>
        <w:t>Se discutió la dificultad de crear un presupuestador automático para trabajos eléctricos, ya que los costos dependen de imprevistos en obra (ej: desarmar un mueble por un caño desviado, reparar cables de portero cortados). Se mencionó que el tiempo extra y los imprevistos no siempre son reconocidos por el cliente.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6"/>
        </w:rPr>
        <w:t>2.4. Material Visual y Estética</w:t>
      </w:r>
    </w:p>
    <w:p>
      <w:pPr>
        <w:pStyle w:val="ListBullet"/>
      </w:pPr>
      <w:r>
        <w:rPr>
          <w:rFonts w:ascii="Times New Roman" w:hAnsi="Times New Roman"/>
        </w:rPr>
        <w:t>Se acordó que el profesional enviará fotos y videos de trabajos realizados para armar el material promocional.</w:t>
      </w:r>
    </w:p>
    <w:p>
      <w:pPr>
        <w:pStyle w:val="ListBullet"/>
      </w:pPr>
      <w:r>
        <w:rPr>
          <w:rFonts w:ascii="Times New Roman" w:hAnsi="Times New Roman"/>
        </w:rPr>
        <w:t>Se compartió y aprobó un ejemplo visual de un tablero eléctrico finalizado, destacando su buena iluminación y estética.</w:t>
      </w:r>
    </w:p>
    <w:p>
      <w:pPr>
        <w:pStyle w:val="ListBullet"/>
      </w:pPr>
      <w:r>
        <w:rPr>
          <w:rFonts w:ascii="Times New Roman" w:hAnsi="Times New Roman"/>
        </w:rPr>
        <w:t xml:space="preserve">Se mostró un ejemplo de renovación de iluminación en un edificio, comentando que </w:t>
      </w:r>
      <w:r>
        <w:rPr>
          <w:rFonts w:ascii="Times New Roman" w:hAnsi="Times New Roman"/>
          <w:i/>
        </w:rPr>
        <w:t>"le renovás 10 años al edificio, así de fácil"</w:t>
      </w:r>
      <w:r>
        <w:rPr>
          <w:rFonts w:ascii="Times New Roman" w:hAnsi="Times New Roman"/>
        </w:rPr>
        <w:t>.</w:t>
      </w:r>
    </w:p>
    <w:p>
      <w:pPr>
        <w:spacing w:after="80"/>
      </w:pPr>
      <w:r>
        <w:rPr>
          <w:rFonts w:ascii="Times New Roman" w:hAnsi="Times New Roman"/>
          <w:b/>
          <w:color w:val="000000"/>
          <w:sz w:val="28"/>
        </w:rPr>
        <w:t>3. Acciones y Próximos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Responsable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Enviar fotos y videos de trabajos realizados (tableros, iluminación, etc.)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Profesional Electricista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</w:rPr>
              <w:t xml:space="preserve"> ] Pendiente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Armar el material promocional/presupuesto comercial con el material recibido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Alba (participante)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</w:rPr>
              <w:t xml:space="preserve"> ] Pendiente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</w:rPr>
              <w:t>Enviar color o diseño de preferencia para el material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Profesional Electricista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</w:rPr>
              <w:t xml:space="preserve"> ] Pendiente (se mencionó que ya tiene algo en mente)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color w:val="000000"/>
          <w:sz w:val="28"/>
        </w:rPr>
        <w:t>4. Notas Adicionales</w:t>
      </w:r>
    </w:p>
    <w:p>
      <w:pPr>
        <w:pStyle w:val="ListBullet"/>
      </w:pPr>
      <w:r>
        <w:rPr>
          <w:rFonts w:ascii="Times New Roman" w:hAnsi="Times New Roman"/>
        </w:rPr>
        <w:t>Se realizaron comentarios informales sobre un papa que cumple años el mismo día que uno de los participantes, un hermano magnate, y un incidente con una cubierta de auto que tuvo que ser doblada para evitar que roce con la rueda.</w:t>
      </w:r>
    </w:p>
    <w:p>
      <w:pPr>
        <w:pStyle w:val="ListBullet"/>
      </w:pPr>
      <w:r>
        <w:rPr>
          <w:rFonts w:ascii="Times New Roman" w:hAnsi="Times New Roman"/>
        </w:rPr>
        <w:t>Se mencionó que un amigo del participante también tiene un tablero similar y le gusta la estética mostrada.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