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373" w:rsidRDefault="00FC76D2">
      <w:pPr>
        <w:spacing w:after="0"/>
        <w:ind w:left="394"/>
        <w:jc w:val="center"/>
      </w:pPr>
      <w:r>
        <w:rPr>
          <w:rFonts w:ascii="Batang" w:eastAsia="Batang" w:hAnsi="Batang" w:cs="Batang"/>
          <w:color w:val="000080"/>
          <w:sz w:val="25"/>
        </w:rPr>
        <w:t xml:space="preserve">Yenny Evelyn Fuentes Contreras </w:t>
      </w:r>
    </w:p>
    <w:p w:rsidR="00EB1373" w:rsidRDefault="00FC76D2">
      <w:pPr>
        <w:spacing w:after="7" w:line="269" w:lineRule="auto"/>
        <w:ind w:left="350" w:right="1" w:hanging="10"/>
        <w:jc w:val="center"/>
      </w:pPr>
      <w:r>
        <w:rPr>
          <w:rFonts w:ascii="Arial" w:eastAsia="Arial" w:hAnsi="Arial" w:cs="Arial"/>
          <w:sz w:val="18"/>
        </w:rPr>
        <w:t xml:space="preserve">País - Venezuela,  </w:t>
      </w:r>
    </w:p>
    <w:p w:rsidR="00EB1373" w:rsidRDefault="00FC76D2">
      <w:pPr>
        <w:spacing w:after="7" w:line="269" w:lineRule="auto"/>
        <w:ind w:left="350" w:right="1" w:hanging="10"/>
        <w:jc w:val="center"/>
      </w:pPr>
      <w:r>
        <w:rPr>
          <w:rFonts w:ascii="Arial" w:eastAsia="Arial" w:hAnsi="Arial" w:cs="Arial"/>
          <w:sz w:val="18"/>
        </w:rPr>
        <w:t xml:space="preserve">12/10/1991- Edad 27 Años </w:t>
      </w:r>
    </w:p>
    <w:p w:rsidR="00EB1373" w:rsidRDefault="00FC76D2">
      <w:pPr>
        <w:spacing w:after="7" w:line="269" w:lineRule="auto"/>
        <w:ind w:left="350" w:hanging="10"/>
        <w:jc w:val="center"/>
      </w:pPr>
      <w:r>
        <w:rPr>
          <w:rFonts w:ascii="Arial" w:eastAsia="Arial" w:hAnsi="Arial" w:cs="Arial"/>
          <w:sz w:val="18"/>
        </w:rPr>
        <w:t xml:space="preserve">Soltera </w:t>
      </w:r>
    </w:p>
    <w:p w:rsidR="00EB1373" w:rsidRDefault="00FC76D2">
      <w:pPr>
        <w:spacing w:after="7" w:line="269" w:lineRule="auto"/>
        <w:ind w:left="350" w:right="1" w:hanging="10"/>
        <w:jc w:val="center"/>
      </w:pPr>
      <w:r>
        <w:rPr>
          <w:rFonts w:ascii="Arial" w:eastAsia="Arial" w:hAnsi="Arial" w:cs="Arial"/>
          <w:sz w:val="18"/>
        </w:rPr>
        <w:t xml:space="preserve">Rut: 25.227.650-5 Visa Definitiva </w:t>
      </w:r>
    </w:p>
    <w:p w:rsidR="00EB1373" w:rsidRDefault="00FC76D2">
      <w:pPr>
        <w:spacing w:after="7" w:line="269" w:lineRule="auto"/>
        <w:ind w:left="350" w:hanging="10"/>
        <w:jc w:val="center"/>
      </w:pPr>
      <w:r>
        <w:rPr>
          <w:rFonts w:ascii="Arial" w:eastAsia="Arial" w:hAnsi="Arial" w:cs="Arial"/>
          <w:sz w:val="18"/>
        </w:rPr>
        <w:t xml:space="preserve">Pasaje Allende 1737. Toesca. Santiago – Centro de Chile </w:t>
      </w:r>
    </w:p>
    <w:p w:rsidR="00EB1373" w:rsidRDefault="00FC76D2">
      <w:pPr>
        <w:spacing w:after="67" w:line="269" w:lineRule="auto"/>
        <w:ind w:left="2897" w:right="2541" w:hanging="10"/>
        <w:jc w:val="center"/>
      </w:pPr>
      <w:r>
        <w:rPr>
          <w:rFonts w:ascii="Arial" w:eastAsia="Arial" w:hAnsi="Arial" w:cs="Arial"/>
          <w:sz w:val="18"/>
        </w:rPr>
        <w:t xml:space="preserve">Teléfono: +56(9)49623011  </w:t>
      </w:r>
      <w:r>
        <w:rPr>
          <w:rFonts w:ascii="Arial" w:eastAsia="Arial" w:hAnsi="Arial" w:cs="Arial"/>
          <w:color w:val="000080"/>
          <w:sz w:val="18"/>
        </w:rPr>
        <w:t xml:space="preserve">e-mail: </w:t>
      </w:r>
      <w:r>
        <w:rPr>
          <w:rFonts w:ascii="Arial" w:eastAsia="Arial" w:hAnsi="Arial" w:cs="Arial"/>
          <w:sz w:val="18"/>
        </w:rPr>
        <w:t xml:space="preserve">yennyfuentes10@gmail.com </w:t>
      </w:r>
    </w:p>
    <w:p w:rsidR="00EB1373" w:rsidRDefault="00FC76D2">
      <w:pPr>
        <w:spacing w:after="300"/>
        <w:ind w:left="187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B1373" w:rsidRDefault="00FC76D2">
      <w:pPr>
        <w:spacing w:after="0"/>
        <w:ind w:left="6913"/>
      </w:pPr>
      <w:r>
        <w:rPr>
          <w:rFonts w:ascii="Tahoma" w:eastAsia="Tahoma" w:hAnsi="Tahoma" w:cs="Tahoma"/>
          <w:sz w:val="18"/>
        </w:rPr>
        <w:t xml:space="preserve"> </w:t>
      </w:r>
    </w:p>
    <w:p w:rsidR="00EB1373" w:rsidRDefault="00FC76D2">
      <w:pPr>
        <w:spacing w:after="3" w:line="250" w:lineRule="auto"/>
        <w:ind w:left="-5" w:right="3629" w:hanging="10"/>
      </w:pPr>
      <w:r>
        <w:rPr>
          <w:rFonts w:ascii="Batang" w:eastAsia="Batang" w:hAnsi="Batang" w:cs="Batang"/>
          <w:color w:val="000080"/>
          <w:sz w:val="18"/>
        </w:rPr>
        <w:t xml:space="preserve">Estudios realizados </w:t>
      </w:r>
    </w:p>
    <w:p w:rsidR="00EB1373" w:rsidRDefault="00FC76D2">
      <w:pPr>
        <w:spacing w:after="17"/>
        <w:ind w:left="-30" w:right="-380"/>
      </w:pPr>
      <w:r>
        <w:rPr>
          <w:noProof/>
        </w:rPr>
        <mc:AlternateContent>
          <mc:Choice Requires="wpg">
            <w:drawing>
              <wp:inline distT="0" distB="0" distL="0" distR="0">
                <wp:extent cx="5526787" cy="6350"/>
                <wp:effectExtent l="0" t="0" r="0" b="0"/>
                <wp:docPr id="2454" name="Group 2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7" cy="6350"/>
                          <a:chOff x="0" y="0"/>
                          <a:chExt cx="5526787" cy="6350"/>
                        </a:xfrm>
                      </wpg:grpSpPr>
                      <wps:wsp>
                        <wps:cNvPr id="3841" name="Shape 3841"/>
                        <wps:cNvSpPr/>
                        <wps:spPr>
                          <a:xfrm>
                            <a:off x="0" y="0"/>
                            <a:ext cx="55267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7" h="9144">
                                <a:moveTo>
                                  <a:pt x="0" y="0"/>
                                </a:moveTo>
                                <a:lnTo>
                                  <a:pt x="5526787" y="0"/>
                                </a:lnTo>
                                <a:lnTo>
                                  <a:pt x="55267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4" style="width:435.18pt;height:0.5pt;mso-position-horizontal-relative:char;mso-position-vertical-relative:line" coordsize="55267,63">
                <v:shape id="Shape 3842" style="position:absolute;width:55267;height:91;left:0;top:0;" coordsize="5526787,9144" path="m0,0l5526787,0l552678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B1373" w:rsidRDefault="00FC76D2">
      <w:pPr>
        <w:spacing w:after="46"/>
      </w:pPr>
      <w:r>
        <w:rPr>
          <w:rFonts w:ascii="Batang" w:eastAsia="Batang" w:hAnsi="Batang" w:cs="Batang"/>
          <w:sz w:val="12"/>
        </w:rPr>
        <w:t xml:space="preserve"> </w:t>
      </w:r>
    </w:p>
    <w:p w:rsidR="00EB1373" w:rsidRDefault="00FC76D2">
      <w:pPr>
        <w:spacing w:after="3" w:line="250" w:lineRule="auto"/>
        <w:ind w:left="-5" w:right="3629" w:hanging="10"/>
      </w:pPr>
      <w:r>
        <w:rPr>
          <w:rFonts w:ascii="Batang" w:eastAsia="Batang" w:hAnsi="Batang" w:cs="Batang"/>
          <w:color w:val="000080"/>
          <w:sz w:val="18"/>
        </w:rPr>
        <w:t xml:space="preserve">Universidad Alejandro de Humboldt (UAH) </w:t>
      </w:r>
      <w:r>
        <w:rPr>
          <w:rFonts w:ascii="Batang" w:eastAsia="Batang" w:hAnsi="Batang" w:cs="Batang"/>
          <w:sz w:val="18"/>
        </w:rPr>
        <w:t xml:space="preserve">Licenciada en Comercio Internacional </w:t>
      </w:r>
    </w:p>
    <w:p w:rsidR="00EB1373" w:rsidRDefault="00FC76D2">
      <w:pPr>
        <w:spacing w:after="117"/>
      </w:pPr>
      <w:r>
        <w:rPr>
          <w:rFonts w:ascii="Batang" w:eastAsia="Batang" w:hAnsi="Batang" w:cs="Batang"/>
          <w:sz w:val="12"/>
        </w:rPr>
        <w:t xml:space="preserve"> </w:t>
      </w:r>
    </w:p>
    <w:p w:rsidR="00EB1373" w:rsidRDefault="00FC76D2">
      <w:pPr>
        <w:spacing w:after="3" w:line="250" w:lineRule="auto"/>
        <w:ind w:left="-5" w:right="3629" w:hanging="10"/>
      </w:pPr>
      <w:r>
        <w:rPr>
          <w:rFonts w:ascii="Batang" w:eastAsia="Batang" w:hAnsi="Batang" w:cs="Batang"/>
          <w:color w:val="000080"/>
          <w:sz w:val="18"/>
        </w:rPr>
        <w:t xml:space="preserve">Experiencia Laboral </w:t>
      </w:r>
    </w:p>
    <w:p w:rsidR="00EB1373" w:rsidRDefault="00FC76D2">
      <w:pPr>
        <w:spacing w:after="20"/>
        <w:ind w:left="-30" w:right="-380"/>
      </w:pPr>
      <w:r>
        <w:rPr>
          <w:noProof/>
        </w:rPr>
        <mc:AlternateContent>
          <mc:Choice Requires="wpg">
            <w:drawing>
              <wp:inline distT="0" distB="0" distL="0" distR="0">
                <wp:extent cx="5526787" cy="6350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7" cy="6350"/>
                          <a:chOff x="0" y="0"/>
                          <a:chExt cx="5526787" cy="6350"/>
                        </a:xfrm>
                      </wpg:grpSpPr>
                      <wps:wsp>
                        <wps:cNvPr id="3843" name="Shape 3843"/>
                        <wps:cNvSpPr/>
                        <wps:spPr>
                          <a:xfrm>
                            <a:off x="0" y="0"/>
                            <a:ext cx="55267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7" h="9144">
                                <a:moveTo>
                                  <a:pt x="0" y="0"/>
                                </a:moveTo>
                                <a:lnTo>
                                  <a:pt x="5526787" y="0"/>
                                </a:lnTo>
                                <a:lnTo>
                                  <a:pt x="55267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5" style="width:435.18pt;height:0.5pt;mso-position-horizontal-relative:char;mso-position-vertical-relative:line" coordsize="55267,63">
                <v:shape id="Shape 3844" style="position:absolute;width:55267;height:91;left:0;top:0;" coordsize="5526787,9144" path="m0,0l5526787,0l552678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8546" w:type="dxa"/>
        <w:tblInd w:w="11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1"/>
        <w:gridCol w:w="6525"/>
      </w:tblGrid>
      <w:tr w:rsidR="00EB1373">
        <w:trPr>
          <w:trHeight w:val="3803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 w:rsidR="00EB1373" w:rsidRDefault="00FC76D2">
            <w:pPr>
              <w:spacing w:after="0"/>
            </w:pPr>
            <w:r>
              <w:rPr>
                <w:rFonts w:ascii="Batang" w:eastAsia="Batang" w:hAnsi="Batang" w:cs="Batang"/>
                <w:sz w:val="18"/>
              </w:rPr>
              <w:t xml:space="preserve"> </w:t>
            </w:r>
          </w:p>
          <w:p w:rsidR="00EB1373" w:rsidRDefault="00FC76D2">
            <w:pPr>
              <w:spacing w:after="0"/>
            </w:pPr>
            <w:r>
              <w:rPr>
                <w:rFonts w:ascii="Batang" w:eastAsia="Batang" w:hAnsi="Batang" w:cs="Batang"/>
                <w:sz w:val="18"/>
              </w:rPr>
              <w:t xml:space="preserve"> </w:t>
            </w:r>
          </w:p>
          <w:p w:rsidR="00EB1373" w:rsidRDefault="00FC76D2">
            <w:pPr>
              <w:spacing w:after="0"/>
            </w:pPr>
            <w:r>
              <w:rPr>
                <w:rFonts w:ascii="Batang" w:eastAsia="Batang" w:hAnsi="Batang" w:cs="Batang"/>
                <w:sz w:val="18"/>
              </w:rPr>
              <w:t xml:space="preserve"> </w:t>
            </w:r>
          </w:p>
          <w:p w:rsidR="00EB1373" w:rsidRDefault="00FC76D2">
            <w:pPr>
              <w:spacing w:after="0"/>
            </w:pPr>
            <w:r>
              <w:rPr>
                <w:rFonts w:ascii="Batang" w:eastAsia="Batang" w:hAnsi="Batang" w:cs="Batang"/>
                <w:sz w:val="18"/>
              </w:rPr>
              <w:t xml:space="preserve">11/2014 -06/2015 </w:t>
            </w:r>
          </w:p>
          <w:p w:rsidR="00EB1373" w:rsidRDefault="00FC76D2">
            <w:pPr>
              <w:spacing w:after="0"/>
            </w:pPr>
            <w:r>
              <w:rPr>
                <w:rFonts w:ascii="Batang" w:eastAsia="Batang" w:hAnsi="Batang" w:cs="Batang"/>
                <w:sz w:val="18"/>
              </w:rPr>
              <w:t xml:space="preserve"> </w:t>
            </w:r>
          </w:p>
          <w:p w:rsidR="00EB1373" w:rsidRDefault="00FC76D2">
            <w:pPr>
              <w:spacing w:after="0"/>
            </w:pPr>
            <w:r>
              <w:rPr>
                <w:rFonts w:ascii="Batang" w:eastAsia="Batang" w:hAnsi="Batang" w:cs="Batang"/>
                <w:sz w:val="18"/>
              </w:rPr>
              <w:t xml:space="preserve"> </w:t>
            </w:r>
          </w:p>
          <w:p w:rsidR="00EB1373" w:rsidRDefault="00FC76D2">
            <w:pPr>
              <w:spacing w:after="0"/>
            </w:pPr>
            <w:r>
              <w:rPr>
                <w:rFonts w:ascii="Batang" w:eastAsia="Batang" w:hAnsi="Batang" w:cs="Batang"/>
                <w:sz w:val="18"/>
              </w:rPr>
              <w:t xml:space="preserve"> </w:t>
            </w:r>
          </w:p>
          <w:p w:rsidR="00EB1373" w:rsidRDefault="00FC76D2">
            <w:pPr>
              <w:spacing w:after="0"/>
            </w:pPr>
            <w:r>
              <w:rPr>
                <w:rFonts w:ascii="Batang" w:eastAsia="Batang" w:hAnsi="Batang" w:cs="Batang"/>
                <w:sz w:val="18"/>
              </w:rPr>
              <w:t xml:space="preserve"> </w:t>
            </w:r>
          </w:p>
          <w:p w:rsidR="00EB1373" w:rsidRDefault="00FC76D2">
            <w:pPr>
              <w:spacing w:after="0"/>
            </w:pPr>
            <w:r>
              <w:rPr>
                <w:rFonts w:ascii="Batang" w:eastAsia="Batang" w:hAnsi="Batang" w:cs="Batang"/>
                <w:sz w:val="18"/>
              </w:rPr>
              <w:t xml:space="preserve"> </w:t>
            </w:r>
          </w:p>
          <w:p w:rsidR="00EB1373" w:rsidRDefault="00FC76D2">
            <w:pPr>
              <w:spacing w:after="0"/>
            </w:pPr>
            <w:r>
              <w:rPr>
                <w:rFonts w:ascii="Batang" w:eastAsia="Batang" w:hAnsi="Batang" w:cs="Batang"/>
                <w:sz w:val="18"/>
              </w:rPr>
              <w:t xml:space="preserve"> </w:t>
            </w:r>
          </w:p>
          <w:p w:rsidR="00EB1373" w:rsidRDefault="00FC76D2">
            <w:pPr>
              <w:spacing w:after="0"/>
            </w:pPr>
            <w:r>
              <w:rPr>
                <w:rFonts w:ascii="Batang" w:eastAsia="Batang" w:hAnsi="Batang" w:cs="Batang"/>
                <w:sz w:val="18"/>
              </w:rPr>
              <w:t xml:space="preserve">01/2013-10/2014 </w:t>
            </w:r>
          </w:p>
          <w:p w:rsidR="00EB1373" w:rsidRDefault="00FC76D2">
            <w:pPr>
              <w:spacing w:after="0"/>
            </w:pPr>
            <w:r>
              <w:rPr>
                <w:rFonts w:ascii="Batang" w:eastAsia="Batang" w:hAnsi="Batang" w:cs="Batang"/>
                <w:sz w:val="18"/>
              </w:rPr>
              <w:t xml:space="preserve"> </w:t>
            </w:r>
          </w:p>
          <w:p w:rsidR="00EB1373" w:rsidRDefault="00FC76D2">
            <w:pPr>
              <w:spacing w:after="0"/>
            </w:pPr>
            <w:r>
              <w:rPr>
                <w:rFonts w:ascii="Batang" w:eastAsia="Batang" w:hAnsi="Batang" w:cs="Batang"/>
                <w:sz w:val="18"/>
              </w:rPr>
              <w:t xml:space="preserve"> </w:t>
            </w:r>
          </w:p>
          <w:p w:rsidR="00EB1373" w:rsidRDefault="00FC76D2">
            <w:pPr>
              <w:spacing w:after="0"/>
            </w:pPr>
            <w:r>
              <w:rPr>
                <w:rFonts w:ascii="Batang" w:eastAsia="Batang" w:hAnsi="Batang" w:cs="Batang"/>
                <w:sz w:val="18"/>
              </w:rPr>
              <w:t xml:space="preserve"> </w:t>
            </w:r>
          </w:p>
          <w:p w:rsidR="00EB1373" w:rsidRDefault="00FC76D2">
            <w:pPr>
              <w:spacing w:after="0"/>
            </w:pPr>
            <w:r>
              <w:rPr>
                <w:rFonts w:ascii="Batang" w:eastAsia="Batang" w:hAnsi="Batang" w:cs="Batang"/>
                <w:sz w:val="18"/>
              </w:rPr>
              <w:t xml:space="preserve"> </w:t>
            </w:r>
          </w:p>
        </w:tc>
        <w:tc>
          <w:tcPr>
            <w:tcW w:w="6526" w:type="dxa"/>
            <w:tcBorders>
              <w:top w:val="nil"/>
              <w:left w:val="nil"/>
              <w:bottom w:val="nil"/>
              <w:right w:val="nil"/>
            </w:tcBorders>
          </w:tcPr>
          <w:p w:rsidR="00EB1373" w:rsidRDefault="00FC76D2">
            <w:pPr>
              <w:spacing w:after="0"/>
              <w:ind w:left="260"/>
            </w:pPr>
            <w:r>
              <w:rPr>
                <w:rFonts w:ascii="Batang" w:eastAsia="Batang" w:hAnsi="Batang" w:cs="Batang"/>
                <w:color w:val="000080"/>
                <w:sz w:val="18"/>
              </w:rPr>
              <w:t xml:space="preserve"> </w:t>
            </w:r>
          </w:p>
          <w:p w:rsidR="00EB1373" w:rsidRDefault="00FC76D2">
            <w:pPr>
              <w:spacing w:after="0"/>
              <w:ind w:left="260"/>
            </w:pPr>
            <w:r>
              <w:rPr>
                <w:rFonts w:ascii="Batang" w:eastAsia="Batang" w:hAnsi="Batang" w:cs="Batang"/>
                <w:color w:val="000080"/>
                <w:sz w:val="18"/>
              </w:rPr>
              <w:t xml:space="preserve">Banco Bbva Provincial </w:t>
            </w:r>
          </w:p>
          <w:p w:rsidR="00EB1373" w:rsidRDefault="00FC76D2">
            <w:pPr>
              <w:spacing w:after="0"/>
              <w:ind w:left="260"/>
            </w:pPr>
            <w:r>
              <w:rPr>
                <w:rFonts w:ascii="Batang" w:eastAsia="Batang" w:hAnsi="Batang" w:cs="Batang"/>
                <w:sz w:val="18"/>
              </w:rPr>
              <w:t xml:space="preserve">Administrativo multifuncional </w:t>
            </w:r>
          </w:p>
          <w:p w:rsidR="00EB1373" w:rsidRDefault="00FC76D2">
            <w:pPr>
              <w:spacing w:after="0"/>
              <w:ind w:left="260"/>
            </w:pPr>
            <w:r>
              <w:rPr>
                <w:rFonts w:ascii="Batang" w:eastAsia="Batang" w:hAnsi="Batang" w:cs="Batang"/>
                <w:color w:val="003399"/>
                <w:sz w:val="18"/>
              </w:rPr>
              <w:t xml:space="preserve">Funciones realizadas dentro del servicio: </w:t>
            </w:r>
          </w:p>
          <w:p w:rsidR="00EB1373" w:rsidRDefault="00FC76D2">
            <w:pPr>
              <w:spacing w:after="2" w:line="238" w:lineRule="auto"/>
              <w:ind w:left="260" w:right="117"/>
              <w:jc w:val="both"/>
            </w:pPr>
            <w:r>
              <w:rPr>
                <w:rFonts w:ascii="Batang" w:eastAsia="Batang" w:hAnsi="Batang" w:cs="Batang"/>
                <w:sz w:val="18"/>
              </w:rPr>
              <w:t xml:space="preserve">Alta orientación </w:t>
            </w:r>
            <w:r>
              <w:rPr>
                <w:rFonts w:ascii="Batang" w:eastAsia="Batang" w:hAnsi="Batang" w:cs="Batang"/>
                <w:sz w:val="18"/>
              </w:rPr>
              <w:t xml:space="preserve">para trabajar con clientes, trabajo en equipo, destrezas para manejar el efectivo, asesorar sobre productos financieros, gestionar transacciones financieras. </w:t>
            </w:r>
          </w:p>
          <w:p w:rsidR="00EB1373" w:rsidRDefault="00FC76D2">
            <w:pPr>
              <w:spacing w:after="0"/>
              <w:ind w:left="260"/>
            </w:pPr>
            <w:r>
              <w:rPr>
                <w:rFonts w:ascii="Batang" w:eastAsia="Batang" w:hAnsi="Batang" w:cs="Batang"/>
                <w:sz w:val="18"/>
              </w:rPr>
              <w:t xml:space="preserve"> </w:t>
            </w:r>
          </w:p>
          <w:p w:rsidR="00EB1373" w:rsidRDefault="00FC76D2">
            <w:pPr>
              <w:spacing w:after="0"/>
              <w:ind w:left="260"/>
            </w:pPr>
            <w:r>
              <w:rPr>
                <w:rFonts w:ascii="Batang" w:eastAsia="Batang" w:hAnsi="Batang" w:cs="Batang"/>
                <w:color w:val="000080"/>
                <w:sz w:val="18"/>
              </w:rPr>
              <w:t xml:space="preserve">Jet Cierres Venezolanos </w:t>
            </w:r>
          </w:p>
          <w:p w:rsidR="00EB1373" w:rsidRDefault="00FC76D2">
            <w:pPr>
              <w:spacing w:after="0"/>
              <w:ind w:left="260"/>
            </w:pPr>
            <w:r>
              <w:rPr>
                <w:rFonts w:ascii="Batang" w:eastAsia="Batang" w:hAnsi="Batang" w:cs="Batang"/>
                <w:sz w:val="18"/>
              </w:rPr>
              <w:t xml:space="preserve">Analista de Importaciones </w:t>
            </w:r>
          </w:p>
          <w:p w:rsidR="00EB1373" w:rsidRDefault="00FC76D2">
            <w:pPr>
              <w:spacing w:after="0"/>
              <w:ind w:left="260"/>
            </w:pPr>
            <w:r>
              <w:rPr>
                <w:rFonts w:ascii="Batang" w:eastAsia="Batang" w:hAnsi="Batang" w:cs="Batang"/>
                <w:color w:val="003399"/>
                <w:sz w:val="18"/>
              </w:rPr>
              <w:t xml:space="preserve">Funciones realizadas dentro del servicio: </w:t>
            </w:r>
          </w:p>
          <w:p w:rsidR="00EB1373" w:rsidRDefault="00FC76D2">
            <w:pPr>
              <w:spacing w:after="54" w:line="239" w:lineRule="auto"/>
              <w:ind w:left="260" w:right="124"/>
              <w:jc w:val="both"/>
            </w:pPr>
            <w:r>
              <w:rPr>
                <w:rFonts w:ascii="Batang" w:eastAsia="Batang" w:hAnsi="Batang" w:cs="Batang"/>
                <w:sz w:val="18"/>
              </w:rPr>
              <w:t>Proceso de importación, nacionalización de productos, tramitación de permisología. Manejo arancel de aduanas. Búsqueda de proveedores, órdenes de pago. Contactar a agentes de aduanas, coordinación de fletes.</w:t>
            </w:r>
            <w:r>
              <w:t xml:space="preserve"> </w:t>
            </w:r>
          </w:p>
          <w:p w:rsidR="00EB1373" w:rsidRDefault="00FC76D2">
            <w:pPr>
              <w:spacing w:after="0"/>
              <w:ind w:left="260"/>
            </w:pPr>
            <w:r>
              <w:rPr>
                <w:rFonts w:ascii="Batang" w:eastAsia="Batang" w:hAnsi="Batang" w:cs="Batang"/>
                <w:sz w:val="18"/>
              </w:rPr>
              <w:t xml:space="preserve"> </w:t>
            </w:r>
          </w:p>
        </w:tc>
      </w:tr>
      <w:tr w:rsidR="00EB1373">
        <w:trPr>
          <w:trHeight w:val="3516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 w:rsidR="00EB1373" w:rsidRDefault="00FC76D2">
            <w:pPr>
              <w:spacing w:after="0"/>
            </w:pPr>
            <w:r>
              <w:rPr>
                <w:rFonts w:ascii="Batang" w:eastAsia="Batang" w:hAnsi="Batang" w:cs="Batang"/>
                <w:sz w:val="18"/>
              </w:rPr>
              <w:t xml:space="preserve"> </w:t>
            </w:r>
          </w:p>
          <w:p w:rsidR="00EB1373" w:rsidRDefault="00FC76D2">
            <w:pPr>
              <w:spacing w:after="0"/>
            </w:pPr>
            <w:r>
              <w:rPr>
                <w:rFonts w:ascii="Batang" w:eastAsia="Batang" w:hAnsi="Batang" w:cs="Batang"/>
                <w:sz w:val="18"/>
              </w:rPr>
              <w:t>03/201</w:t>
            </w:r>
            <w:r w:rsidR="00A822AE">
              <w:rPr>
                <w:rFonts w:ascii="Batang" w:eastAsia="Batang" w:hAnsi="Batang" w:cs="Batang"/>
                <w:sz w:val="18"/>
              </w:rPr>
              <w:t>0</w:t>
            </w:r>
            <w:r>
              <w:rPr>
                <w:rFonts w:ascii="Batang" w:eastAsia="Batang" w:hAnsi="Batang" w:cs="Batang"/>
                <w:sz w:val="18"/>
              </w:rPr>
              <w:t xml:space="preserve">-12/2012 </w:t>
            </w:r>
          </w:p>
        </w:tc>
        <w:tc>
          <w:tcPr>
            <w:tcW w:w="6526" w:type="dxa"/>
            <w:tcBorders>
              <w:top w:val="nil"/>
              <w:left w:val="nil"/>
              <w:bottom w:val="nil"/>
              <w:right w:val="nil"/>
            </w:tcBorders>
          </w:tcPr>
          <w:p w:rsidR="00EB1373" w:rsidRDefault="00FC76D2">
            <w:pPr>
              <w:spacing w:after="0" w:line="241" w:lineRule="auto"/>
              <w:ind w:left="260"/>
            </w:pPr>
            <w:r>
              <w:rPr>
                <w:rFonts w:ascii="Batang" w:eastAsia="Batang" w:hAnsi="Batang" w:cs="Batang"/>
                <w:color w:val="000080"/>
                <w:sz w:val="18"/>
              </w:rPr>
              <w:t>Servicio Nacional Integra</w:t>
            </w:r>
            <w:r>
              <w:rPr>
                <w:rFonts w:ascii="Batang" w:eastAsia="Batang" w:hAnsi="Batang" w:cs="Batang"/>
                <w:color w:val="000080"/>
                <w:sz w:val="18"/>
              </w:rPr>
              <w:t xml:space="preserve">do de Administración Aduanera y Tributaria (SENIAT) </w:t>
            </w:r>
          </w:p>
          <w:p w:rsidR="00EB1373" w:rsidRDefault="00FC76D2">
            <w:pPr>
              <w:spacing w:after="0"/>
              <w:ind w:left="260"/>
            </w:pPr>
            <w:r>
              <w:rPr>
                <w:rFonts w:ascii="Batang" w:eastAsia="Batang" w:hAnsi="Batang" w:cs="Batang"/>
                <w:sz w:val="18"/>
              </w:rPr>
              <w:t xml:space="preserve">Pasantías profesionales. Gerencia de Arancel – División de  </w:t>
            </w:r>
          </w:p>
          <w:p w:rsidR="00EB1373" w:rsidRDefault="00FC76D2">
            <w:pPr>
              <w:spacing w:after="0"/>
              <w:ind w:left="260"/>
            </w:pPr>
            <w:r>
              <w:rPr>
                <w:rFonts w:ascii="Batang" w:eastAsia="Batang" w:hAnsi="Batang" w:cs="Batang"/>
                <w:sz w:val="18"/>
              </w:rPr>
              <w:t xml:space="preserve">Nomenclatura </w:t>
            </w:r>
          </w:p>
          <w:p w:rsidR="00EB1373" w:rsidRDefault="00FC76D2">
            <w:pPr>
              <w:spacing w:after="0"/>
              <w:ind w:left="260"/>
            </w:pPr>
            <w:r>
              <w:rPr>
                <w:rFonts w:ascii="Batang" w:eastAsia="Batang" w:hAnsi="Batang" w:cs="Batang"/>
                <w:color w:val="003399"/>
                <w:sz w:val="18"/>
              </w:rPr>
              <w:t xml:space="preserve">Funciones realizadas dentro del servicio: </w:t>
            </w:r>
          </w:p>
          <w:p w:rsidR="00EB1373" w:rsidRDefault="00FC76D2">
            <w:pPr>
              <w:spacing w:after="0" w:line="241" w:lineRule="auto"/>
              <w:ind w:left="260"/>
            </w:pPr>
            <w:r>
              <w:rPr>
                <w:rFonts w:ascii="Batang" w:eastAsia="Batang" w:hAnsi="Batang" w:cs="Batang"/>
                <w:sz w:val="18"/>
              </w:rPr>
              <w:t xml:space="preserve">Elaborar los expedientes, lo cual implica ordenamiento y foliatura de los mismos. </w:t>
            </w:r>
          </w:p>
          <w:p w:rsidR="00EB1373" w:rsidRDefault="00FC76D2">
            <w:pPr>
              <w:spacing w:after="1" w:line="240" w:lineRule="auto"/>
              <w:ind w:left="260" w:right="121"/>
              <w:jc w:val="both"/>
            </w:pPr>
            <w:r>
              <w:rPr>
                <w:rFonts w:ascii="Batang" w:eastAsia="Batang" w:hAnsi="Batang" w:cs="Batang"/>
                <w:sz w:val="18"/>
              </w:rPr>
              <w:t>Elaborar los oficios de clasificación arancelaria, así como de los oficios de requerimientos (si el caso lo amerita), como consecuencia de las solicitudes de clasificación a</w:t>
            </w:r>
            <w:r>
              <w:rPr>
                <w:rFonts w:ascii="Batang" w:eastAsia="Batang" w:hAnsi="Batang" w:cs="Batang"/>
                <w:sz w:val="18"/>
              </w:rPr>
              <w:t xml:space="preserve">rancelaria interpuestas por los contribuyentes en la División de Nomenclatura de la Gerencia de Arancel, de mercancías comprendidas del capítulo 1 al 98. </w:t>
            </w:r>
          </w:p>
          <w:p w:rsidR="00EB1373" w:rsidRDefault="00FC76D2" w:rsidP="00A822AE">
            <w:pPr>
              <w:spacing w:after="0" w:line="241" w:lineRule="auto"/>
              <w:ind w:left="260"/>
              <w:jc w:val="both"/>
            </w:pPr>
            <w:r>
              <w:rPr>
                <w:rFonts w:ascii="Batang" w:eastAsia="Batang" w:hAnsi="Batang" w:cs="Batang"/>
                <w:sz w:val="18"/>
              </w:rPr>
              <w:t>Asistir a los diferentes operativos, reuniones y otras tareas encomendadas por los superiores</w:t>
            </w:r>
            <w:r w:rsidR="00A822AE">
              <w:rPr>
                <w:rFonts w:ascii="Batang" w:eastAsia="Batang" w:hAnsi="Batang" w:cs="Batang"/>
                <w:sz w:val="18"/>
              </w:rPr>
              <w:t>.</w:t>
            </w:r>
          </w:p>
        </w:tc>
      </w:tr>
      <w:tr w:rsidR="00EB1373">
        <w:trPr>
          <w:trHeight w:val="1613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 w:rsidR="00EB1373" w:rsidRDefault="00EB1373">
            <w:pPr>
              <w:spacing w:after="0"/>
            </w:pPr>
          </w:p>
        </w:tc>
        <w:tc>
          <w:tcPr>
            <w:tcW w:w="6526" w:type="dxa"/>
            <w:tcBorders>
              <w:top w:val="nil"/>
              <w:left w:val="nil"/>
              <w:bottom w:val="nil"/>
              <w:right w:val="nil"/>
            </w:tcBorders>
          </w:tcPr>
          <w:p w:rsidR="00EB1373" w:rsidRDefault="00EB1373" w:rsidP="006E4D8B">
            <w:pPr>
              <w:spacing w:after="0"/>
            </w:pPr>
          </w:p>
        </w:tc>
      </w:tr>
    </w:tbl>
    <w:p w:rsidR="00EB1373" w:rsidRDefault="00FC76D2" w:rsidP="006E4D8B">
      <w:pPr>
        <w:spacing w:after="0"/>
      </w:pPr>
      <w:bookmarkStart w:id="0" w:name="_GoBack"/>
      <w:bookmarkEnd w:id="0"/>
      <w:r>
        <w:rPr>
          <w:rFonts w:ascii="Batang" w:eastAsia="Batang" w:hAnsi="Batang" w:cs="Batang"/>
          <w:color w:val="000080"/>
          <w:sz w:val="18"/>
        </w:rPr>
        <w:t xml:space="preserve">Habilidades y Destrezas </w:t>
      </w:r>
    </w:p>
    <w:p w:rsidR="00EB1373" w:rsidRDefault="00FC76D2">
      <w:pPr>
        <w:spacing w:after="17"/>
        <w:ind w:left="-30" w:right="-380"/>
      </w:pPr>
      <w:r>
        <w:rPr>
          <w:noProof/>
        </w:rPr>
        <mc:AlternateContent>
          <mc:Choice Requires="wpg">
            <w:drawing>
              <wp:inline distT="0" distB="0" distL="0" distR="0">
                <wp:extent cx="5526787" cy="6350"/>
                <wp:effectExtent l="0" t="0" r="0" b="0"/>
                <wp:docPr id="2420" name="Group 2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7" cy="6350"/>
                          <a:chOff x="0" y="0"/>
                          <a:chExt cx="5526787" cy="6350"/>
                        </a:xfrm>
                      </wpg:grpSpPr>
                      <wps:wsp>
                        <wps:cNvPr id="3845" name="Shape 3845"/>
                        <wps:cNvSpPr/>
                        <wps:spPr>
                          <a:xfrm>
                            <a:off x="0" y="0"/>
                            <a:ext cx="55267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7" h="9144">
                                <a:moveTo>
                                  <a:pt x="0" y="0"/>
                                </a:moveTo>
                                <a:lnTo>
                                  <a:pt x="5526787" y="0"/>
                                </a:lnTo>
                                <a:lnTo>
                                  <a:pt x="55267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0" style="width:435.18pt;height:0.5pt;mso-position-horizontal-relative:char;mso-position-vertical-relative:line" coordsize="55267,63">
                <v:shape id="Shape 3846" style="position:absolute;width:55267;height:91;left:0;top:0;" coordsize="5526787,9144" path="m0,0l5526787,0l552678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B1373" w:rsidRDefault="00FC76D2">
      <w:pPr>
        <w:spacing w:after="55"/>
      </w:pPr>
      <w:r>
        <w:rPr>
          <w:rFonts w:ascii="Batang" w:eastAsia="Batang" w:hAnsi="Batang" w:cs="Batang"/>
          <w:sz w:val="12"/>
        </w:rPr>
        <w:t xml:space="preserve"> </w:t>
      </w:r>
    </w:p>
    <w:p w:rsidR="00EB1373" w:rsidRDefault="00FC76D2">
      <w:pPr>
        <w:numPr>
          <w:ilvl w:val="0"/>
          <w:numId w:val="1"/>
        </w:numPr>
        <w:spacing w:after="3" w:line="256" w:lineRule="auto"/>
        <w:ind w:hanging="360"/>
      </w:pPr>
      <w:r>
        <w:rPr>
          <w:rFonts w:ascii="Batang" w:eastAsia="Batang" w:hAnsi="Batang" w:cs="Batang"/>
          <w:sz w:val="18"/>
        </w:rPr>
        <w:t xml:space="preserve">Capaz de trabajar en entornos laborales que demanden altos niveles de presión. </w:t>
      </w:r>
    </w:p>
    <w:p w:rsidR="00EB1373" w:rsidRDefault="00FC76D2">
      <w:pPr>
        <w:numPr>
          <w:ilvl w:val="0"/>
          <w:numId w:val="1"/>
        </w:numPr>
        <w:spacing w:after="2"/>
        <w:ind w:hanging="360"/>
      </w:pPr>
      <w:r>
        <w:rPr>
          <w:rFonts w:ascii="Batang" w:eastAsia="Batang" w:hAnsi="Batang" w:cs="Batang"/>
          <w:sz w:val="18"/>
        </w:rPr>
        <w:t xml:space="preserve">Dinamismo para el ejercicio de actividades prácticas. </w:t>
      </w:r>
    </w:p>
    <w:p w:rsidR="00EB1373" w:rsidRDefault="00FC76D2">
      <w:pPr>
        <w:numPr>
          <w:ilvl w:val="0"/>
          <w:numId w:val="1"/>
        </w:numPr>
        <w:spacing w:after="2"/>
        <w:ind w:hanging="360"/>
      </w:pPr>
      <w:r>
        <w:rPr>
          <w:rFonts w:ascii="Batang" w:eastAsia="Batang" w:hAnsi="Batang" w:cs="Batang"/>
          <w:sz w:val="18"/>
        </w:rPr>
        <w:t xml:space="preserve">Altos niveles de cohesión para laborar en grupos funcionales. </w:t>
      </w:r>
    </w:p>
    <w:p w:rsidR="00EB1373" w:rsidRDefault="00FC76D2">
      <w:pPr>
        <w:numPr>
          <w:ilvl w:val="0"/>
          <w:numId w:val="1"/>
        </w:numPr>
        <w:spacing w:after="2"/>
        <w:ind w:hanging="360"/>
      </w:pPr>
      <w:r>
        <w:rPr>
          <w:rFonts w:ascii="Batang" w:eastAsia="Batang" w:hAnsi="Batang" w:cs="Batang"/>
          <w:sz w:val="18"/>
        </w:rPr>
        <w:t xml:space="preserve">Experiencia en atención al público. </w:t>
      </w:r>
    </w:p>
    <w:p w:rsidR="00EB1373" w:rsidRDefault="00FC76D2">
      <w:pPr>
        <w:numPr>
          <w:ilvl w:val="0"/>
          <w:numId w:val="1"/>
        </w:numPr>
        <w:spacing w:after="2"/>
        <w:ind w:hanging="360"/>
      </w:pPr>
      <w:r>
        <w:rPr>
          <w:rFonts w:ascii="Batang" w:eastAsia="Batang" w:hAnsi="Batang" w:cs="Batang"/>
          <w:sz w:val="18"/>
        </w:rPr>
        <w:t xml:space="preserve">Culminación del trabajo de acuerdo con las metas de tiempo y calidad propuestas. </w:t>
      </w:r>
    </w:p>
    <w:p w:rsidR="00EB1373" w:rsidRDefault="00FC76D2">
      <w:pPr>
        <w:numPr>
          <w:ilvl w:val="0"/>
          <w:numId w:val="1"/>
        </w:numPr>
        <w:spacing w:after="79"/>
        <w:ind w:hanging="360"/>
      </w:pPr>
      <w:r>
        <w:rPr>
          <w:rFonts w:ascii="Batang" w:eastAsia="Batang" w:hAnsi="Batang" w:cs="Batang"/>
          <w:sz w:val="18"/>
        </w:rPr>
        <w:t xml:space="preserve">Conocimiento del trabajo, buena presentación, precisión y habilidad para evitar errores. </w:t>
      </w:r>
    </w:p>
    <w:p w:rsidR="00EB1373" w:rsidRDefault="00FC76D2">
      <w:pPr>
        <w:spacing w:after="46"/>
      </w:pPr>
      <w:r>
        <w:rPr>
          <w:rFonts w:ascii="Batang" w:eastAsia="Batang" w:hAnsi="Batang" w:cs="Batang"/>
          <w:sz w:val="12"/>
        </w:rPr>
        <w:t xml:space="preserve"> </w:t>
      </w:r>
    </w:p>
    <w:p w:rsidR="00EB1373" w:rsidRDefault="00FC76D2">
      <w:pPr>
        <w:spacing w:after="0"/>
        <w:ind w:left="-5" w:hanging="10"/>
      </w:pPr>
      <w:r>
        <w:rPr>
          <w:rFonts w:ascii="Batang" w:eastAsia="Batang" w:hAnsi="Batang" w:cs="Batang"/>
          <w:color w:val="000080"/>
          <w:sz w:val="18"/>
        </w:rPr>
        <w:t xml:space="preserve">Computación </w:t>
      </w:r>
    </w:p>
    <w:p w:rsidR="00EB1373" w:rsidRDefault="00FC76D2">
      <w:pPr>
        <w:spacing w:after="17"/>
        <w:ind w:left="-30" w:right="-380"/>
      </w:pPr>
      <w:r>
        <w:rPr>
          <w:noProof/>
        </w:rPr>
        <mc:AlternateContent>
          <mc:Choice Requires="wpg">
            <w:drawing>
              <wp:inline distT="0" distB="0" distL="0" distR="0">
                <wp:extent cx="5526787" cy="6350"/>
                <wp:effectExtent l="0" t="0" r="0" b="0"/>
                <wp:docPr id="2421" name="Group 2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7" cy="6350"/>
                          <a:chOff x="0" y="0"/>
                          <a:chExt cx="5526787" cy="6350"/>
                        </a:xfrm>
                      </wpg:grpSpPr>
                      <wps:wsp>
                        <wps:cNvPr id="3847" name="Shape 3847"/>
                        <wps:cNvSpPr/>
                        <wps:spPr>
                          <a:xfrm>
                            <a:off x="0" y="0"/>
                            <a:ext cx="55267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7" h="9144">
                                <a:moveTo>
                                  <a:pt x="0" y="0"/>
                                </a:moveTo>
                                <a:lnTo>
                                  <a:pt x="5526787" y="0"/>
                                </a:lnTo>
                                <a:lnTo>
                                  <a:pt x="55267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1" style="width:435.18pt;height:0.5pt;mso-position-horizontal-relative:char;mso-position-vertical-relative:line" coordsize="55267,63">
                <v:shape id="Shape 3848" style="position:absolute;width:55267;height:91;left:0;top:0;" coordsize="5526787,9144" path="m0,0l5526787,0l552678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B1373" w:rsidRDefault="00FC76D2">
      <w:pPr>
        <w:spacing w:after="55"/>
      </w:pPr>
      <w:r>
        <w:rPr>
          <w:rFonts w:ascii="Batang" w:eastAsia="Batang" w:hAnsi="Batang" w:cs="Batang"/>
          <w:sz w:val="12"/>
        </w:rPr>
        <w:t xml:space="preserve"> </w:t>
      </w:r>
    </w:p>
    <w:p w:rsidR="00EB1373" w:rsidRDefault="00FC76D2">
      <w:pPr>
        <w:numPr>
          <w:ilvl w:val="0"/>
          <w:numId w:val="1"/>
        </w:numPr>
        <w:spacing w:after="3" w:line="256" w:lineRule="auto"/>
        <w:ind w:hanging="360"/>
      </w:pPr>
      <w:r>
        <w:rPr>
          <w:rFonts w:ascii="Batang" w:eastAsia="Batang" w:hAnsi="Batang" w:cs="Batang"/>
          <w:sz w:val="18"/>
        </w:rPr>
        <w:t xml:space="preserve">Sistemas Operativos Windows </w:t>
      </w:r>
      <w:r>
        <w:rPr>
          <w:rFonts w:ascii="Batang" w:eastAsia="Batang" w:hAnsi="Batang" w:cs="Batang"/>
          <w:sz w:val="18"/>
        </w:rPr>
        <w:t xml:space="preserve">XP (Word / Excel / Power Point / Access / FrontPage / Internet). </w:t>
      </w:r>
    </w:p>
    <w:p w:rsidR="00EB1373" w:rsidRDefault="00FC76D2">
      <w:pPr>
        <w:spacing w:after="46"/>
        <w:ind w:left="711"/>
      </w:pPr>
      <w:r>
        <w:rPr>
          <w:rFonts w:ascii="Batang" w:eastAsia="Batang" w:hAnsi="Batang" w:cs="Batang"/>
          <w:sz w:val="12"/>
        </w:rPr>
        <w:t xml:space="preserve"> </w:t>
      </w:r>
    </w:p>
    <w:p w:rsidR="00EB1373" w:rsidRDefault="00FC76D2">
      <w:pPr>
        <w:spacing w:after="0"/>
      </w:pPr>
      <w:r>
        <w:rPr>
          <w:rFonts w:ascii="Batang" w:eastAsia="Batang" w:hAnsi="Batang" w:cs="Batang"/>
          <w:color w:val="002060"/>
          <w:sz w:val="18"/>
        </w:rPr>
        <w:t xml:space="preserve">Curso/Seminarios </w:t>
      </w:r>
    </w:p>
    <w:p w:rsidR="00EB1373" w:rsidRDefault="00FC76D2">
      <w:pPr>
        <w:spacing w:after="26"/>
        <w:ind w:left="-30" w:right="-380"/>
      </w:pPr>
      <w:r>
        <w:rPr>
          <w:noProof/>
        </w:rPr>
        <mc:AlternateContent>
          <mc:Choice Requires="wpg">
            <w:drawing>
              <wp:inline distT="0" distB="0" distL="0" distR="0">
                <wp:extent cx="5526787" cy="6350"/>
                <wp:effectExtent l="0" t="0" r="0" b="0"/>
                <wp:docPr id="2422" name="Group 2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7" cy="6350"/>
                          <a:chOff x="0" y="0"/>
                          <a:chExt cx="5526787" cy="6350"/>
                        </a:xfrm>
                      </wpg:grpSpPr>
                      <wps:wsp>
                        <wps:cNvPr id="3849" name="Shape 3849"/>
                        <wps:cNvSpPr/>
                        <wps:spPr>
                          <a:xfrm>
                            <a:off x="0" y="0"/>
                            <a:ext cx="55267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7" h="9144">
                                <a:moveTo>
                                  <a:pt x="0" y="0"/>
                                </a:moveTo>
                                <a:lnTo>
                                  <a:pt x="5526787" y="0"/>
                                </a:lnTo>
                                <a:lnTo>
                                  <a:pt x="55267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2" style="width:435.18pt;height:0.5pt;mso-position-horizontal-relative:char;mso-position-vertical-relative:line" coordsize="55267,63">
                <v:shape id="Shape 3850" style="position:absolute;width:55267;height:91;left:0;top:0;" coordsize="5526787,9144" path="m0,0l5526787,0l552678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B1373" w:rsidRDefault="00FC76D2">
      <w:pPr>
        <w:numPr>
          <w:ilvl w:val="0"/>
          <w:numId w:val="1"/>
        </w:numPr>
        <w:spacing w:after="3" w:line="256" w:lineRule="auto"/>
        <w:ind w:hanging="360"/>
      </w:pPr>
      <w:r>
        <w:rPr>
          <w:rFonts w:ascii="Batang" w:eastAsia="Batang" w:hAnsi="Batang" w:cs="Batang"/>
          <w:sz w:val="18"/>
        </w:rPr>
        <w:t>Cajero Bancario (Chile).</w:t>
      </w:r>
      <w:r>
        <w:rPr>
          <w:rFonts w:ascii="Batang" w:eastAsia="Batang" w:hAnsi="Batang" w:cs="Batang"/>
          <w:color w:val="000080"/>
          <w:sz w:val="18"/>
        </w:rPr>
        <w:t xml:space="preserve"> </w:t>
      </w:r>
    </w:p>
    <w:p w:rsidR="00EB1373" w:rsidRDefault="00FC76D2">
      <w:pPr>
        <w:numPr>
          <w:ilvl w:val="0"/>
          <w:numId w:val="1"/>
        </w:numPr>
        <w:spacing w:after="2"/>
        <w:ind w:hanging="360"/>
      </w:pPr>
      <w:r>
        <w:rPr>
          <w:rFonts w:ascii="Batang" w:eastAsia="Batang" w:hAnsi="Batang" w:cs="Batang"/>
          <w:sz w:val="18"/>
        </w:rPr>
        <w:t xml:space="preserve">Prevención y Control de Legitimación de Capitales (Chile). </w:t>
      </w:r>
    </w:p>
    <w:p w:rsidR="00EB1373" w:rsidRDefault="00FC76D2">
      <w:pPr>
        <w:numPr>
          <w:ilvl w:val="0"/>
          <w:numId w:val="1"/>
        </w:numPr>
        <w:spacing w:after="2"/>
        <w:ind w:hanging="360"/>
      </w:pPr>
      <w:r>
        <w:rPr>
          <w:rFonts w:ascii="Batang" w:eastAsia="Batang" w:hAnsi="Batang" w:cs="Batang"/>
          <w:sz w:val="18"/>
        </w:rPr>
        <w:t xml:space="preserve">Atención y Trato al Público. </w:t>
      </w:r>
    </w:p>
    <w:p w:rsidR="00EB1373" w:rsidRDefault="00FC76D2">
      <w:pPr>
        <w:numPr>
          <w:ilvl w:val="0"/>
          <w:numId w:val="1"/>
        </w:numPr>
        <w:spacing w:after="2"/>
        <w:ind w:hanging="360"/>
      </w:pPr>
      <w:r>
        <w:rPr>
          <w:rFonts w:ascii="Batang" w:eastAsia="Batang" w:hAnsi="Batang" w:cs="Batang"/>
          <w:sz w:val="18"/>
        </w:rPr>
        <w:t xml:space="preserve">Inglés básico e intermedio. </w:t>
      </w:r>
    </w:p>
    <w:p w:rsidR="00EB1373" w:rsidRDefault="00FC76D2">
      <w:pPr>
        <w:numPr>
          <w:ilvl w:val="0"/>
          <w:numId w:val="1"/>
        </w:numPr>
        <w:spacing w:after="2"/>
        <w:ind w:hanging="360"/>
      </w:pPr>
      <w:r>
        <w:rPr>
          <w:rFonts w:ascii="Batang" w:eastAsia="Batang" w:hAnsi="Batang" w:cs="Batang"/>
          <w:sz w:val="18"/>
        </w:rPr>
        <w:t>Actualización en Materi</w:t>
      </w:r>
      <w:r>
        <w:rPr>
          <w:rFonts w:ascii="Batang" w:eastAsia="Batang" w:hAnsi="Batang" w:cs="Batang"/>
          <w:sz w:val="18"/>
        </w:rPr>
        <w:t xml:space="preserve">a de Facturación. </w:t>
      </w:r>
    </w:p>
    <w:p w:rsidR="00EB1373" w:rsidRDefault="00FC76D2">
      <w:pPr>
        <w:spacing w:after="0"/>
      </w:pPr>
      <w:r>
        <w:rPr>
          <w:rFonts w:ascii="Batang" w:eastAsia="Batang" w:hAnsi="Batang" w:cs="Batang"/>
          <w:sz w:val="18"/>
        </w:rPr>
        <w:t xml:space="preserve">  </w:t>
      </w:r>
    </w:p>
    <w:p w:rsidR="00EB1373" w:rsidRDefault="00FC76D2">
      <w:pPr>
        <w:spacing w:after="0"/>
      </w:pPr>
      <w:r>
        <w:rPr>
          <w:rFonts w:ascii="Batang" w:eastAsia="Batang" w:hAnsi="Batang" w:cs="Batang"/>
          <w:color w:val="000080"/>
          <w:sz w:val="18"/>
        </w:rPr>
        <w:t xml:space="preserve"> </w:t>
      </w:r>
    </w:p>
    <w:p w:rsidR="00EB1373" w:rsidRDefault="00FC76D2">
      <w:pPr>
        <w:spacing w:after="0"/>
      </w:pPr>
      <w:r>
        <w:rPr>
          <w:rFonts w:ascii="Batang" w:eastAsia="Batang" w:hAnsi="Batang" w:cs="Batang"/>
          <w:sz w:val="16"/>
        </w:rPr>
        <w:t xml:space="preserve"> </w:t>
      </w:r>
    </w:p>
    <w:p w:rsidR="00EB1373" w:rsidRDefault="00FC76D2">
      <w:pPr>
        <w:spacing w:after="0"/>
        <w:ind w:left="-5" w:hanging="10"/>
      </w:pPr>
      <w:r>
        <w:rPr>
          <w:rFonts w:ascii="Batang" w:eastAsia="Batang" w:hAnsi="Batang" w:cs="Batang"/>
          <w:color w:val="000080"/>
          <w:sz w:val="18"/>
        </w:rPr>
        <w:t xml:space="preserve">Referencias a disposición </w:t>
      </w:r>
    </w:p>
    <w:p w:rsidR="00EB1373" w:rsidRDefault="00FC76D2">
      <w:pPr>
        <w:spacing w:after="25"/>
        <w:ind w:left="-30" w:right="-380"/>
      </w:pPr>
      <w:r>
        <w:rPr>
          <w:noProof/>
        </w:rPr>
        <mc:AlternateContent>
          <mc:Choice Requires="wpg">
            <w:drawing>
              <wp:inline distT="0" distB="0" distL="0" distR="0">
                <wp:extent cx="5526787" cy="6350"/>
                <wp:effectExtent l="0" t="0" r="0" b="0"/>
                <wp:docPr id="2423" name="Group 2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7" cy="6350"/>
                          <a:chOff x="0" y="0"/>
                          <a:chExt cx="5526787" cy="6350"/>
                        </a:xfrm>
                      </wpg:grpSpPr>
                      <wps:wsp>
                        <wps:cNvPr id="3851" name="Shape 3851"/>
                        <wps:cNvSpPr/>
                        <wps:spPr>
                          <a:xfrm>
                            <a:off x="0" y="0"/>
                            <a:ext cx="55267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7" h="9144">
                                <a:moveTo>
                                  <a:pt x="0" y="0"/>
                                </a:moveTo>
                                <a:lnTo>
                                  <a:pt x="5526787" y="0"/>
                                </a:lnTo>
                                <a:lnTo>
                                  <a:pt x="55267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3" style="width:435.18pt;height:0.5pt;mso-position-horizontal-relative:char;mso-position-vertical-relative:line" coordsize="55267,63">
                <v:shape id="Shape 3852" style="position:absolute;width:55267;height:91;left:0;top:0;" coordsize="5526787,9144" path="m0,0l5526787,0l552678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B1373" w:rsidRDefault="00FC76D2">
      <w:pPr>
        <w:tabs>
          <w:tab w:val="center" w:pos="5505"/>
        </w:tabs>
        <w:spacing w:after="3" w:line="256" w:lineRule="auto"/>
      </w:pPr>
      <w:r>
        <w:rPr>
          <w:rFonts w:ascii="Batang" w:eastAsia="Batang" w:hAnsi="Batang" w:cs="Batang"/>
          <w:color w:val="000080"/>
          <w:sz w:val="18"/>
        </w:rPr>
        <w:t>Nombre</w:t>
      </w:r>
      <w:r>
        <w:rPr>
          <w:rFonts w:ascii="Batang" w:eastAsia="Batang" w:hAnsi="Batang" w:cs="Batang"/>
          <w:sz w:val="18"/>
        </w:rPr>
        <w:t xml:space="preserve">: Lic. Orlando Useche </w:t>
      </w:r>
      <w:r>
        <w:rPr>
          <w:rFonts w:ascii="Batang" w:eastAsia="Batang" w:hAnsi="Batang" w:cs="Batang"/>
          <w:sz w:val="18"/>
        </w:rPr>
        <w:tab/>
      </w:r>
      <w:r>
        <w:rPr>
          <w:rFonts w:ascii="Batang" w:eastAsia="Batang" w:hAnsi="Batang" w:cs="Batang"/>
          <w:color w:val="000080"/>
          <w:sz w:val="18"/>
        </w:rPr>
        <w:t>Nombre</w:t>
      </w:r>
      <w:r>
        <w:rPr>
          <w:rFonts w:ascii="Batang" w:eastAsia="Batang" w:hAnsi="Batang" w:cs="Batang"/>
          <w:sz w:val="18"/>
        </w:rPr>
        <w:t xml:space="preserve">: Ing. Ruth Pérez </w:t>
      </w:r>
    </w:p>
    <w:p w:rsidR="00EB1373" w:rsidRDefault="00FC76D2">
      <w:pPr>
        <w:tabs>
          <w:tab w:val="center" w:pos="5648"/>
        </w:tabs>
        <w:spacing w:after="3" w:line="256" w:lineRule="auto"/>
      </w:pPr>
      <w:r>
        <w:rPr>
          <w:rFonts w:ascii="Batang" w:eastAsia="Batang" w:hAnsi="Batang" w:cs="Batang"/>
          <w:color w:val="000080"/>
          <w:sz w:val="18"/>
        </w:rPr>
        <w:t>Teléfono</w:t>
      </w:r>
      <w:r>
        <w:rPr>
          <w:rFonts w:ascii="Batang" w:eastAsia="Batang" w:hAnsi="Batang" w:cs="Batang"/>
          <w:sz w:val="18"/>
        </w:rPr>
        <w:t xml:space="preserve">: +56(9)72392938 </w:t>
      </w:r>
      <w:r>
        <w:rPr>
          <w:rFonts w:ascii="Batang" w:eastAsia="Batang" w:hAnsi="Batang" w:cs="Batang"/>
          <w:sz w:val="18"/>
        </w:rPr>
        <w:tab/>
      </w:r>
      <w:r>
        <w:rPr>
          <w:rFonts w:ascii="Batang" w:eastAsia="Batang" w:hAnsi="Batang" w:cs="Batang"/>
          <w:color w:val="000080"/>
          <w:sz w:val="18"/>
        </w:rPr>
        <w:t>Teléfono</w:t>
      </w:r>
      <w:r>
        <w:rPr>
          <w:rFonts w:ascii="Batang" w:eastAsia="Batang" w:hAnsi="Batang" w:cs="Batang"/>
          <w:sz w:val="18"/>
        </w:rPr>
        <w:t xml:space="preserve">: +56(9) 49985204 </w:t>
      </w:r>
    </w:p>
    <w:p w:rsidR="00EB1373" w:rsidRDefault="00FC76D2">
      <w:pPr>
        <w:spacing w:after="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sectPr w:rsidR="00EB1373">
      <w:pgSz w:w="12240" w:h="15840"/>
      <w:pgMar w:top="1461" w:right="2146" w:bottom="1190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47BD3"/>
    <w:multiLevelType w:val="hybridMultilevel"/>
    <w:tmpl w:val="FFFFFFFF"/>
    <w:lvl w:ilvl="0" w:tplc="3C8E9D70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3366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0D87226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3366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1FCEF7A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3366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96D922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3366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9D26EDC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3366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6D0C754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3366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6326324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3366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D840F2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3366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24AEEEC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3366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73"/>
    <w:rsid w:val="005D1A54"/>
    <w:rsid w:val="006E4D8B"/>
    <w:rsid w:val="00A822AE"/>
    <w:rsid w:val="00EB1373"/>
    <w:rsid w:val="00FC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B66764"/>
  <w15:docId w15:val="{FBC7ABA9-DC83-294C-BCBC-89BC50F8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Raul Serey</dc:creator>
  <cp:keywords/>
  <cp:lastModifiedBy>YENNY E. FUENTES C.</cp:lastModifiedBy>
  <cp:revision>2</cp:revision>
  <dcterms:created xsi:type="dcterms:W3CDTF">2019-10-08T13:46:00Z</dcterms:created>
  <dcterms:modified xsi:type="dcterms:W3CDTF">2019-10-08T13:46:00Z</dcterms:modified>
</cp:coreProperties>
</file>