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center"/>
        <w:rPr>
          <w:lang w:val="es-EC"/>
        </w:rPr>
      </w:pPr>
      <w:r>
        <w:rPr>
          <w:lang w:val="es-EC"/>
        </w:rPr>
        <w:t>Taller Integrador: Patrones de diseño</w:t>
      </w:r>
    </w:p>
    <w:p>
      <w:pPr>
        <w:pStyle w:val="Encabezado1"/>
        <w:rPr>
          <w:lang w:val="es-EC"/>
        </w:rPr>
      </w:pPr>
      <w:r>
        <w:rPr>
          <w:lang w:val="es-EC"/>
        </w:rPr>
        <w:t>Sistema de Requerimientos Académicos.</w:t>
      </w:r>
    </w:p>
    <w:p>
      <w:pPr>
        <w:pStyle w:val="Encabezado1"/>
        <w:rPr/>
      </w:pPr>
      <w:r>
        <w:rPr/>
        <w:t>Objetivos</w:t>
      </w:r>
    </w:p>
    <w:p>
      <w:pPr>
        <w:pStyle w:val="ListParagraph"/>
        <w:numPr>
          <w:ilvl w:val="0"/>
          <w:numId w:val="9"/>
        </w:numPr>
        <w:rPr/>
      </w:pPr>
      <w:r>
        <w:rPr/>
        <w:t>Evaluar que patrones de diseño se deben utilizar en el desarrollo de un sistema.</w:t>
      </w:r>
    </w:p>
    <w:p>
      <w:pPr>
        <w:pStyle w:val="ListParagraph"/>
        <w:numPr>
          <w:ilvl w:val="0"/>
          <w:numId w:val="9"/>
        </w:numPr>
        <w:rPr/>
      </w:pPr>
      <w:r>
        <w:rPr/>
        <w:t>Aplicar varios patrones de diseño dentro de un mismo sistema.</w:t>
      </w:r>
    </w:p>
    <w:p>
      <w:pPr>
        <w:pStyle w:val="Encabezado1"/>
        <w:rPr>
          <w:lang w:val="es-EC"/>
        </w:rPr>
      </w:pPr>
      <w:r>
        <w:rPr>
          <w:lang w:val="es-EC"/>
        </w:rPr>
        <w:t>Requerimientos del sistema:</w:t>
      </w:r>
    </w:p>
    <w:p>
      <w:pPr>
        <w:pStyle w:val="Normal"/>
        <w:jc w:val="both"/>
        <w:rPr>
          <w:lang w:val="es-EC"/>
        </w:rPr>
      </w:pPr>
      <w:r>
        <w:rPr>
          <w:lang w:val="es-EC"/>
        </w:rPr>
      </w:r>
    </w:p>
    <w:p>
      <w:pPr>
        <w:pStyle w:val="Normal"/>
        <w:jc w:val="both"/>
        <w:rPr>
          <w:lang w:val="es-EC"/>
        </w:rPr>
      </w:pPr>
      <w:r>
        <w:rPr>
          <w:lang w:val="es-EC"/>
        </w:rPr>
        <w:t xml:space="preserve">La empresa de facturación electrónica Stupendo lo ha contratado para desarrollar el sistema  facturación de uno de sus clientes. </w:t>
      </w:r>
    </w:p>
    <w:p>
      <w:pPr>
        <w:pStyle w:val="Normal"/>
        <w:jc w:val="both"/>
        <w:rPr>
          <w:lang w:val="es-EC"/>
        </w:rPr>
      </w:pPr>
      <w:r>
        <w:rPr>
          <w:lang w:val="es-EC"/>
        </w:rPr>
        <w:t>Este sistema debe ser capaz de emitir tres tipos de comprobantes electrónicos:</w:t>
      </w:r>
    </w:p>
    <w:p>
      <w:pPr>
        <w:pStyle w:val="Normal"/>
        <w:numPr>
          <w:ilvl w:val="0"/>
          <w:numId w:val="4"/>
        </w:numPr>
        <w:spacing w:before="0" w:after="0"/>
        <w:contextualSpacing/>
        <w:jc w:val="both"/>
        <w:rPr/>
      </w:pPr>
      <w:r>
        <w:rPr/>
        <w:t>Factura</w:t>
      </w:r>
    </w:p>
    <w:p>
      <w:pPr>
        <w:pStyle w:val="Normal"/>
        <w:numPr>
          <w:ilvl w:val="0"/>
          <w:numId w:val="4"/>
        </w:numPr>
        <w:spacing w:before="0" w:after="0"/>
        <w:contextualSpacing/>
        <w:jc w:val="both"/>
        <w:rPr/>
      </w:pPr>
      <w:r>
        <w:rPr/>
        <w:t xml:space="preserve">Guía de remisión </w:t>
      </w:r>
    </w:p>
    <w:p>
      <w:pPr>
        <w:pStyle w:val="Normal"/>
        <w:numPr>
          <w:ilvl w:val="0"/>
          <w:numId w:val="4"/>
        </w:numPr>
        <w:spacing w:before="0" w:after="0"/>
        <w:contextualSpacing/>
        <w:jc w:val="both"/>
        <w:rPr/>
      </w:pPr>
      <w:r>
        <w:rPr/>
        <w:t>Nota de crédito</w:t>
      </w:r>
    </w:p>
    <w:p>
      <w:pPr>
        <w:pStyle w:val="Normal"/>
        <w:jc w:val="both"/>
        <w:rPr>
          <w:lang w:val="es-EC"/>
        </w:rPr>
      </w:pPr>
      <w:r>
        <w:rPr>
          <w:lang w:val="es-EC"/>
        </w:rPr>
        <w:t>Entre los requerimientos solicitados por cliente se encuentran:</w:t>
      </w:r>
    </w:p>
    <w:p>
      <w:pPr>
        <w:pStyle w:val="Normal"/>
        <w:numPr>
          <w:ilvl w:val="0"/>
          <w:numId w:val="5"/>
        </w:numPr>
        <w:spacing w:before="0" w:after="0"/>
        <w:contextualSpacing/>
        <w:jc w:val="both"/>
        <w:rPr>
          <w:lang w:val="es-EC"/>
        </w:rPr>
      </w:pPr>
      <w:r>
        <w:rPr>
          <w:lang w:val="es-EC"/>
        </w:rPr>
        <w:t>Todos estos comprobantes electrónicos además del membrete obligatorio con los detalles del emisor deben poder personalizarse con el logo de su negocio y un lema al final.</w:t>
      </w:r>
    </w:p>
    <w:p>
      <w:pPr>
        <w:pStyle w:val="Normal"/>
        <w:numPr>
          <w:ilvl w:val="0"/>
          <w:numId w:val="5"/>
        </w:numPr>
        <w:spacing w:before="0" w:after="0"/>
        <w:contextualSpacing/>
        <w:jc w:val="both"/>
        <w:rPr>
          <w:lang w:val="es-EC"/>
        </w:rPr>
      </w:pPr>
      <w:r>
        <w:rPr>
          <w:lang w:val="es-EC"/>
        </w:rP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>
      <w:pPr>
        <w:pStyle w:val="Normal"/>
        <w:jc w:val="both"/>
        <w:rPr>
          <w:lang w:val="es-EC"/>
        </w:rPr>
      </w:pPr>
      <w:r>
        <w:rPr>
          <w:lang w:val="es-EC"/>
        </w:rPr>
        <w:t>En el esquema Online, el número de autorización es un nuevo código asignado por el SRI, mientras que en el esquema Offline el número de autorización es igual a la clave de acceso.</w:t>
      </w:r>
    </w:p>
    <w:p>
      <w:pPr>
        <w:pStyle w:val="Normal"/>
        <w:jc w:val="both"/>
        <w:rPr>
          <w:lang w:val="es-EC"/>
        </w:rPr>
      </w:pPr>
      <w:r>
        <w:rPr>
          <w:lang w:val="es-EC"/>
        </w:rPr>
        <w:t>Las facturas tienen la siguiente estructura:</w:t>
      </w:r>
    </w:p>
    <w:p>
      <w:pPr>
        <w:pStyle w:val="Normal"/>
        <w:numPr>
          <w:ilvl w:val="0"/>
          <w:numId w:val="6"/>
        </w:numPr>
        <w:spacing w:before="0" w:after="0"/>
        <w:contextualSpacing/>
        <w:jc w:val="both"/>
        <w:rPr/>
      </w:pPr>
      <w:r>
        <w:rPr/>
        <w:t>Detalles del emisor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/>
      </w:pPr>
      <w:r>
        <w:rPr/>
        <w:t>Nombre del cliente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/>
      </w:pPr>
      <w:r>
        <w:rPr/>
        <w:t xml:space="preserve">Número de autorización 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/>
      </w:pPr>
      <w:r>
        <w:rPr/>
        <w:t>Clave de acceso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/>
      </w:pPr>
      <w:r>
        <w:rPr/>
        <w:t>Código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/>
      </w:pPr>
      <w:r>
        <w:rPr/>
        <w:t>Fecha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/>
      </w:pPr>
      <w:r>
        <w:rPr/>
        <w:t>Lista de productos</w:t>
      </w:r>
    </w:p>
    <w:p>
      <w:pPr>
        <w:pStyle w:val="Normal"/>
        <w:numPr>
          <w:ilvl w:val="0"/>
          <w:numId w:val="7"/>
        </w:numPr>
        <w:spacing w:before="0" w:after="0"/>
        <w:contextualSpacing/>
        <w:jc w:val="both"/>
        <w:rPr/>
      </w:pPr>
      <w:r>
        <w:rPr/>
        <w:t>Total</w:t>
      </w:r>
    </w:p>
    <w:p>
      <w:pPr>
        <w:pStyle w:val="Normal"/>
        <w:jc w:val="both"/>
        <w:rPr>
          <w:lang w:val="es-EC"/>
        </w:rPr>
      </w:pPr>
      <w:r>
        <w:rPr>
          <w:lang w:val="es-EC"/>
        </w:rPr>
        <w:t>Las guías de remisión tienen:</w:t>
      </w:r>
    </w:p>
    <w:p>
      <w:pPr>
        <w:pStyle w:val="Normal"/>
        <w:numPr>
          <w:ilvl w:val="0"/>
          <w:numId w:val="8"/>
        </w:numPr>
        <w:spacing w:before="0" w:after="0"/>
        <w:contextualSpacing/>
        <w:jc w:val="both"/>
        <w:rPr/>
      </w:pPr>
      <w:r>
        <w:rPr/>
        <w:t>Detalles del emisor</w:t>
      </w:r>
    </w:p>
    <w:p>
      <w:pPr>
        <w:pStyle w:val="Normal"/>
        <w:numPr>
          <w:ilvl w:val="0"/>
          <w:numId w:val="8"/>
        </w:numPr>
        <w:spacing w:before="0" w:after="0"/>
        <w:contextualSpacing/>
        <w:jc w:val="both"/>
        <w:rPr/>
      </w:pPr>
      <w:r>
        <w:rPr/>
        <w:t xml:space="preserve">Número de autorización </w:t>
      </w:r>
    </w:p>
    <w:p>
      <w:pPr>
        <w:pStyle w:val="Normal"/>
        <w:numPr>
          <w:ilvl w:val="0"/>
          <w:numId w:val="8"/>
        </w:numPr>
        <w:spacing w:before="0" w:after="0"/>
        <w:contextualSpacing/>
        <w:jc w:val="both"/>
        <w:rPr/>
      </w:pPr>
      <w:r>
        <w:rPr/>
        <w:t>Clave de acceso</w:t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Fecha</w:t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Destino</w:t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Placa del vehículo de transporte</w:t>
      </w:r>
    </w:p>
    <w:p>
      <w:pPr>
        <w:pStyle w:val="Normal"/>
        <w:numPr>
          <w:ilvl w:val="0"/>
          <w:numId w:val="3"/>
        </w:numPr>
        <w:spacing w:before="0" w:after="0"/>
        <w:contextualSpacing/>
        <w:jc w:val="both"/>
        <w:rPr/>
      </w:pPr>
      <w:r>
        <w:rPr/>
        <w:t>Lista de productos</w:t>
      </w:r>
    </w:p>
    <w:p>
      <w:pPr>
        <w:pStyle w:val="Normal"/>
        <w:jc w:val="both"/>
        <w:rPr>
          <w:lang w:val="es-EC"/>
        </w:rPr>
      </w:pPr>
      <w:r>
        <w:rPr>
          <w:lang w:val="es-EC"/>
        </w:rPr>
        <w:t>Las notas de crédito tienen :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Detalles del emisor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 xml:space="preserve">Número de autorización 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Clave de acceso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Nombre del cliente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Código de comprobante a modificar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Fecha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 xml:space="preserve">Detalle de modificación 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/>
      </w:pPr>
      <w:r>
        <w:rPr/>
        <w:t>Valor a pagar</w:t>
      </w:r>
    </w:p>
    <w:p>
      <w:pPr>
        <w:pStyle w:val="Normal"/>
        <w:jc w:val="both"/>
        <w:rPr/>
      </w:pPr>
      <w:r>
        <w:rPr/>
      </w:r>
    </w:p>
    <w:p>
      <w:pPr>
        <w:pStyle w:val="Encabezado1"/>
        <w:rPr/>
      </w:pPr>
      <w:r>
        <w:rPr/>
        <w:t>Desarrollar</w:t>
      </w:r>
    </w:p>
    <w:p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Indique que patrones podrían servir dentro del desarrollo de este sistema. (explique)</w:t>
      </w:r>
    </w:p>
    <w:p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Creacionales. </w:t>
      </w:r>
    </w:p>
    <w:p>
      <w:pPr>
        <w:pStyle w:val="Normal"/>
        <w:spacing w:before="0" w:after="0"/>
        <w:ind w:left="720" w:hanging="0"/>
        <w:contextualSpacing/>
        <w:jc w:val="both"/>
        <w:rPr/>
      </w:pPr>
      <w:r>
        <w:rPr>
          <w:lang w:val="es-EC"/>
        </w:rPr>
        <w:t xml:space="preserve">En los requerimientos del sistema se mencionan una familia: “tipos de comprobantes electrónicos” con sus respectivos productos; factura, </w:t>
      </w:r>
      <w:r>
        <w:rPr>
          <w:lang w:val="es-EC"/>
        </w:rPr>
        <w:t>guiá</w:t>
      </w:r>
      <w:r>
        <w:rPr>
          <w:lang w:val="es-EC"/>
        </w:rPr>
        <w:t xml:space="preserve"> de </w:t>
      </w:r>
      <w:r>
        <w:rPr>
          <w:lang w:val="es-EC"/>
        </w:rPr>
        <w:t>remisión</w:t>
      </w:r>
      <w:r>
        <w:rPr>
          <w:lang w:val="es-EC"/>
        </w:rPr>
        <w:t xml:space="preserve">, nota de crédito. Así mismo otra familia de esquemas (Online,Offline) que pueden crearse por fabricas separadas. </w:t>
      </w:r>
    </w:p>
    <w:p>
      <w:pPr>
        <w:pStyle w:val="Normal"/>
        <w:spacing w:before="0" w:after="0"/>
        <w:ind w:left="720" w:hanging="0"/>
        <w:contextualSpacing/>
        <w:jc w:val="both"/>
        <w:rPr/>
      </w:pPr>
      <w:r>
        <w:rPr>
          <w:lang w:val="es-EC"/>
        </w:rPr>
        <w:t xml:space="preserve">Por tanto se utilizó el patrón de Abstract Factory, el cual tiene una fabrica abstracta de fabricas concretas (comprobantes electrónicos, esquemas) y sus respectivas delegadas(factura, </w:t>
      </w:r>
      <w:r>
        <w:rPr>
          <w:lang w:val="es-EC"/>
        </w:rPr>
        <w:t>guía</w:t>
      </w:r>
      <w:r>
        <w:rPr>
          <w:lang w:val="es-EC"/>
        </w:rPr>
        <w:t xml:space="preserve"> de </w:t>
      </w:r>
      <w:r>
        <w:rPr>
          <w:lang w:val="es-EC"/>
        </w:rPr>
        <w:t>remisión</w:t>
      </w:r>
      <w:r>
        <w:rPr>
          <w:lang w:val="es-EC"/>
        </w:rPr>
        <w:t>, nota de crédito), donde finalmente se instancia desde la clase FabricaProductor que llama a una fabrica específica y posteriormente a una clase en concreto.</w:t>
      </w:r>
    </w:p>
    <w:p>
      <w:pPr>
        <w:pStyle w:val="ListParagraph"/>
        <w:ind w:left="144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Estructurales. </w:t>
      </w:r>
    </w:p>
    <w:p>
      <w:pPr>
        <w:pStyle w:val="Normal"/>
        <w:ind w:left="720" w:hanging="0"/>
        <w:rPr/>
      </w:pPr>
      <w:r>
        <w:rPr>
          <w:lang w:val="es-EC"/>
        </w:rPr>
        <w:t xml:space="preserve">En los requerimientos </w:t>
      </w:r>
      <w:r>
        <w:rPr>
          <w:lang w:val="es-EC"/>
        </w:rPr>
        <w:t>también</w:t>
      </w:r>
      <w:r>
        <w:rPr>
          <w:lang w:val="es-EC"/>
        </w:rPr>
        <w:t xml:space="preserve"> se menciona que cada comprobante </w:t>
      </w:r>
      <w:r>
        <w:rPr>
          <w:lang w:val="es-EC"/>
        </w:rPr>
        <w:t>electrónico</w:t>
      </w:r>
      <w:r>
        <w:rPr>
          <w:lang w:val="es-EC"/>
        </w:rPr>
        <w:t xml:space="preserve"> se puede personalizar con el logo del negocio y un lema al final. Por tanto se utilizo el </w:t>
      </w:r>
      <w:r>
        <w:rPr>
          <w:lang w:val="es-EC"/>
        </w:rPr>
        <w:t>Patrón</w:t>
      </w:r>
      <w:r>
        <w:rPr>
          <w:lang w:val="es-EC"/>
        </w:rPr>
        <w:t xml:space="preserve"> estructural decorator, con esto podemos añadir </w:t>
      </w:r>
      <w:bookmarkStart w:id="0" w:name="_GoBack"/>
      <w:bookmarkEnd w:id="0"/>
      <w:r>
        <w:rPr>
          <w:lang w:val="es-EC"/>
        </w:rPr>
        <w:t xml:space="preserve">una responsabilidad ya sea de el logo o de el lema de forma </w:t>
      </w:r>
      <w:r>
        <w:rPr>
          <w:lang w:val="es-EC"/>
        </w:rPr>
        <w:t>dinámica</w:t>
      </w:r>
      <w:r>
        <w:rPr>
          <w:lang w:val="es-EC"/>
        </w:rPr>
        <w:t xml:space="preserve"> y transparente.</w:t>
      </w:r>
    </w:p>
    <w:p>
      <w:pPr>
        <w:pStyle w:val="Normal"/>
        <w:ind w:left="720" w:hanging="0"/>
        <w:rPr>
          <w:lang w:val="es-EC"/>
        </w:rPr>
      </w:pPr>
      <w:r>
        <w:rPr>
          <w:lang w:val="es-EC"/>
        </w:rPr>
      </w:r>
    </w:p>
    <w:p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>
      <w:pPr>
        <w:pStyle w:val="Encabezado2"/>
        <w:rPr>
          <w:lang w:val="es-EC"/>
        </w:rPr>
      </w:pPr>
      <w:r>
        <w:rPr>
          <w:lang w:val="es-EC"/>
        </w:rPr>
        <w:t>En el programa principal muestre las funcionalidades del sistema.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2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Encabezad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Encabezad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Encabezad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Encabezad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Encabezad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Encabezad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902fb0"/>
    <w:rPr>
      <w:sz w:val="52"/>
      <w:szCs w:val="5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2fb0"/>
    <w:pPr>
      <w:pBdr/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color w:val="00000A"/>
      <w:lang w:val="es-E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2</Pages>
  <Words>480</Words>
  <Characters>2512</Characters>
  <CharactersWithSpaces>2912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2018-07-26T16:34:00Z</dcterms:created>
  <dc:creator/>
  <dc:description/>
  <dc:language>es-EC</dc:language>
  <cp:lastModifiedBy/>
  <dcterms:modified xsi:type="dcterms:W3CDTF">2018-12-17T23:14:54Z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