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F6673" w14:textId="77777777" w:rsidR="004528D5" w:rsidRDefault="002D2E19">
      <w:pPr>
        <w:jc w:val="center"/>
      </w:pPr>
      <w:r>
        <w:rPr>
          <w:b/>
          <w:color w:val="0F3A56"/>
          <w:sz w:val="36"/>
        </w:rPr>
        <w:t>DOSSIER FEDER — VERSION DE TRAVAIL</w:t>
      </w:r>
    </w:p>
    <w:p w14:paraId="1F69FC6E" w14:textId="77777777" w:rsidR="004528D5" w:rsidRDefault="002D2E19">
      <w:pPr>
        <w:jc w:val="center"/>
      </w:pPr>
      <w:r>
        <w:rPr>
          <w:b/>
          <w:color w:val="1E6E8C"/>
          <w:sz w:val="48"/>
        </w:rPr>
        <w:t>Projet Génome Réunion</w:t>
      </w:r>
    </w:p>
    <w:p w14:paraId="4005D9B5" w14:textId="77777777" w:rsidR="004528D5" w:rsidRDefault="002D2E19">
      <w:pPr>
        <w:jc w:val="center"/>
      </w:pPr>
      <w:r>
        <w:rPr>
          <w:i/>
          <w:sz w:val="24"/>
        </w:rPr>
        <w:t>Référentiel génomique local pour la médecine de précision en population admixée réunionnaise</w:t>
      </w:r>
    </w:p>
    <w:tbl>
      <w:tblPr>
        <w:tblStyle w:val="Grilledutableau"/>
        <w:tblW w:w="0" w:type="auto"/>
        <w:jc w:val="center"/>
        <w:tblLook w:val="04A0" w:firstRow="1" w:lastRow="0" w:firstColumn="1" w:lastColumn="0" w:noHBand="0" w:noVBand="1"/>
      </w:tblPr>
      <w:tblGrid>
        <w:gridCol w:w="2736"/>
        <w:gridCol w:w="6912"/>
      </w:tblGrid>
      <w:tr w:rsidR="004528D5" w14:paraId="0277F6B6" w14:textId="77777777">
        <w:trPr>
          <w:jc w:val="center"/>
        </w:trPr>
        <w:tc>
          <w:tcPr>
            <w:tcW w:w="2736" w:type="dxa"/>
            <w:shd w:val="clear" w:color="auto" w:fill="EAF3F8"/>
          </w:tcPr>
          <w:p w14:paraId="3B7DD51D" w14:textId="77777777" w:rsidR="004528D5" w:rsidRDefault="002D2E19">
            <w:r>
              <w:rPr>
                <w:b/>
                <w:sz w:val="17"/>
              </w:rPr>
              <w:t>Porteur pressenti</w:t>
            </w:r>
          </w:p>
        </w:tc>
        <w:tc>
          <w:tcPr>
            <w:tcW w:w="6912" w:type="dxa"/>
          </w:tcPr>
          <w:p w14:paraId="656583A3" w14:textId="77777777" w:rsidR="004528D5" w:rsidRDefault="002D2E19">
            <w:r>
              <w:rPr>
                <w:sz w:val="17"/>
              </w:rPr>
              <w:t>CHU de La Réunion / organisme porteur administratif à confirmer</w:t>
            </w:r>
          </w:p>
        </w:tc>
      </w:tr>
      <w:tr w:rsidR="004528D5" w14:paraId="729CAB95" w14:textId="77777777">
        <w:trPr>
          <w:jc w:val="center"/>
        </w:trPr>
        <w:tc>
          <w:tcPr>
            <w:tcW w:w="2736" w:type="dxa"/>
            <w:shd w:val="clear" w:color="auto" w:fill="EAF3F8"/>
          </w:tcPr>
          <w:p w14:paraId="4F404635" w14:textId="77777777" w:rsidR="004528D5" w:rsidRDefault="002D2E19">
            <w:r>
              <w:rPr>
                <w:b/>
                <w:sz w:val="17"/>
              </w:rPr>
              <w:t xml:space="preserve">Fiche action </w:t>
            </w:r>
            <w:r>
              <w:rPr>
                <w:b/>
                <w:sz w:val="17"/>
              </w:rPr>
              <w:t>pressentie</w:t>
            </w:r>
          </w:p>
        </w:tc>
        <w:tc>
          <w:tcPr>
            <w:tcW w:w="6912" w:type="dxa"/>
          </w:tcPr>
          <w:p w14:paraId="6FD251E5" w14:textId="77777777" w:rsidR="004528D5" w:rsidRDefault="002D2E19">
            <w:r>
              <w:rPr>
                <w:sz w:val="17"/>
              </w:rPr>
              <w:t>FA 1.1.5 — Excellence de la recherche et de l’innovation : Empouvoirement des populations india-océaniques</w:t>
            </w:r>
          </w:p>
        </w:tc>
      </w:tr>
      <w:tr w:rsidR="004528D5" w14:paraId="756B189F" w14:textId="77777777">
        <w:trPr>
          <w:jc w:val="center"/>
        </w:trPr>
        <w:tc>
          <w:tcPr>
            <w:tcW w:w="2736" w:type="dxa"/>
            <w:shd w:val="clear" w:color="auto" w:fill="EAF3F8"/>
          </w:tcPr>
          <w:p w14:paraId="7F6F7AD2" w14:textId="77777777" w:rsidR="004528D5" w:rsidRDefault="002D2E19">
            <w:r>
              <w:rPr>
                <w:b/>
                <w:sz w:val="17"/>
              </w:rPr>
              <w:t>Durée proposée</w:t>
            </w:r>
          </w:p>
        </w:tc>
        <w:tc>
          <w:tcPr>
            <w:tcW w:w="6912" w:type="dxa"/>
          </w:tcPr>
          <w:p w14:paraId="72C7C8B1" w14:textId="77777777" w:rsidR="004528D5" w:rsidRDefault="002D2E19">
            <w:r>
              <w:rPr>
                <w:sz w:val="17"/>
              </w:rPr>
              <w:t>36 mois — dates proposées : 01/09/2026 au 31/08/2029, à confirmer</w:t>
            </w:r>
          </w:p>
        </w:tc>
      </w:tr>
      <w:tr w:rsidR="004528D5" w14:paraId="692ABAAC" w14:textId="77777777">
        <w:trPr>
          <w:jc w:val="center"/>
        </w:trPr>
        <w:tc>
          <w:tcPr>
            <w:tcW w:w="2736" w:type="dxa"/>
            <w:shd w:val="clear" w:color="auto" w:fill="EAF3F8"/>
          </w:tcPr>
          <w:p w14:paraId="289C8260" w14:textId="77777777" w:rsidR="004528D5" w:rsidRDefault="002D2E19">
            <w:r>
              <w:rPr>
                <w:b/>
                <w:sz w:val="17"/>
              </w:rPr>
              <w:t>Budget de travail</w:t>
            </w:r>
          </w:p>
        </w:tc>
        <w:tc>
          <w:tcPr>
            <w:tcW w:w="6912" w:type="dxa"/>
          </w:tcPr>
          <w:p w14:paraId="17426509" w14:textId="77777777" w:rsidR="004528D5" w:rsidRDefault="002D2E19">
            <w:r>
              <w:rPr>
                <w:sz w:val="17"/>
              </w:rPr>
              <w:t>1 709 044 € HT, scénario achat matéri</w:t>
            </w:r>
            <w:r>
              <w:rPr>
                <w:sz w:val="17"/>
              </w:rPr>
              <w:t>el iScan complet + infrastructure IT/HDS on-premise, dont une réserve estimative de 155 368 € à arbitrer avant dépôt</w:t>
            </w:r>
          </w:p>
        </w:tc>
      </w:tr>
      <w:tr w:rsidR="004528D5" w14:paraId="19745005" w14:textId="77777777">
        <w:trPr>
          <w:jc w:val="center"/>
        </w:trPr>
        <w:tc>
          <w:tcPr>
            <w:tcW w:w="2736" w:type="dxa"/>
            <w:shd w:val="clear" w:color="auto" w:fill="EAF3F8"/>
          </w:tcPr>
          <w:p w14:paraId="27483F5D" w14:textId="77777777" w:rsidR="004528D5" w:rsidRDefault="002D2E19">
            <w:r>
              <w:rPr>
                <w:b/>
                <w:sz w:val="17"/>
              </w:rPr>
              <w:t>Aide FEDER estimée</w:t>
            </w:r>
          </w:p>
        </w:tc>
        <w:tc>
          <w:tcPr>
            <w:tcW w:w="6912" w:type="dxa"/>
          </w:tcPr>
          <w:p w14:paraId="19B39553" w14:textId="77777777" w:rsidR="004528D5" w:rsidRDefault="002D2E19">
            <w:r>
              <w:rPr>
                <w:sz w:val="17"/>
              </w:rPr>
              <w:t>1 452 687,40 € (85 %) ; contrepartie Région estimée : 256 356,60 € (15 %)</w:t>
            </w:r>
          </w:p>
        </w:tc>
      </w:tr>
      <w:tr w:rsidR="004528D5" w14:paraId="3D12F991" w14:textId="77777777">
        <w:trPr>
          <w:jc w:val="center"/>
        </w:trPr>
        <w:tc>
          <w:tcPr>
            <w:tcW w:w="2736" w:type="dxa"/>
            <w:shd w:val="clear" w:color="auto" w:fill="EAF3F8"/>
          </w:tcPr>
          <w:p w14:paraId="1E2E9281" w14:textId="77777777" w:rsidR="004528D5" w:rsidRDefault="002D2E19">
            <w:r>
              <w:rPr>
                <w:b/>
                <w:sz w:val="17"/>
              </w:rPr>
              <w:t>Statut</w:t>
            </w:r>
          </w:p>
        </w:tc>
        <w:tc>
          <w:tcPr>
            <w:tcW w:w="6912" w:type="dxa"/>
          </w:tcPr>
          <w:p w14:paraId="7BB72BA9" w14:textId="77777777" w:rsidR="004528D5" w:rsidRDefault="002D2E19">
            <w:r>
              <w:rPr>
                <w:sz w:val="17"/>
              </w:rPr>
              <w:t>Pré-remplissage pour copie dans e-syn</w:t>
            </w:r>
            <w:r>
              <w:rPr>
                <w:sz w:val="17"/>
              </w:rPr>
              <w:t>ergie / portail régional ; non validé juridiquement ou financièrement</w:t>
            </w:r>
          </w:p>
        </w:tc>
      </w:tr>
    </w:tbl>
    <w:p w14:paraId="1BFCFD3B" w14:textId="77777777" w:rsidR="004528D5" w:rsidRDefault="002D2E19">
      <w:pPr>
        <w:pStyle w:val="Citationintense"/>
      </w:pPr>
      <w:r>
        <w:rPr>
          <w:color w:val="E8654A"/>
        </w:rPr>
        <w:t xml:space="preserve">Limite de la version — </w:t>
      </w:r>
      <w:r>
        <w:t>Ce dossier pré-remplit le contenu scientifique et budgétaire à partir des pièces fournies, des dépôts GitHub et de la documentation publique FEDER. Les champs adm</w:t>
      </w:r>
      <w:r>
        <w:t>inistratifs nominaux, les devis, l'éligibilité de certaines dépenses et les dates doivent être validés par l'ingénierie de projets avant dépôt.</w:t>
      </w:r>
    </w:p>
    <w:p w14:paraId="538B73D5" w14:textId="77777777" w:rsidR="004528D5" w:rsidRDefault="002D2E19">
      <w:r>
        <w:br w:type="page"/>
      </w:r>
    </w:p>
    <w:p w14:paraId="27E7A373" w14:textId="77777777" w:rsidR="004528D5" w:rsidRDefault="002D2E19">
      <w:pPr>
        <w:pStyle w:val="Titre1"/>
      </w:pPr>
      <w:r>
        <w:lastRenderedPageBreak/>
        <w:t>0. Hypothèses de montage retenues</w:t>
      </w:r>
    </w:p>
    <w:tbl>
      <w:tblPr>
        <w:tblStyle w:val="Grilledutableau"/>
        <w:tblW w:w="0" w:type="auto"/>
        <w:jc w:val="center"/>
        <w:tblLook w:val="04A0" w:firstRow="1" w:lastRow="0" w:firstColumn="1" w:lastColumn="0" w:noHBand="0" w:noVBand="1"/>
      </w:tblPr>
      <w:tblGrid>
        <w:gridCol w:w="2199"/>
        <w:gridCol w:w="4937"/>
        <w:gridCol w:w="3078"/>
      </w:tblGrid>
      <w:tr w:rsidR="004528D5" w14:paraId="478FFCAD" w14:textId="77777777">
        <w:trPr>
          <w:jc w:val="center"/>
        </w:trPr>
        <w:tc>
          <w:tcPr>
            <w:tcW w:w="2304" w:type="dxa"/>
            <w:shd w:val="clear" w:color="auto" w:fill="0F3A56"/>
          </w:tcPr>
          <w:p w14:paraId="7C7629EC" w14:textId="77777777" w:rsidR="004528D5" w:rsidRDefault="002D2E19">
            <w:r>
              <w:rPr>
                <w:b/>
                <w:color w:val="FFFFFF"/>
                <w:sz w:val="15"/>
              </w:rPr>
              <w:t>Point</w:t>
            </w:r>
          </w:p>
        </w:tc>
        <w:tc>
          <w:tcPr>
            <w:tcW w:w="5184" w:type="dxa"/>
            <w:shd w:val="clear" w:color="auto" w:fill="0F3A56"/>
          </w:tcPr>
          <w:p w14:paraId="5C3336F2" w14:textId="77777777" w:rsidR="004528D5" w:rsidRDefault="002D2E19">
            <w:r>
              <w:rPr>
                <w:b/>
                <w:color w:val="FFFFFF"/>
                <w:sz w:val="15"/>
              </w:rPr>
              <w:t>Hypothèse retenue</w:t>
            </w:r>
          </w:p>
        </w:tc>
        <w:tc>
          <w:tcPr>
            <w:tcW w:w="3168" w:type="dxa"/>
            <w:shd w:val="clear" w:color="auto" w:fill="0F3A56"/>
          </w:tcPr>
          <w:p w14:paraId="33CFD7A1" w14:textId="77777777" w:rsidR="004528D5" w:rsidRDefault="002D2E19">
            <w:r>
              <w:rPr>
                <w:b/>
                <w:color w:val="FFFFFF"/>
                <w:sz w:val="15"/>
              </w:rPr>
              <w:t>À valider avant dépôt</w:t>
            </w:r>
          </w:p>
        </w:tc>
      </w:tr>
      <w:tr w:rsidR="004528D5" w14:paraId="3555BBE1" w14:textId="77777777">
        <w:trPr>
          <w:jc w:val="center"/>
        </w:trPr>
        <w:tc>
          <w:tcPr>
            <w:tcW w:w="2304" w:type="dxa"/>
          </w:tcPr>
          <w:p w14:paraId="79DD53BC" w14:textId="77777777" w:rsidR="004528D5" w:rsidRDefault="002D2E19">
            <w:r>
              <w:rPr>
                <w:sz w:val="15"/>
              </w:rPr>
              <w:t>Fiche action</w:t>
            </w:r>
          </w:p>
        </w:tc>
        <w:tc>
          <w:tcPr>
            <w:tcW w:w="5184" w:type="dxa"/>
          </w:tcPr>
          <w:p w14:paraId="3AE239CD" w14:textId="77777777" w:rsidR="004528D5" w:rsidRDefault="002D2E19">
            <w:r>
              <w:rPr>
                <w:sz w:val="15"/>
              </w:rPr>
              <w:t xml:space="preserve">FA 1.1.5, car </w:t>
            </w:r>
            <w:r>
              <w:rPr>
                <w:sz w:val="15"/>
              </w:rPr>
              <w:t>le projet relève de la santé durable, des populations vulnérables, de la recherche publique et de l’empouvoirement des populations india-océaniques.</w:t>
            </w:r>
          </w:p>
        </w:tc>
        <w:tc>
          <w:tcPr>
            <w:tcW w:w="3168" w:type="dxa"/>
          </w:tcPr>
          <w:p w14:paraId="13D03389" w14:textId="77777777" w:rsidR="004528D5" w:rsidRDefault="002D2E19">
            <w:r>
              <w:rPr>
                <w:sz w:val="15"/>
              </w:rPr>
              <w:t>Validation par Direction FEDER Recherche Innovation</w:t>
            </w:r>
          </w:p>
        </w:tc>
      </w:tr>
      <w:tr w:rsidR="004528D5" w14:paraId="4877BAC4" w14:textId="77777777">
        <w:trPr>
          <w:jc w:val="center"/>
        </w:trPr>
        <w:tc>
          <w:tcPr>
            <w:tcW w:w="2304" w:type="dxa"/>
            <w:shd w:val="clear" w:color="auto" w:fill="F7FAFC"/>
          </w:tcPr>
          <w:p w14:paraId="3515678D" w14:textId="77777777" w:rsidR="004528D5" w:rsidRDefault="002D2E19">
            <w:r>
              <w:rPr>
                <w:sz w:val="15"/>
              </w:rPr>
              <w:t>Taux d’aide</w:t>
            </w:r>
          </w:p>
        </w:tc>
        <w:tc>
          <w:tcPr>
            <w:tcW w:w="5184" w:type="dxa"/>
            <w:shd w:val="clear" w:color="auto" w:fill="F7FAFC"/>
          </w:tcPr>
          <w:p w14:paraId="11326AA3" w14:textId="77777777" w:rsidR="004528D5" w:rsidRDefault="002D2E19">
            <w:r>
              <w:rPr>
                <w:sz w:val="15"/>
              </w:rPr>
              <w:t>85 % FEDER + 15 % contrepartie publique na</w:t>
            </w:r>
            <w:r>
              <w:rPr>
                <w:sz w:val="15"/>
              </w:rPr>
              <w:t>tionale Région, selon la fiche action consultée.</w:t>
            </w:r>
          </w:p>
        </w:tc>
        <w:tc>
          <w:tcPr>
            <w:tcW w:w="3168" w:type="dxa"/>
            <w:shd w:val="clear" w:color="auto" w:fill="F7FAFC"/>
          </w:tcPr>
          <w:p w14:paraId="56319D98" w14:textId="77777777" w:rsidR="004528D5" w:rsidRDefault="002D2E19">
            <w:r>
              <w:rPr>
                <w:sz w:val="15"/>
              </w:rPr>
              <w:t>Confirmation du service instructeur</w:t>
            </w:r>
          </w:p>
        </w:tc>
      </w:tr>
      <w:tr w:rsidR="004528D5" w14:paraId="66EDC93A" w14:textId="77777777">
        <w:trPr>
          <w:jc w:val="center"/>
        </w:trPr>
        <w:tc>
          <w:tcPr>
            <w:tcW w:w="2304" w:type="dxa"/>
          </w:tcPr>
          <w:p w14:paraId="3444D648" w14:textId="77777777" w:rsidR="004528D5" w:rsidRDefault="002D2E19">
            <w:r>
              <w:rPr>
                <w:sz w:val="15"/>
              </w:rPr>
              <w:t>Budget</w:t>
            </w:r>
          </w:p>
        </w:tc>
        <w:tc>
          <w:tcPr>
            <w:tcW w:w="5184" w:type="dxa"/>
          </w:tcPr>
          <w:p w14:paraId="4FDD6345" w14:textId="77777777" w:rsidR="004528D5" w:rsidRDefault="002D2E19">
            <w:r>
              <w:rPr>
                <w:sz w:val="15"/>
              </w:rPr>
              <w:t>Scénario achat matériel : acquisition iScan complète + consommables GDA-8 + RH proposition 2 + infrastructure IT/HDS on-premise = 1 709 044 € avec réserve 10 %.</w:t>
            </w:r>
          </w:p>
        </w:tc>
        <w:tc>
          <w:tcPr>
            <w:tcW w:w="3168" w:type="dxa"/>
          </w:tcPr>
          <w:p w14:paraId="7B36231B" w14:textId="77777777" w:rsidR="004528D5" w:rsidRDefault="002D2E19">
            <w:r>
              <w:rPr>
                <w:sz w:val="15"/>
              </w:rPr>
              <w:t>Valider l’éligibilité de l’achat matériel, l’amortissement/prorata temporis et retirer ou transformer la réserve en dépenses justifiées</w:t>
            </w:r>
          </w:p>
        </w:tc>
      </w:tr>
      <w:tr w:rsidR="004528D5" w14:paraId="28852D42" w14:textId="77777777">
        <w:trPr>
          <w:jc w:val="center"/>
        </w:trPr>
        <w:tc>
          <w:tcPr>
            <w:tcW w:w="2304" w:type="dxa"/>
            <w:shd w:val="clear" w:color="auto" w:fill="F7FAFC"/>
          </w:tcPr>
          <w:p w14:paraId="4B4DB12D" w14:textId="77777777" w:rsidR="004528D5" w:rsidRDefault="002D2E19">
            <w:r>
              <w:rPr>
                <w:sz w:val="15"/>
              </w:rPr>
              <w:t>WGS</w:t>
            </w:r>
          </w:p>
        </w:tc>
        <w:tc>
          <w:tcPr>
            <w:tcW w:w="5184" w:type="dxa"/>
            <w:shd w:val="clear" w:color="auto" w:fill="F7FAFC"/>
          </w:tcPr>
          <w:p w14:paraId="7E92F5E4" w14:textId="77777777" w:rsidR="004528D5" w:rsidRDefault="002D2E19">
            <w:r>
              <w:rPr>
                <w:sz w:val="15"/>
              </w:rPr>
              <w:t>350 WGS pris en charge par POPgen : coût projet = 0 €.</w:t>
            </w:r>
          </w:p>
        </w:tc>
        <w:tc>
          <w:tcPr>
            <w:tcW w:w="3168" w:type="dxa"/>
            <w:shd w:val="clear" w:color="auto" w:fill="F7FAFC"/>
          </w:tcPr>
          <w:p w14:paraId="66F03745" w14:textId="77777777" w:rsidR="004528D5" w:rsidRDefault="002D2E19">
            <w:r>
              <w:rPr>
                <w:sz w:val="15"/>
              </w:rPr>
              <w:t>Lettre d’engagement POPgen indispensable</w:t>
            </w:r>
          </w:p>
        </w:tc>
      </w:tr>
      <w:tr w:rsidR="004528D5" w14:paraId="7206A3BF" w14:textId="77777777">
        <w:trPr>
          <w:jc w:val="center"/>
        </w:trPr>
        <w:tc>
          <w:tcPr>
            <w:tcW w:w="2304" w:type="dxa"/>
          </w:tcPr>
          <w:p w14:paraId="1825F2A1" w14:textId="77777777" w:rsidR="004528D5" w:rsidRDefault="002D2E19">
            <w:r>
              <w:rPr>
                <w:sz w:val="15"/>
              </w:rPr>
              <w:t>Porteur</w:t>
            </w:r>
          </w:p>
        </w:tc>
        <w:tc>
          <w:tcPr>
            <w:tcW w:w="5184" w:type="dxa"/>
          </w:tcPr>
          <w:p w14:paraId="02D9C011" w14:textId="77777777" w:rsidR="004528D5" w:rsidRDefault="002D2E19">
            <w:r>
              <w:rPr>
                <w:sz w:val="15"/>
              </w:rPr>
              <w:t xml:space="preserve">CHU de La </w:t>
            </w:r>
            <w:r>
              <w:rPr>
                <w:sz w:val="15"/>
              </w:rPr>
              <w:t>Réunion pressenti ; porteur juridique exact à confirmer.</w:t>
            </w:r>
          </w:p>
        </w:tc>
        <w:tc>
          <w:tcPr>
            <w:tcW w:w="3168" w:type="dxa"/>
          </w:tcPr>
          <w:p w14:paraId="76A9FAC7" w14:textId="77777777" w:rsidR="004528D5" w:rsidRDefault="002D2E19">
            <w:r>
              <w:rPr>
                <w:sz w:val="15"/>
              </w:rPr>
              <w:t>SIRET, représentant légal, outil comptable, adresse</w:t>
            </w:r>
          </w:p>
        </w:tc>
      </w:tr>
    </w:tbl>
    <w:p w14:paraId="03C4C61C" w14:textId="77777777" w:rsidR="004528D5" w:rsidRDefault="002D2E19">
      <w:pPr>
        <w:pStyle w:val="Titre1"/>
      </w:pPr>
      <w:r>
        <w:t>1. Projet — champs e-synergie pré-remplis</w:t>
      </w:r>
    </w:p>
    <w:p w14:paraId="2EF0CD0E" w14:textId="77777777" w:rsidR="004528D5" w:rsidRDefault="002D2E19">
      <w:pPr>
        <w:pStyle w:val="Titre2"/>
      </w:pPr>
      <w:r>
        <w:t>1.1 Identification du projet</w:t>
      </w:r>
    </w:p>
    <w:tbl>
      <w:tblPr>
        <w:tblStyle w:val="Grilledutableau"/>
        <w:tblW w:w="0" w:type="auto"/>
        <w:jc w:val="center"/>
        <w:tblLook w:val="04A0" w:firstRow="1" w:lastRow="0" w:firstColumn="1" w:lastColumn="0" w:noHBand="0" w:noVBand="1"/>
      </w:tblPr>
      <w:tblGrid>
        <w:gridCol w:w="2736"/>
        <w:gridCol w:w="6912"/>
      </w:tblGrid>
      <w:tr w:rsidR="004528D5" w14:paraId="7DD17BFF" w14:textId="77777777">
        <w:trPr>
          <w:jc w:val="center"/>
        </w:trPr>
        <w:tc>
          <w:tcPr>
            <w:tcW w:w="2736" w:type="dxa"/>
            <w:shd w:val="clear" w:color="auto" w:fill="EAF3F8"/>
          </w:tcPr>
          <w:p w14:paraId="66F7645B" w14:textId="77777777" w:rsidR="004528D5" w:rsidRDefault="002D2E19">
            <w:r>
              <w:rPr>
                <w:b/>
                <w:sz w:val="17"/>
              </w:rPr>
              <w:t>Intitulé du projet</w:t>
            </w:r>
          </w:p>
        </w:tc>
        <w:tc>
          <w:tcPr>
            <w:tcW w:w="6912" w:type="dxa"/>
          </w:tcPr>
          <w:p w14:paraId="3BD1E1D5" w14:textId="77777777" w:rsidR="004528D5" w:rsidRDefault="002D2E19">
            <w:r>
              <w:rPr>
                <w:sz w:val="17"/>
              </w:rPr>
              <w:t xml:space="preserve">Génome Réunion — Référentiel génomique local pour la </w:t>
            </w:r>
            <w:r>
              <w:rPr>
                <w:sz w:val="17"/>
              </w:rPr>
              <w:t>médecine de précision en population admixée réunionnaise</w:t>
            </w:r>
          </w:p>
        </w:tc>
      </w:tr>
      <w:tr w:rsidR="004528D5" w14:paraId="5B6D65BC" w14:textId="77777777">
        <w:trPr>
          <w:jc w:val="center"/>
        </w:trPr>
        <w:tc>
          <w:tcPr>
            <w:tcW w:w="2736" w:type="dxa"/>
            <w:shd w:val="clear" w:color="auto" w:fill="EAF3F8"/>
          </w:tcPr>
          <w:p w14:paraId="688EDABF" w14:textId="77777777" w:rsidR="004528D5" w:rsidRDefault="002D2E19">
            <w:r>
              <w:rPr>
                <w:b/>
                <w:sz w:val="17"/>
              </w:rPr>
              <w:t>Type</w:t>
            </w:r>
          </w:p>
        </w:tc>
        <w:tc>
          <w:tcPr>
            <w:tcW w:w="6912" w:type="dxa"/>
          </w:tcPr>
          <w:p w14:paraId="4B6ACDFE" w14:textId="77777777" w:rsidR="004528D5" w:rsidRDefault="002D2E19">
            <w:r>
              <w:rPr>
                <w:sz w:val="17"/>
              </w:rPr>
              <w:t>Standard</w:t>
            </w:r>
          </w:p>
        </w:tc>
      </w:tr>
      <w:tr w:rsidR="004528D5" w14:paraId="1514CA44" w14:textId="77777777">
        <w:trPr>
          <w:jc w:val="center"/>
        </w:trPr>
        <w:tc>
          <w:tcPr>
            <w:tcW w:w="2736" w:type="dxa"/>
            <w:shd w:val="clear" w:color="auto" w:fill="EAF3F8"/>
          </w:tcPr>
          <w:p w14:paraId="0EE4BCAF" w14:textId="77777777" w:rsidR="004528D5" w:rsidRDefault="002D2E19">
            <w:r>
              <w:rPr>
                <w:b/>
                <w:sz w:val="17"/>
              </w:rPr>
              <w:t>Opération liée à un PPP</w:t>
            </w:r>
          </w:p>
        </w:tc>
        <w:tc>
          <w:tcPr>
            <w:tcW w:w="6912" w:type="dxa"/>
          </w:tcPr>
          <w:p w14:paraId="782741D0" w14:textId="77777777" w:rsidR="004528D5" w:rsidRDefault="002D2E19">
            <w:r>
              <w:rPr>
                <w:sz w:val="17"/>
              </w:rPr>
              <w:t>Non</w:t>
            </w:r>
          </w:p>
        </w:tc>
      </w:tr>
      <w:tr w:rsidR="004528D5" w14:paraId="5636F560" w14:textId="77777777">
        <w:trPr>
          <w:jc w:val="center"/>
        </w:trPr>
        <w:tc>
          <w:tcPr>
            <w:tcW w:w="2736" w:type="dxa"/>
            <w:shd w:val="clear" w:color="auto" w:fill="EAF3F8"/>
          </w:tcPr>
          <w:p w14:paraId="59A0565D" w14:textId="77777777" w:rsidR="004528D5" w:rsidRDefault="002D2E19">
            <w:r>
              <w:rPr>
                <w:b/>
                <w:sz w:val="17"/>
              </w:rPr>
              <w:t>Période prévisionnelle</w:t>
            </w:r>
          </w:p>
        </w:tc>
        <w:tc>
          <w:tcPr>
            <w:tcW w:w="6912" w:type="dxa"/>
          </w:tcPr>
          <w:p w14:paraId="771E0872" w14:textId="77777777" w:rsidR="004528D5" w:rsidRDefault="002D2E19">
            <w:r>
              <w:rPr>
                <w:sz w:val="17"/>
              </w:rPr>
              <w:t>Du 01/09/2026 au 31/08/2029 — à confirmer selon calendrier d’instruction et conventionnement</w:t>
            </w:r>
          </w:p>
        </w:tc>
      </w:tr>
      <w:tr w:rsidR="004528D5" w14:paraId="70199345" w14:textId="77777777">
        <w:trPr>
          <w:jc w:val="center"/>
        </w:trPr>
        <w:tc>
          <w:tcPr>
            <w:tcW w:w="2736" w:type="dxa"/>
            <w:shd w:val="clear" w:color="auto" w:fill="EAF3F8"/>
          </w:tcPr>
          <w:p w14:paraId="15703660" w14:textId="77777777" w:rsidR="004528D5" w:rsidRDefault="002D2E19">
            <w:r>
              <w:rPr>
                <w:b/>
                <w:sz w:val="17"/>
              </w:rPr>
              <w:t>Résumé calendrier</w:t>
            </w:r>
          </w:p>
        </w:tc>
        <w:tc>
          <w:tcPr>
            <w:tcW w:w="6912" w:type="dxa"/>
          </w:tcPr>
          <w:p w14:paraId="0CE2B3D4" w14:textId="77777777" w:rsidR="004528D5" w:rsidRDefault="002D2E19">
            <w:r>
              <w:rPr>
                <w:sz w:val="17"/>
              </w:rPr>
              <w:t xml:space="preserve">M0-M6 : </w:t>
            </w:r>
            <w:r>
              <w:rPr>
                <w:sz w:val="17"/>
              </w:rPr>
              <w:t>gouvernance, éthique/RGPD, panels témoins, préparation EFS/CRB ; M6-M18 : extraction, génotypage GDA-8, QC, PCA/ADMIXTURE, sélection WGS ; M12-M26 : WGS POPgen, base variants, phasage/imputation ; M18-M34 : modules IA, portail, validation clinique ; M30-M3</w:t>
            </w:r>
            <w:r>
              <w:rPr>
                <w:sz w:val="17"/>
              </w:rPr>
              <w:t>6 : diffusion, publications, formation, bilan.</w:t>
            </w:r>
          </w:p>
        </w:tc>
      </w:tr>
    </w:tbl>
    <w:p w14:paraId="2033B44E" w14:textId="77777777" w:rsidR="004528D5" w:rsidRDefault="002D2E19">
      <w:pPr>
        <w:pStyle w:val="Titre2"/>
      </w:pPr>
      <w:r>
        <w:t>1.2 Localisation du projet</w:t>
      </w:r>
    </w:p>
    <w:tbl>
      <w:tblPr>
        <w:tblStyle w:val="Grilledutableau"/>
        <w:tblW w:w="0" w:type="auto"/>
        <w:jc w:val="center"/>
        <w:tblLook w:val="04A0" w:firstRow="1" w:lastRow="0" w:firstColumn="1" w:lastColumn="0" w:noHBand="0" w:noVBand="1"/>
      </w:tblPr>
      <w:tblGrid>
        <w:gridCol w:w="2736"/>
        <w:gridCol w:w="6912"/>
      </w:tblGrid>
      <w:tr w:rsidR="004528D5" w14:paraId="189C03EA" w14:textId="77777777">
        <w:trPr>
          <w:jc w:val="center"/>
        </w:trPr>
        <w:tc>
          <w:tcPr>
            <w:tcW w:w="2736" w:type="dxa"/>
            <w:shd w:val="clear" w:color="auto" w:fill="EAF3F8"/>
          </w:tcPr>
          <w:p w14:paraId="7A98E016" w14:textId="77777777" w:rsidR="004528D5" w:rsidRDefault="002D2E19">
            <w:r>
              <w:rPr>
                <w:b/>
                <w:sz w:val="17"/>
              </w:rPr>
              <w:t>Type de localisation</w:t>
            </w:r>
          </w:p>
        </w:tc>
        <w:tc>
          <w:tcPr>
            <w:tcW w:w="6912" w:type="dxa"/>
          </w:tcPr>
          <w:p w14:paraId="55D99E55" w14:textId="77777777" w:rsidR="004528D5" w:rsidRDefault="002D2E19">
            <w:r>
              <w:rPr>
                <w:sz w:val="17"/>
              </w:rPr>
              <w:t>Adresse + zone territoriale</w:t>
            </w:r>
          </w:p>
        </w:tc>
      </w:tr>
      <w:tr w:rsidR="004528D5" w14:paraId="56EEFEA9" w14:textId="77777777">
        <w:trPr>
          <w:jc w:val="center"/>
        </w:trPr>
        <w:tc>
          <w:tcPr>
            <w:tcW w:w="2736" w:type="dxa"/>
            <w:shd w:val="clear" w:color="auto" w:fill="EAF3F8"/>
          </w:tcPr>
          <w:p w14:paraId="344EE41A" w14:textId="77777777" w:rsidR="004528D5" w:rsidRDefault="002D2E19">
            <w:r>
              <w:rPr>
                <w:b/>
                <w:sz w:val="17"/>
              </w:rPr>
              <w:t>Adresse principale</w:t>
            </w:r>
          </w:p>
        </w:tc>
        <w:tc>
          <w:tcPr>
            <w:tcW w:w="6912" w:type="dxa"/>
          </w:tcPr>
          <w:p w14:paraId="519186D8" w14:textId="77777777" w:rsidR="004528D5" w:rsidRDefault="002D2E19">
            <w:r>
              <w:rPr>
                <w:sz w:val="17"/>
              </w:rPr>
              <w:t>À compléter : CHU de La Réunion, site Bellepierre / laboratoire de génétique moléculaire / CRB</w:t>
            </w:r>
          </w:p>
        </w:tc>
      </w:tr>
      <w:tr w:rsidR="004528D5" w14:paraId="63C4450A" w14:textId="77777777">
        <w:trPr>
          <w:jc w:val="center"/>
        </w:trPr>
        <w:tc>
          <w:tcPr>
            <w:tcW w:w="2736" w:type="dxa"/>
            <w:shd w:val="clear" w:color="auto" w:fill="EAF3F8"/>
          </w:tcPr>
          <w:p w14:paraId="29AC6C58" w14:textId="77777777" w:rsidR="004528D5" w:rsidRDefault="002D2E19">
            <w:r>
              <w:rPr>
                <w:b/>
                <w:sz w:val="17"/>
              </w:rPr>
              <w:t>Zone</w:t>
            </w:r>
          </w:p>
        </w:tc>
        <w:tc>
          <w:tcPr>
            <w:tcW w:w="6912" w:type="dxa"/>
          </w:tcPr>
          <w:p w14:paraId="56C5225E" w14:textId="77777777" w:rsidR="004528D5" w:rsidRDefault="002D2E19">
            <w:r>
              <w:rPr>
                <w:sz w:val="17"/>
              </w:rPr>
              <w:t>Toute l’île</w:t>
            </w:r>
            <w:r>
              <w:rPr>
                <w:sz w:val="17"/>
              </w:rPr>
              <w:t xml:space="preserve"> de La Réunion ; recrutement via EFS ; conservation CRB ; analyses CHU/partenaires ; coopération scientifique régionale et internationale.</w:t>
            </w:r>
          </w:p>
        </w:tc>
      </w:tr>
      <w:tr w:rsidR="004528D5" w14:paraId="20AAA83C" w14:textId="77777777">
        <w:trPr>
          <w:jc w:val="center"/>
        </w:trPr>
        <w:tc>
          <w:tcPr>
            <w:tcW w:w="2736" w:type="dxa"/>
            <w:shd w:val="clear" w:color="auto" w:fill="EAF3F8"/>
          </w:tcPr>
          <w:p w14:paraId="7B99891D" w14:textId="77777777" w:rsidR="004528D5" w:rsidRDefault="002D2E19">
            <w:r>
              <w:rPr>
                <w:b/>
                <w:sz w:val="17"/>
              </w:rPr>
              <w:t>Description</w:t>
            </w:r>
          </w:p>
        </w:tc>
        <w:tc>
          <w:tcPr>
            <w:tcW w:w="6912" w:type="dxa"/>
          </w:tcPr>
          <w:p w14:paraId="4C2E20BC" w14:textId="77777777" w:rsidR="004528D5" w:rsidRDefault="002D2E19">
            <w:r>
              <w:rPr>
                <w:sz w:val="17"/>
              </w:rPr>
              <w:t xml:space="preserve">Le projet est localisé à La Réunion et concerne l’ensemble du territoire réunionnais. Les </w:t>
            </w:r>
            <w:r>
              <w:rPr>
                <w:sz w:val="17"/>
              </w:rPr>
              <w:t>échantillons sont issus de donneurs volontaires EFS, avec traitement biologique au laboratoire de génétique du CHU de La Réunion et conservation au CRB. Les analyses génomiques et bioinformatiques servent à produire un référentiel de variants et de fréquen</w:t>
            </w:r>
            <w:r>
              <w:rPr>
                <w:sz w:val="17"/>
              </w:rPr>
              <w:t>ces alléliques adapté à la population réunionnaise.</w:t>
            </w:r>
          </w:p>
        </w:tc>
      </w:tr>
    </w:tbl>
    <w:p w14:paraId="4E04DAC4" w14:textId="77777777" w:rsidR="004528D5" w:rsidRDefault="002D2E19">
      <w:pPr>
        <w:pStyle w:val="Titre2"/>
      </w:pPr>
      <w:r>
        <w:t>1.3 Description détaillée du projet</w:t>
      </w:r>
    </w:p>
    <w:p w14:paraId="2B496A4B" w14:textId="77777777" w:rsidR="004528D5" w:rsidRDefault="002D2E19">
      <w:r>
        <w:t>Le projet Génome Réunion vise à créer le premier référentiel génomique local de la population réunionnaise. Il répond à un problème scientifique et clinique majeur : l</w:t>
      </w:r>
      <w:r>
        <w:t>es génomes de référence et bases de fréquences actuellement utilisés en diagnostic moléculaire, pharmacogénétique, recherche et intelligence artificielle médicale ne représentent que partiellement la diversité humaine, avec une sous-représentation des popu</w:t>
      </w:r>
      <w:r>
        <w:t>lations non européennes et des populations fortement admixées. À La Réunion, cette limite est particulièrement critique, car l’histoire migratoire de l’île a produit une population multicontinentale, issue d’apports africains, malgaches, indiens, européens</w:t>
      </w:r>
      <w:r>
        <w:t>, chinois et comoriens, avec des effets fondateurs régionaux et des profils d’admixture complexes.</w:t>
      </w:r>
      <w:r>
        <w:br/>
      </w:r>
      <w:r>
        <w:br/>
        <w:t>L’opération reposera sur une cohorte populationnelle de 2 500 donneurs volontaires EFS génotypés sur puce SNP GDA-8, complétée par 100 familles nucléaires a</w:t>
      </w:r>
      <w:r>
        <w:t>fin d’améliorer le phasage haplotypique. Les données de génotypage seront analysées par QC, PCA, ADMIXTURE, IBD et ROH. Une méthodologie reproductible de sélection géo-ancestrale permettra de sélectionner 350 individus représentatifs et informatifs pour un</w:t>
      </w:r>
      <w:r>
        <w:t xml:space="preserve"> séquençage génome entier, pris en charge par le consortium POPgen. Les données produites permettront de construire une base de variants et de fréquences locales, un panel d’imputation et des outils de recalibrage clinique adaptés à La Réunion.</w:t>
      </w:r>
      <w:r>
        <w:br/>
      </w:r>
      <w:r>
        <w:br/>
        <w:t xml:space="preserve">Le projet </w:t>
      </w:r>
      <w:r>
        <w:t xml:space="preserve">comportera également une couche de valorisation bioinformatique et IA : modules d’aide à l’interprétation de variants, pharmacogénétique croisée avec l’admixture, analyse fine des structures ancestrales et recalibrage de scores </w:t>
      </w:r>
      <w:r>
        <w:lastRenderedPageBreak/>
        <w:t>de risque polygénique. La fi</w:t>
      </w:r>
      <w:r>
        <w:t>nalité n’est pas de produire immédiatement un référentiel exhaustif, mais un référentiel de première génération, scientifiquement défendable, auditable et évolutif, destiné à réduire les biais d’interprétation et à renforcer l’équité de la médecine génomiq</w:t>
      </w:r>
      <w:r>
        <w:t>ue à La Réunion.</w:t>
      </w:r>
    </w:p>
    <w:p w14:paraId="3A7F97F6" w14:textId="77777777" w:rsidR="004528D5" w:rsidRDefault="002D2E19">
      <w:pPr>
        <w:pStyle w:val="Titre2"/>
      </w:pPr>
      <w:r>
        <w:t>1.4 Objectifs recherchés</w:t>
      </w:r>
    </w:p>
    <w:p w14:paraId="4BF5949A" w14:textId="77777777" w:rsidR="004528D5" w:rsidRDefault="002D2E19">
      <w:r>
        <w:t>Objectif général : développer un référentiel génomique réunionnais de première génération afin d’améliorer l’interprétation des variants, la pharmacogénétique et la médecine de précision dans une population admixée</w:t>
      </w:r>
      <w:r>
        <w:t xml:space="preserve"> et fondatrice sous-représentée.</w:t>
      </w:r>
      <w:r>
        <w:br/>
      </w:r>
      <w:r>
        <w:br/>
        <w:t>Objectifs spécifiques :</w:t>
      </w:r>
      <w:r>
        <w:br/>
        <w:t>1. Constituer une cohorte de 2 500 individus génotypés, représentative de la diversité géographique et ancestrale réunionnaise.</w:t>
      </w:r>
      <w:r>
        <w:br/>
        <w:t>2. Développer et valider une méthodologie de sélection WGS reproductib</w:t>
      </w:r>
      <w:r>
        <w:t>le, combinant représentativité géographique, diversité PCA/ADMIXTURE, indépendance génétique IBD et contrôle ROH.</w:t>
      </w:r>
      <w:r>
        <w:br/>
        <w:t>3. Sélectionner 350 WGS informatifs, pris en charge par POPgen, pour construire un référentiel de variants et fréquences locales.</w:t>
      </w:r>
      <w:r>
        <w:br/>
        <w:t>4. Renforcer</w:t>
      </w:r>
      <w:r>
        <w:t xml:space="preserve"> le phasage et l’imputation grâce à un module familial de 100 familles nucléaires.</w:t>
      </w:r>
      <w:r>
        <w:br/>
        <w:t>5. Produire des outils bioinformatiques et IA pour l’interprétation clinique : pathogénicité, pharmacogénétique, admixture, PRS.</w:t>
      </w:r>
      <w:r>
        <w:br/>
        <w:t>6. Structurer une ressource scientifique loc</w:t>
      </w:r>
      <w:r>
        <w:t>ale, interopérable et transférable, utile au CHU, aux laboratoires de recherche et aux coopérations de l’océan Indien.</w:t>
      </w:r>
    </w:p>
    <w:p w14:paraId="2752C8CA" w14:textId="77777777" w:rsidR="004528D5" w:rsidRDefault="002D2E19">
      <w:pPr>
        <w:pStyle w:val="Titre2"/>
      </w:pPr>
      <w:r>
        <w:t>1.5 Objectif de l’opération — résumé pour publication officielle</w:t>
      </w:r>
    </w:p>
    <w:p w14:paraId="2DEDB5FD" w14:textId="77777777" w:rsidR="004528D5" w:rsidRDefault="002D2E19">
      <w:r>
        <w:t>Le projet Génome Réunion vise à créer le premier référentiel génomique l</w:t>
      </w:r>
      <w:r>
        <w:t>ocal adapté à la population réunionnaise, population fortement admixée et issue d’une histoire migratoire singulière. À partir de 2 500 génotypages SNP, de 100 familles nucléaires et de 350 séquençages génome entier pris en charge par POPgen, le projet pro</w:t>
      </w:r>
      <w:r>
        <w:t>duira une base de variants et de fréquences alléliques locales, des outils de phasage/imputation et des modules bioinformatiques d’aide à l’interprétation clinique. L’opération contribuera à réduire les biais des bases de données génomiques eurocentrées, à</w:t>
      </w:r>
      <w:r>
        <w:t xml:space="preserve"> améliorer les diagnostics moléculaires et pharmacogénétiques, et à positionner La Réunion comme territoire de référence en génomique des populations admixées de l’océan Indien.</w:t>
      </w:r>
    </w:p>
    <w:p w14:paraId="136B8520" w14:textId="77777777" w:rsidR="004528D5" w:rsidRDefault="002D2E19">
      <w:pPr>
        <w:pStyle w:val="Titre2"/>
      </w:pPr>
      <w:r>
        <w:t>1.6 Principales actions prévisionnelles</w:t>
      </w:r>
    </w:p>
    <w:tbl>
      <w:tblPr>
        <w:tblStyle w:val="Grilledutableau"/>
        <w:tblW w:w="0" w:type="auto"/>
        <w:jc w:val="center"/>
        <w:tblLook w:val="04A0" w:firstRow="1" w:lastRow="0" w:firstColumn="1" w:lastColumn="0" w:noHBand="0" w:noVBand="1"/>
      </w:tblPr>
      <w:tblGrid>
        <w:gridCol w:w="1806"/>
        <w:gridCol w:w="4397"/>
        <w:gridCol w:w="4011"/>
      </w:tblGrid>
      <w:tr w:rsidR="004528D5" w14:paraId="56A9244B" w14:textId="77777777">
        <w:trPr>
          <w:jc w:val="center"/>
        </w:trPr>
        <w:tc>
          <w:tcPr>
            <w:tcW w:w="1872" w:type="dxa"/>
            <w:shd w:val="clear" w:color="auto" w:fill="0F3A56"/>
          </w:tcPr>
          <w:p w14:paraId="1EDEEAC7" w14:textId="77777777" w:rsidR="004528D5" w:rsidRDefault="002D2E19">
            <w:r>
              <w:rPr>
                <w:b/>
                <w:color w:val="FFFFFF"/>
                <w:sz w:val="15"/>
              </w:rPr>
              <w:t>Action</w:t>
            </w:r>
          </w:p>
        </w:tc>
        <w:tc>
          <w:tcPr>
            <w:tcW w:w="4608" w:type="dxa"/>
            <w:shd w:val="clear" w:color="auto" w:fill="0F3A56"/>
          </w:tcPr>
          <w:p w14:paraId="68E19913" w14:textId="77777777" w:rsidR="004528D5" w:rsidRDefault="002D2E19">
            <w:r>
              <w:rPr>
                <w:b/>
                <w:color w:val="FFFFFF"/>
                <w:sz w:val="15"/>
              </w:rPr>
              <w:t>Contenu</w:t>
            </w:r>
          </w:p>
        </w:tc>
        <w:tc>
          <w:tcPr>
            <w:tcW w:w="4320" w:type="dxa"/>
            <w:shd w:val="clear" w:color="auto" w:fill="0F3A56"/>
          </w:tcPr>
          <w:p w14:paraId="31BA645D" w14:textId="77777777" w:rsidR="004528D5" w:rsidRDefault="002D2E19">
            <w:r>
              <w:rPr>
                <w:b/>
                <w:color w:val="FFFFFF"/>
                <w:sz w:val="15"/>
              </w:rPr>
              <w:t>Livrables principaux</w:t>
            </w:r>
          </w:p>
        </w:tc>
      </w:tr>
      <w:tr w:rsidR="004528D5" w14:paraId="3D3BBE2A" w14:textId="77777777">
        <w:trPr>
          <w:jc w:val="center"/>
        </w:trPr>
        <w:tc>
          <w:tcPr>
            <w:tcW w:w="1872" w:type="dxa"/>
          </w:tcPr>
          <w:p w14:paraId="31E2294A" w14:textId="77777777" w:rsidR="004528D5" w:rsidRDefault="002D2E19">
            <w:r>
              <w:rPr>
                <w:sz w:val="15"/>
              </w:rPr>
              <w:t>A</w:t>
            </w:r>
            <w:r>
              <w:rPr>
                <w:sz w:val="15"/>
              </w:rPr>
              <w:t>1 — Gouvernance, éthique et conformité</w:t>
            </w:r>
          </w:p>
        </w:tc>
        <w:tc>
          <w:tcPr>
            <w:tcW w:w="4608" w:type="dxa"/>
          </w:tcPr>
          <w:p w14:paraId="4C56BFC4" w14:textId="77777777" w:rsidR="004528D5" w:rsidRDefault="002D2E19">
            <w:r>
              <w:rPr>
                <w:sz w:val="15"/>
              </w:rPr>
              <w:t>Pilotage, comités projet, RGPD/CNIL/CPP, conventions EFS-CHU-CRB-POPgen, plan de gestion des données, suivi FEDER.</w:t>
            </w:r>
          </w:p>
        </w:tc>
        <w:tc>
          <w:tcPr>
            <w:tcW w:w="4320" w:type="dxa"/>
          </w:tcPr>
          <w:p w14:paraId="3707B1C6" w14:textId="77777777" w:rsidR="004528D5" w:rsidRDefault="002D2E19">
            <w:r>
              <w:rPr>
                <w:sz w:val="15"/>
              </w:rPr>
              <w:t xml:space="preserve">Plan de gouvernance ; dossier éthique/RGPD ; conventions ; plan qualité ; bilans </w:t>
            </w:r>
            <w:r>
              <w:rPr>
                <w:sz w:val="15"/>
              </w:rPr>
              <w:t>semestriels.</w:t>
            </w:r>
          </w:p>
        </w:tc>
      </w:tr>
      <w:tr w:rsidR="004528D5" w14:paraId="44514A0E" w14:textId="77777777">
        <w:trPr>
          <w:jc w:val="center"/>
        </w:trPr>
        <w:tc>
          <w:tcPr>
            <w:tcW w:w="1872" w:type="dxa"/>
            <w:shd w:val="clear" w:color="auto" w:fill="F7FAFC"/>
          </w:tcPr>
          <w:p w14:paraId="37FB24CE" w14:textId="77777777" w:rsidR="004528D5" w:rsidRDefault="002D2E19">
            <w:r>
              <w:rPr>
                <w:sz w:val="15"/>
              </w:rPr>
              <w:t>A2 — Cohorte, extraction et génotypage</w:t>
            </w:r>
          </w:p>
        </w:tc>
        <w:tc>
          <w:tcPr>
            <w:tcW w:w="4608" w:type="dxa"/>
            <w:shd w:val="clear" w:color="auto" w:fill="F7FAFC"/>
          </w:tcPr>
          <w:p w14:paraId="38BFBA9E" w14:textId="77777777" w:rsidR="004528D5" w:rsidRDefault="002D2E19">
            <w:r>
              <w:rPr>
                <w:sz w:val="15"/>
              </w:rPr>
              <w:t>Recrutement EFS, extraction ADN, QC, génotypage GDA-8 de 2 500 individus + module familial + réplicats QC.</w:t>
            </w:r>
          </w:p>
        </w:tc>
        <w:tc>
          <w:tcPr>
            <w:tcW w:w="4320" w:type="dxa"/>
            <w:shd w:val="clear" w:color="auto" w:fill="F7FAFC"/>
          </w:tcPr>
          <w:p w14:paraId="2E6719B0" w14:textId="77777777" w:rsidR="004528D5" w:rsidRDefault="002D2E19">
            <w:r>
              <w:rPr>
                <w:sz w:val="15"/>
              </w:rPr>
              <w:t>Base SNP QC ; rapport extraction/QC ; rapport génotypage ; échantillons prêts WGS.</w:t>
            </w:r>
          </w:p>
        </w:tc>
      </w:tr>
      <w:tr w:rsidR="004528D5" w14:paraId="60386FA8" w14:textId="77777777">
        <w:trPr>
          <w:jc w:val="center"/>
        </w:trPr>
        <w:tc>
          <w:tcPr>
            <w:tcW w:w="1872" w:type="dxa"/>
          </w:tcPr>
          <w:p w14:paraId="7D92E21C" w14:textId="77777777" w:rsidR="004528D5" w:rsidRDefault="002D2E19">
            <w:r>
              <w:rPr>
                <w:sz w:val="15"/>
              </w:rPr>
              <w:t>A3 — Analyse</w:t>
            </w:r>
            <w:r>
              <w:rPr>
                <w:sz w:val="15"/>
              </w:rPr>
              <w:t xml:space="preserve"> populationnelle et sélection WGS</w:t>
            </w:r>
          </w:p>
        </w:tc>
        <w:tc>
          <w:tcPr>
            <w:tcW w:w="4608" w:type="dxa"/>
          </w:tcPr>
          <w:p w14:paraId="06F94303" w14:textId="77777777" w:rsidR="004528D5" w:rsidRDefault="002D2E19">
            <w:r>
              <w:rPr>
                <w:sz w:val="15"/>
              </w:rPr>
              <w:t>PCA, ADMIXTURE, IBD, ROH, validation externe 1000G/EGA, score S_div, sélection 350 WGS.</w:t>
            </w:r>
          </w:p>
        </w:tc>
        <w:tc>
          <w:tcPr>
            <w:tcW w:w="4320" w:type="dxa"/>
          </w:tcPr>
          <w:p w14:paraId="238C80DD" w14:textId="77777777" w:rsidR="004528D5" w:rsidRDefault="002D2E19">
            <w:r>
              <w:rPr>
                <w:sz w:val="15"/>
              </w:rPr>
              <w:t>Rapport méthodologique V3.5 gelé ; liste WGS auditée ; scripts versionnés ; rapport robustesse.</w:t>
            </w:r>
          </w:p>
        </w:tc>
      </w:tr>
      <w:tr w:rsidR="004528D5" w14:paraId="0DC43021" w14:textId="77777777">
        <w:trPr>
          <w:jc w:val="center"/>
        </w:trPr>
        <w:tc>
          <w:tcPr>
            <w:tcW w:w="1872" w:type="dxa"/>
            <w:shd w:val="clear" w:color="auto" w:fill="F7FAFC"/>
          </w:tcPr>
          <w:p w14:paraId="702063E8" w14:textId="77777777" w:rsidR="004528D5" w:rsidRDefault="002D2E19">
            <w:r>
              <w:rPr>
                <w:sz w:val="15"/>
              </w:rPr>
              <w:t>A4 — Référentiel variants, phasage et</w:t>
            </w:r>
            <w:r>
              <w:rPr>
                <w:sz w:val="15"/>
              </w:rPr>
              <w:t xml:space="preserve"> IA clinique</w:t>
            </w:r>
          </w:p>
        </w:tc>
        <w:tc>
          <w:tcPr>
            <w:tcW w:w="4608" w:type="dxa"/>
            <w:shd w:val="clear" w:color="auto" w:fill="F7FAFC"/>
          </w:tcPr>
          <w:p w14:paraId="25A5C05B" w14:textId="77777777" w:rsidR="004528D5" w:rsidRDefault="002D2E19">
            <w:r>
              <w:rPr>
                <w:sz w:val="15"/>
              </w:rPr>
              <w:t>Traitement WGS POPgen, base variants, imputation, phasage familial, modules IA pathogénicité/PGx/admixture/PRS, portail/API.</w:t>
            </w:r>
          </w:p>
        </w:tc>
        <w:tc>
          <w:tcPr>
            <w:tcW w:w="4320" w:type="dxa"/>
            <w:shd w:val="clear" w:color="auto" w:fill="F7FAFC"/>
          </w:tcPr>
          <w:p w14:paraId="62D12D50" w14:textId="77777777" w:rsidR="004528D5" w:rsidRDefault="002D2E19">
            <w:r>
              <w:rPr>
                <w:sz w:val="15"/>
              </w:rPr>
              <w:t>Base variants locale ; panel d’imputation ; prototypes IA ; portail/API ; documentation technique.</w:t>
            </w:r>
          </w:p>
        </w:tc>
      </w:tr>
      <w:tr w:rsidR="004528D5" w14:paraId="7907E164" w14:textId="77777777">
        <w:trPr>
          <w:jc w:val="center"/>
        </w:trPr>
        <w:tc>
          <w:tcPr>
            <w:tcW w:w="1872" w:type="dxa"/>
          </w:tcPr>
          <w:p w14:paraId="3A772234" w14:textId="77777777" w:rsidR="004528D5" w:rsidRDefault="002D2E19">
            <w:r>
              <w:rPr>
                <w:sz w:val="15"/>
              </w:rPr>
              <w:t>A5 — Diffusion, fo</w:t>
            </w:r>
            <w:r>
              <w:rPr>
                <w:sz w:val="15"/>
              </w:rPr>
              <w:t>rmation et valorisation</w:t>
            </w:r>
          </w:p>
        </w:tc>
        <w:tc>
          <w:tcPr>
            <w:tcW w:w="4608" w:type="dxa"/>
          </w:tcPr>
          <w:p w14:paraId="0767F1EC" w14:textId="77777777" w:rsidR="004528D5" w:rsidRDefault="002D2E19">
            <w:r>
              <w:rPr>
                <w:sz w:val="15"/>
              </w:rPr>
              <w:t>Communication FEDER, site projet, formation utilisateurs, publications, présentations scientifiques, bilan final.</w:t>
            </w:r>
          </w:p>
        </w:tc>
        <w:tc>
          <w:tcPr>
            <w:tcW w:w="4320" w:type="dxa"/>
          </w:tcPr>
          <w:p w14:paraId="39B893B9" w14:textId="77777777" w:rsidR="004528D5" w:rsidRDefault="002D2E19">
            <w:r>
              <w:rPr>
                <w:sz w:val="15"/>
              </w:rPr>
              <w:t>Site/rapport public ; supports de formation ; au moins 3 publications visées ; rapport final FEDER.</w:t>
            </w:r>
          </w:p>
        </w:tc>
      </w:tr>
    </w:tbl>
    <w:p w14:paraId="3E5EBA94" w14:textId="77777777" w:rsidR="004528D5" w:rsidRDefault="002D2E19">
      <w:pPr>
        <w:pStyle w:val="Titre2"/>
      </w:pPr>
      <w:r>
        <w:t xml:space="preserve">1.7 </w:t>
      </w:r>
      <w:r>
        <w:t>Contribution aux objectifs du programme et de la fiche action</w:t>
      </w:r>
    </w:p>
    <w:p w14:paraId="5328A657" w14:textId="77777777" w:rsidR="004528D5" w:rsidRDefault="002D2E19">
      <w:r>
        <w:t>Le projet contribue directement à la Priorité 1 du Programme Réunion FEDER-FSE+ 2021-2027, qui vise à soutenir l’innovation, la recherche et le développement des filières prioritaires. Il s’insc</w:t>
      </w:r>
      <w:r>
        <w:t>rit dans l’objectif spécifique d’amélioration des capacités de recherche et d’innovation et d’utilisation des technologies de pointe, par la création d’une ressource génomique structurante, d’une infrastructure de données et d’outils bioinformatiques/IA ut</w:t>
      </w:r>
      <w:r>
        <w:t>iles à la santé.</w:t>
      </w:r>
      <w:r>
        <w:br/>
      </w:r>
      <w:r>
        <w:br/>
        <w:t>La fiche action FA 1.1.5 vise l’excellence de la recherche et de l’innovation dans l’empouvoirement des populations india-océaniques, en lien avec la santé durable des populations vulnérables et les sociétés créoles inclusives. Génome Réu</w:t>
      </w:r>
      <w:r>
        <w:t>nion répond à ces objectifs en produisant une connaissance nouvelle sur une population insulaire, multiculturelle et sous-représentée dans les référentiels internationaux. Il permet de mieux caractériser les vulnérabilités génétiques, pharmacogénétiques et</w:t>
      </w:r>
      <w:r>
        <w:t xml:space="preserve"> épidémiologiques, et fournit des outils de diagnostic, de prédiction et de thérapie innovants </w:t>
      </w:r>
      <w:r>
        <w:lastRenderedPageBreak/>
        <w:t>adaptés au territoire.</w:t>
      </w:r>
      <w:r>
        <w:br/>
      </w:r>
      <w:r>
        <w:br/>
        <w:t>L’opération renforce les capacités locales de recherche publique, crée des compétences bioinformatiques et IA sur le territoire, favorise</w:t>
      </w:r>
      <w:r>
        <w:t xml:space="preserve"> la coopération avec des partenaires nationaux et internationaux, et produit des retombées transférables à d’autres populations admixées de l’océan Indien. Elle répond également aux principes d’égalité, d’inclusion et de non-discrimination, en cherchant à </w:t>
      </w:r>
      <w:r>
        <w:t>corriger une inégalité de représentation dans les bases génomiques utilisées pour la médecine de précision.</w:t>
      </w:r>
    </w:p>
    <w:p w14:paraId="59824AFE" w14:textId="77777777" w:rsidR="004528D5" w:rsidRDefault="002D2E19">
      <w:pPr>
        <w:pStyle w:val="Titre2"/>
      </w:pPr>
      <w:r>
        <w:t>1.8 Résultats attendus</w:t>
      </w:r>
    </w:p>
    <w:tbl>
      <w:tblPr>
        <w:tblStyle w:val="Grilledutableau"/>
        <w:tblW w:w="0" w:type="auto"/>
        <w:jc w:val="center"/>
        <w:tblLook w:val="04A0" w:firstRow="1" w:lastRow="0" w:firstColumn="1" w:lastColumn="0" w:noHBand="0" w:noVBand="1"/>
      </w:tblPr>
      <w:tblGrid>
        <w:gridCol w:w="2776"/>
        <w:gridCol w:w="7438"/>
      </w:tblGrid>
      <w:tr w:rsidR="004528D5" w14:paraId="49F6181F" w14:textId="77777777">
        <w:trPr>
          <w:jc w:val="center"/>
        </w:trPr>
        <w:tc>
          <w:tcPr>
            <w:tcW w:w="2880" w:type="dxa"/>
            <w:shd w:val="clear" w:color="auto" w:fill="0F3A56"/>
          </w:tcPr>
          <w:p w14:paraId="7683E7FC" w14:textId="77777777" w:rsidR="004528D5" w:rsidRDefault="002D2E19">
            <w:r>
              <w:rPr>
                <w:b/>
                <w:color w:val="FFFFFF"/>
                <w:sz w:val="16"/>
              </w:rPr>
              <w:t>Résultat</w:t>
            </w:r>
          </w:p>
        </w:tc>
        <w:tc>
          <w:tcPr>
            <w:tcW w:w="7776" w:type="dxa"/>
            <w:shd w:val="clear" w:color="auto" w:fill="0F3A56"/>
          </w:tcPr>
          <w:p w14:paraId="3D679619" w14:textId="77777777" w:rsidR="004528D5" w:rsidRDefault="002D2E19">
            <w:r>
              <w:rPr>
                <w:b/>
                <w:color w:val="FFFFFF"/>
                <w:sz w:val="16"/>
              </w:rPr>
              <w:t>Valeur cible / preuve attendue</w:t>
            </w:r>
          </w:p>
        </w:tc>
      </w:tr>
      <w:tr w:rsidR="004528D5" w14:paraId="332D1175" w14:textId="77777777">
        <w:trPr>
          <w:jc w:val="center"/>
        </w:trPr>
        <w:tc>
          <w:tcPr>
            <w:tcW w:w="2880" w:type="dxa"/>
          </w:tcPr>
          <w:p w14:paraId="01082B57" w14:textId="77777777" w:rsidR="004528D5" w:rsidRDefault="002D2E19">
            <w:r>
              <w:rPr>
                <w:sz w:val="16"/>
              </w:rPr>
              <w:t>Cohorte SNP</w:t>
            </w:r>
          </w:p>
        </w:tc>
        <w:tc>
          <w:tcPr>
            <w:tcW w:w="7776" w:type="dxa"/>
          </w:tcPr>
          <w:p w14:paraId="3173666C" w14:textId="77777777" w:rsidR="004528D5" w:rsidRDefault="002D2E19">
            <w:r>
              <w:rPr>
                <w:sz w:val="16"/>
              </w:rPr>
              <w:t xml:space="preserve">2 500 individus génotypés + QC documenté ; module familial ~100 </w:t>
            </w:r>
            <w:r>
              <w:rPr>
                <w:sz w:val="16"/>
              </w:rPr>
              <w:t>familles.</w:t>
            </w:r>
          </w:p>
        </w:tc>
      </w:tr>
      <w:tr w:rsidR="004528D5" w14:paraId="209B85F2" w14:textId="77777777">
        <w:trPr>
          <w:jc w:val="center"/>
        </w:trPr>
        <w:tc>
          <w:tcPr>
            <w:tcW w:w="2880" w:type="dxa"/>
            <w:shd w:val="clear" w:color="auto" w:fill="F7FAFC"/>
          </w:tcPr>
          <w:p w14:paraId="63037AC6" w14:textId="77777777" w:rsidR="004528D5" w:rsidRDefault="002D2E19">
            <w:r>
              <w:rPr>
                <w:sz w:val="16"/>
              </w:rPr>
              <w:t>Sélection WGS</w:t>
            </w:r>
          </w:p>
        </w:tc>
        <w:tc>
          <w:tcPr>
            <w:tcW w:w="7776" w:type="dxa"/>
            <w:shd w:val="clear" w:color="auto" w:fill="F7FAFC"/>
          </w:tcPr>
          <w:p w14:paraId="1789E825" w14:textId="77777777" w:rsidR="004528D5" w:rsidRDefault="002D2E19">
            <w:r>
              <w:rPr>
                <w:sz w:val="16"/>
              </w:rPr>
              <w:t>350 individus sélectionnés selon une méthode géo-ancestrale auditée ; WGS pris en charge par POPgen.</w:t>
            </w:r>
          </w:p>
        </w:tc>
      </w:tr>
      <w:tr w:rsidR="004528D5" w14:paraId="076F638F" w14:textId="77777777">
        <w:trPr>
          <w:jc w:val="center"/>
        </w:trPr>
        <w:tc>
          <w:tcPr>
            <w:tcW w:w="2880" w:type="dxa"/>
          </w:tcPr>
          <w:p w14:paraId="096E58BA" w14:textId="77777777" w:rsidR="004528D5" w:rsidRDefault="002D2E19">
            <w:r>
              <w:rPr>
                <w:sz w:val="16"/>
              </w:rPr>
              <w:t>Référentiel local</w:t>
            </w:r>
          </w:p>
        </w:tc>
        <w:tc>
          <w:tcPr>
            <w:tcW w:w="7776" w:type="dxa"/>
          </w:tcPr>
          <w:p w14:paraId="694E99CE" w14:textId="77777777" w:rsidR="004528D5" w:rsidRDefault="002D2E19">
            <w:r>
              <w:rPr>
                <w:sz w:val="16"/>
              </w:rPr>
              <w:t>Base de variants et fréquences alléliques réunionnaises ; documentation d’accès contrôlé.</w:t>
            </w:r>
          </w:p>
        </w:tc>
      </w:tr>
      <w:tr w:rsidR="004528D5" w14:paraId="54AB6330" w14:textId="77777777">
        <w:trPr>
          <w:jc w:val="center"/>
        </w:trPr>
        <w:tc>
          <w:tcPr>
            <w:tcW w:w="2880" w:type="dxa"/>
            <w:shd w:val="clear" w:color="auto" w:fill="F7FAFC"/>
          </w:tcPr>
          <w:p w14:paraId="574B11C1" w14:textId="77777777" w:rsidR="004528D5" w:rsidRDefault="002D2E19">
            <w:r>
              <w:rPr>
                <w:sz w:val="16"/>
              </w:rPr>
              <w:t xml:space="preserve">Imputation / </w:t>
            </w:r>
            <w:r>
              <w:rPr>
                <w:sz w:val="16"/>
              </w:rPr>
              <w:t>phasage</w:t>
            </w:r>
          </w:p>
        </w:tc>
        <w:tc>
          <w:tcPr>
            <w:tcW w:w="7776" w:type="dxa"/>
            <w:shd w:val="clear" w:color="auto" w:fill="F7FAFC"/>
          </w:tcPr>
          <w:p w14:paraId="75F50AC7" w14:textId="77777777" w:rsidR="004528D5" w:rsidRDefault="002D2E19">
            <w:r>
              <w:rPr>
                <w:sz w:val="16"/>
              </w:rPr>
              <w:t>Panel d’imputation local et rapport de performance, amélioré par information familiale.</w:t>
            </w:r>
          </w:p>
        </w:tc>
      </w:tr>
      <w:tr w:rsidR="004528D5" w14:paraId="6F5A5B3D" w14:textId="77777777">
        <w:trPr>
          <w:jc w:val="center"/>
        </w:trPr>
        <w:tc>
          <w:tcPr>
            <w:tcW w:w="2880" w:type="dxa"/>
          </w:tcPr>
          <w:p w14:paraId="4E08FBAF" w14:textId="77777777" w:rsidR="004528D5" w:rsidRDefault="002D2E19">
            <w:r>
              <w:rPr>
                <w:sz w:val="16"/>
              </w:rPr>
              <w:t>Outils IA</w:t>
            </w:r>
          </w:p>
        </w:tc>
        <w:tc>
          <w:tcPr>
            <w:tcW w:w="7776" w:type="dxa"/>
          </w:tcPr>
          <w:p w14:paraId="49AC3AD8" w14:textId="77777777" w:rsidR="004528D5" w:rsidRDefault="002D2E19">
            <w:r>
              <w:rPr>
                <w:sz w:val="16"/>
              </w:rPr>
              <w:t>4 modules prototypes : pathogénicité, pharmacogénétique, admixture, PRS ; métrique cible AUC ≥ 0,85 pour module pathogénicité.</w:t>
            </w:r>
          </w:p>
        </w:tc>
      </w:tr>
      <w:tr w:rsidR="004528D5" w14:paraId="697A350B" w14:textId="77777777">
        <w:trPr>
          <w:jc w:val="center"/>
        </w:trPr>
        <w:tc>
          <w:tcPr>
            <w:tcW w:w="2880" w:type="dxa"/>
            <w:shd w:val="clear" w:color="auto" w:fill="F7FAFC"/>
          </w:tcPr>
          <w:p w14:paraId="786B2D24" w14:textId="77777777" w:rsidR="004528D5" w:rsidRDefault="002D2E19">
            <w:r>
              <w:rPr>
                <w:sz w:val="16"/>
              </w:rPr>
              <w:t>Diffusion scientifiqu</w:t>
            </w:r>
            <w:r>
              <w:rPr>
                <w:sz w:val="16"/>
              </w:rPr>
              <w:t>e</w:t>
            </w:r>
          </w:p>
        </w:tc>
        <w:tc>
          <w:tcPr>
            <w:tcW w:w="7776" w:type="dxa"/>
            <w:shd w:val="clear" w:color="auto" w:fill="F7FAFC"/>
          </w:tcPr>
          <w:p w14:paraId="42AFB331" w14:textId="77777777" w:rsidR="004528D5" w:rsidRDefault="002D2E19">
            <w:r>
              <w:rPr>
                <w:sz w:val="16"/>
              </w:rPr>
              <w:t>Objectif : ≥ 3 publications ou prépublications ; présentations scientifiques ; site projet mis à jour.</w:t>
            </w:r>
          </w:p>
        </w:tc>
      </w:tr>
      <w:tr w:rsidR="004528D5" w14:paraId="22AD6D13" w14:textId="77777777">
        <w:trPr>
          <w:jc w:val="center"/>
        </w:trPr>
        <w:tc>
          <w:tcPr>
            <w:tcW w:w="2880" w:type="dxa"/>
          </w:tcPr>
          <w:p w14:paraId="1051C376" w14:textId="77777777" w:rsidR="004528D5" w:rsidRDefault="002D2E19">
            <w:r>
              <w:rPr>
                <w:sz w:val="16"/>
              </w:rPr>
              <w:t>Impact clinique</w:t>
            </w:r>
          </w:p>
        </w:tc>
        <w:tc>
          <w:tcPr>
            <w:tcW w:w="7776" w:type="dxa"/>
          </w:tcPr>
          <w:p w14:paraId="2BC43EE4" w14:textId="77777777" w:rsidR="004528D5" w:rsidRDefault="002D2E19">
            <w:r>
              <w:rPr>
                <w:sz w:val="16"/>
              </w:rPr>
              <w:t>Réduction des biais d’interprétation ; meilleure contextualisation des variants rares et pharmacogénétiques chez les Réunionnais.</w:t>
            </w:r>
          </w:p>
        </w:tc>
      </w:tr>
    </w:tbl>
    <w:p w14:paraId="723E26E0" w14:textId="77777777" w:rsidR="004528D5" w:rsidRDefault="002D2E19">
      <w:pPr>
        <w:pStyle w:val="Titre1"/>
      </w:pPr>
      <w:r>
        <w:t xml:space="preserve">2. </w:t>
      </w:r>
      <w:r>
        <w:t>Moyens mis en œuvre par le porteur</w:t>
      </w:r>
    </w:p>
    <w:p w14:paraId="55664953" w14:textId="77777777" w:rsidR="004528D5" w:rsidRDefault="002D2E19">
      <w:pPr>
        <w:pStyle w:val="Titre2"/>
      </w:pPr>
      <w:r>
        <w:t>2.1 Moyens humains affectés au projet</w:t>
      </w:r>
    </w:p>
    <w:tbl>
      <w:tblPr>
        <w:tblStyle w:val="Grilledutableau"/>
        <w:tblW w:w="0" w:type="auto"/>
        <w:jc w:val="center"/>
        <w:tblLook w:val="04A0" w:firstRow="1" w:lastRow="0" w:firstColumn="1" w:lastColumn="0" w:noHBand="0" w:noVBand="1"/>
      </w:tblPr>
      <w:tblGrid>
        <w:gridCol w:w="3085"/>
        <w:gridCol w:w="4173"/>
        <w:gridCol w:w="1272"/>
        <w:gridCol w:w="1684"/>
      </w:tblGrid>
      <w:tr w:rsidR="004528D5" w14:paraId="3489308C" w14:textId="77777777">
        <w:trPr>
          <w:jc w:val="center"/>
        </w:trPr>
        <w:tc>
          <w:tcPr>
            <w:tcW w:w="3168" w:type="dxa"/>
            <w:shd w:val="clear" w:color="auto" w:fill="0F3A56"/>
          </w:tcPr>
          <w:p w14:paraId="5017C8FF" w14:textId="77777777" w:rsidR="004528D5" w:rsidRDefault="002D2E19">
            <w:r>
              <w:rPr>
                <w:b/>
                <w:color w:val="FFFFFF"/>
                <w:sz w:val="16"/>
              </w:rPr>
              <w:t>Poste</w:t>
            </w:r>
          </w:p>
        </w:tc>
        <w:tc>
          <w:tcPr>
            <w:tcW w:w="4320" w:type="dxa"/>
            <w:shd w:val="clear" w:color="auto" w:fill="0F3A56"/>
          </w:tcPr>
          <w:p w14:paraId="3B86C24B" w14:textId="77777777" w:rsidR="004528D5" w:rsidRDefault="002D2E19">
            <w:r>
              <w:rPr>
                <w:b/>
                <w:color w:val="FFFFFF"/>
                <w:sz w:val="16"/>
              </w:rPr>
              <w:t>Contrat / durée</w:t>
            </w:r>
          </w:p>
        </w:tc>
        <w:tc>
          <w:tcPr>
            <w:tcW w:w="1296" w:type="dxa"/>
            <w:shd w:val="clear" w:color="auto" w:fill="0F3A56"/>
          </w:tcPr>
          <w:p w14:paraId="3BD8810D" w14:textId="77777777" w:rsidR="004528D5" w:rsidRDefault="002D2E19">
            <w:r>
              <w:rPr>
                <w:b/>
                <w:color w:val="FFFFFF"/>
                <w:sz w:val="16"/>
              </w:rPr>
              <w:t>ETP</w:t>
            </w:r>
          </w:p>
        </w:tc>
        <w:tc>
          <w:tcPr>
            <w:tcW w:w="1728" w:type="dxa"/>
            <w:shd w:val="clear" w:color="auto" w:fill="0F3A56"/>
          </w:tcPr>
          <w:p w14:paraId="7BDBA656" w14:textId="77777777" w:rsidR="004528D5" w:rsidRDefault="002D2E19">
            <w:r>
              <w:rPr>
                <w:b/>
                <w:color w:val="FFFFFF"/>
                <w:sz w:val="16"/>
              </w:rPr>
              <w:t>Coût estimé</w:t>
            </w:r>
          </w:p>
        </w:tc>
      </w:tr>
      <w:tr w:rsidR="004528D5" w14:paraId="70002808" w14:textId="77777777">
        <w:trPr>
          <w:jc w:val="center"/>
        </w:trPr>
        <w:tc>
          <w:tcPr>
            <w:tcW w:w="3168" w:type="dxa"/>
          </w:tcPr>
          <w:p w14:paraId="0E1835B7" w14:textId="77777777" w:rsidR="004528D5" w:rsidRDefault="002D2E19">
            <w:r>
              <w:rPr>
                <w:sz w:val="16"/>
              </w:rPr>
              <w:t>Coordinateur scientifique</w:t>
            </w:r>
          </w:p>
        </w:tc>
        <w:tc>
          <w:tcPr>
            <w:tcW w:w="4320" w:type="dxa"/>
          </w:tcPr>
          <w:p w14:paraId="51D17290" w14:textId="77777777" w:rsidR="004528D5" w:rsidRDefault="002D2E19">
            <w:r>
              <w:rPr>
                <w:sz w:val="16"/>
              </w:rPr>
              <w:t>IR2 CDD 100 %, 36 mois</w:t>
            </w:r>
          </w:p>
        </w:tc>
        <w:tc>
          <w:tcPr>
            <w:tcW w:w="1296" w:type="dxa"/>
          </w:tcPr>
          <w:p w14:paraId="6B24EA48" w14:textId="77777777" w:rsidR="004528D5" w:rsidRDefault="002D2E19">
            <w:r>
              <w:rPr>
                <w:sz w:val="16"/>
              </w:rPr>
              <w:t>1,0</w:t>
            </w:r>
          </w:p>
        </w:tc>
        <w:tc>
          <w:tcPr>
            <w:tcW w:w="1728" w:type="dxa"/>
          </w:tcPr>
          <w:p w14:paraId="023CC28C" w14:textId="77777777" w:rsidR="004528D5" w:rsidRDefault="002D2E19">
            <w:r>
              <w:rPr>
                <w:sz w:val="16"/>
              </w:rPr>
              <w:t>197 340 €</w:t>
            </w:r>
          </w:p>
        </w:tc>
      </w:tr>
      <w:tr w:rsidR="004528D5" w14:paraId="41CBE773" w14:textId="77777777">
        <w:trPr>
          <w:jc w:val="center"/>
        </w:trPr>
        <w:tc>
          <w:tcPr>
            <w:tcW w:w="3168" w:type="dxa"/>
            <w:shd w:val="clear" w:color="auto" w:fill="F7FAFC"/>
          </w:tcPr>
          <w:p w14:paraId="510CBD6F" w14:textId="77777777" w:rsidR="004528D5" w:rsidRDefault="002D2E19">
            <w:r>
              <w:rPr>
                <w:sz w:val="16"/>
              </w:rPr>
              <w:t>Technicien supérieur de laboratoire</w:t>
            </w:r>
          </w:p>
        </w:tc>
        <w:tc>
          <w:tcPr>
            <w:tcW w:w="4320" w:type="dxa"/>
            <w:shd w:val="clear" w:color="auto" w:fill="F7FAFC"/>
          </w:tcPr>
          <w:p w14:paraId="70CC25E9" w14:textId="77777777" w:rsidR="004528D5" w:rsidRDefault="002D2E19">
            <w:r>
              <w:rPr>
                <w:sz w:val="16"/>
              </w:rPr>
              <w:t>CDD 100 %, 36 mois</w:t>
            </w:r>
          </w:p>
        </w:tc>
        <w:tc>
          <w:tcPr>
            <w:tcW w:w="1296" w:type="dxa"/>
            <w:shd w:val="clear" w:color="auto" w:fill="F7FAFC"/>
          </w:tcPr>
          <w:p w14:paraId="62D74CA2" w14:textId="77777777" w:rsidR="004528D5" w:rsidRDefault="002D2E19">
            <w:r>
              <w:rPr>
                <w:sz w:val="16"/>
              </w:rPr>
              <w:t>1,0</w:t>
            </w:r>
          </w:p>
        </w:tc>
        <w:tc>
          <w:tcPr>
            <w:tcW w:w="1728" w:type="dxa"/>
            <w:shd w:val="clear" w:color="auto" w:fill="F7FAFC"/>
          </w:tcPr>
          <w:p w14:paraId="78A3DFC1" w14:textId="77777777" w:rsidR="004528D5" w:rsidRDefault="002D2E19">
            <w:r>
              <w:rPr>
                <w:sz w:val="16"/>
              </w:rPr>
              <w:t>113 256 €</w:t>
            </w:r>
          </w:p>
        </w:tc>
      </w:tr>
      <w:tr w:rsidR="004528D5" w14:paraId="20491C6E" w14:textId="77777777">
        <w:trPr>
          <w:jc w:val="center"/>
        </w:trPr>
        <w:tc>
          <w:tcPr>
            <w:tcW w:w="3168" w:type="dxa"/>
          </w:tcPr>
          <w:p w14:paraId="467AF5D4" w14:textId="77777777" w:rsidR="004528D5" w:rsidRDefault="002D2E19">
            <w:r>
              <w:rPr>
                <w:sz w:val="16"/>
              </w:rPr>
              <w:t>Doctorant bioinformatique</w:t>
            </w:r>
          </w:p>
        </w:tc>
        <w:tc>
          <w:tcPr>
            <w:tcW w:w="4320" w:type="dxa"/>
          </w:tcPr>
          <w:p w14:paraId="763591B1" w14:textId="77777777" w:rsidR="004528D5" w:rsidRDefault="002D2E19">
            <w:r>
              <w:rPr>
                <w:sz w:val="16"/>
              </w:rPr>
              <w:t>CIFRE 36 mois</w:t>
            </w:r>
          </w:p>
        </w:tc>
        <w:tc>
          <w:tcPr>
            <w:tcW w:w="1296" w:type="dxa"/>
          </w:tcPr>
          <w:p w14:paraId="00231EAD" w14:textId="77777777" w:rsidR="004528D5" w:rsidRDefault="002D2E19">
            <w:r>
              <w:rPr>
                <w:sz w:val="16"/>
              </w:rPr>
              <w:t>1,0</w:t>
            </w:r>
          </w:p>
        </w:tc>
        <w:tc>
          <w:tcPr>
            <w:tcW w:w="1728" w:type="dxa"/>
          </w:tcPr>
          <w:p w14:paraId="5E5C9190" w14:textId="77777777" w:rsidR="004528D5" w:rsidRDefault="002D2E19">
            <w:r>
              <w:rPr>
                <w:sz w:val="16"/>
              </w:rPr>
              <w:t>95 292 €</w:t>
            </w:r>
          </w:p>
        </w:tc>
      </w:tr>
      <w:tr w:rsidR="004528D5" w14:paraId="13E8CB5F" w14:textId="77777777">
        <w:trPr>
          <w:jc w:val="center"/>
        </w:trPr>
        <w:tc>
          <w:tcPr>
            <w:tcW w:w="3168" w:type="dxa"/>
            <w:shd w:val="clear" w:color="auto" w:fill="F7FAFC"/>
          </w:tcPr>
          <w:p w14:paraId="2FD46507" w14:textId="77777777" w:rsidR="004528D5" w:rsidRDefault="002D2E19">
            <w:r>
              <w:rPr>
                <w:sz w:val="16"/>
              </w:rPr>
              <w:t>Data Engineer</w:t>
            </w:r>
          </w:p>
        </w:tc>
        <w:tc>
          <w:tcPr>
            <w:tcW w:w="4320" w:type="dxa"/>
            <w:shd w:val="clear" w:color="auto" w:fill="F7FAFC"/>
          </w:tcPr>
          <w:p w14:paraId="023498CF" w14:textId="77777777" w:rsidR="004528D5" w:rsidRDefault="002D2E19">
            <w:r>
              <w:rPr>
                <w:sz w:val="16"/>
              </w:rPr>
              <w:t>Alternance Epitech 2 ans puis CDD IE1 10 mois</w:t>
            </w:r>
          </w:p>
        </w:tc>
        <w:tc>
          <w:tcPr>
            <w:tcW w:w="1296" w:type="dxa"/>
            <w:shd w:val="clear" w:color="auto" w:fill="F7FAFC"/>
          </w:tcPr>
          <w:p w14:paraId="36D6F9D1" w14:textId="77777777" w:rsidR="004528D5" w:rsidRDefault="002D2E19">
            <w:r>
              <w:rPr>
                <w:sz w:val="16"/>
              </w:rPr>
              <w:t>1,0 selon période</w:t>
            </w:r>
          </w:p>
        </w:tc>
        <w:tc>
          <w:tcPr>
            <w:tcW w:w="1728" w:type="dxa"/>
            <w:shd w:val="clear" w:color="auto" w:fill="F7FAFC"/>
          </w:tcPr>
          <w:p w14:paraId="703A9EBE" w14:textId="77777777" w:rsidR="004528D5" w:rsidRDefault="002D2E19">
            <w:r>
              <w:rPr>
                <w:sz w:val="16"/>
              </w:rPr>
              <w:t>65 150 €</w:t>
            </w:r>
          </w:p>
        </w:tc>
      </w:tr>
      <w:tr w:rsidR="004528D5" w14:paraId="5EB6821A" w14:textId="77777777">
        <w:trPr>
          <w:jc w:val="center"/>
        </w:trPr>
        <w:tc>
          <w:tcPr>
            <w:tcW w:w="3168" w:type="dxa"/>
          </w:tcPr>
          <w:p w14:paraId="64CEC829" w14:textId="77777777" w:rsidR="004528D5" w:rsidRDefault="002D2E19">
            <w:r>
              <w:rPr>
                <w:sz w:val="16"/>
              </w:rPr>
              <w:t>Data Scientist IA</w:t>
            </w:r>
          </w:p>
        </w:tc>
        <w:tc>
          <w:tcPr>
            <w:tcW w:w="4320" w:type="dxa"/>
          </w:tcPr>
          <w:p w14:paraId="6BE1C620" w14:textId="77777777" w:rsidR="004528D5" w:rsidRDefault="002D2E19">
            <w:r>
              <w:rPr>
                <w:sz w:val="16"/>
              </w:rPr>
              <w:t>Alternance 1 an puis CDD IE1 8 mois</w:t>
            </w:r>
          </w:p>
        </w:tc>
        <w:tc>
          <w:tcPr>
            <w:tcW w:w="1296" w:type="dxa"/>
          </w:tcPr>
          <w:p w14:paraId="4F7AB5C8" w14:textId="77777777" w:rsidR="004528D5" w:rsidRDefault="002D2E19">
            <w:r>
              <w:rPr>
                <w:sz w:val="16"/>
              </w:rPr>
              <w:t>1,0 selon période</w:t>
            </w:r>
          </w:p>
        </w:tc>
        <w:tc>
          <w:tcPr>
            <w:tcW w:w="1728" w:type="dxa"/>
          </w:tcPr>
          <w:p w14:paraId="319C92BF" w14:textId="77777777" w:rsidR="004528D5" w:rsidRDefault="002D2E19">
            <w:r>
              <w:rPr>
                <w:sz w:val="16"/>
              </w:rPr>
              <w:t>43 300 €</w:t>
            </w:r>
          </w:p>
        </w:tc>
      </w:tr>
      <w:tr w:rsidR="004528D5" w14:paraId="42201E1B" w14:textId="77777777">
        <w:trPr>
          <w:jc w:val="center"/>
        </w:trPr>
        <w:tc>
          <w:tcPr>
            <w:tcW w:w="3168" w:type="dxa"/>
            <w:shd w:val="clear" w:color="auto" w:fill="F7FAFC"/>
          </w:tcPr>
          <w:p w14:paraId="1AA9FBAF" w14:textId="77777777" w:rsidR="004528D5" w:rsidRDefault="002D2E19">
            <w:r>
              <w:rPr>
                <w:sz w:val="16"/>
              </w:rPr>
              <w:t>DevOps / sécurité</w:t>
            </w:r>
          </w:p>
        </w:tc>
        <w:tc>
          <w:tcPr>
            <w:tcW w:w="4320" w:type="dxa"/>
            <w:shd w:val="clear" w:color="auto" w:fill="F7FAFC"/>
          </w:tcPr>
          <w:p w14:paraId="0629330F" w14:textId="77777777" w:rsidR="004528D5" w:rsidRDefault="002D2E19">
            <w:r>
              <w:rPr>
                <w:sz w:val="16"/>
              </w:rPr>
              <w:t xml:space="preserve">Stage 6 </w:t>
            </w:r>
            <w:r>
              <w:rPr>
                <w:sz w:val="16"/>
              </w:rPr>
              <w:t>mois</w:t>
            </w:r>
          </w:p>
        </w:tc>
        <w:tc>
          <w:tcPr>
            <w:tcW w:w="1296" w:type="dxa"/>
            <w:shd w:val="clear" w:color="auto" w:fill="F7FAFC"/>
          </w:tcPr>
          <w:p w14:paraId="759868B0" w14:textId="77777777" w:rsidR="004528D5" w:rsidRDefault="002D2E19">
            <w:r>
              <w:rPr>
                <w:sz w:val="16"/>
              </w:rPr>
              <w:t>0,5</w:t>
            </w:r>
          </w:p>
        </w:tc>
        <w:tc>
          <w:tcPr>
            <w:tcW w:w="1728" w:type="dxa"/>
            <w:shd w:val="clear" w:color="auto" w:fill="F7FAFC"/>
          </w:tcPr>
          <w:p w14:paraId="72F52883" w14:textId="77777777" w:rsidR="004528D5" w:rsidRDefault="002D2E19">
            <w:r>
              <w:rPr>
                <w:sz w:val="16"/>
              </w:rPr>
              <w:t>9 540 €</w:t>
            </w:r>
          </w:p>
        </w:tc>
      </w:tr>
      <w:tr w:rsidR="004528D5" w14:paraId="0F20ABC7" w14:textId="77777777">
        <w:trPr>
          <w:jc w:val="center"/>
        </w:trPr>
        <w:tc>
          <w:tcPr>
            <w:tcW w:w="3168" w:type="dxa"/>
          </w:tcPr>
          <w:p w14:paraId="652FB6AA" w14:textId="77777777" w:rsidR="004528D5" w:rsidRDefault="002D2E19">
            <w:r>
              <w:rPr>
                <w:sz w:val="16"/>
              </w:rPr>
              <w:t>Total RH proposition 2</w:t>
            </w:r>
          </w:p>
        </w:tc>
        <w:tc>
          <w:tcPr>
            <w:tcW w:w="4320" w:type="dxa"/>
          </w:tcPr>
          <w:p w14:paraId="727F952F" w14:textId="77777777" w:rsidR="004528D5" w:rsidRDefault="004528D5"/>
        </w:tc>
        <w:tc>
          <w:tcPr>
            <w:tcW w:w="1296" w:type="dxa"/>
          </w:tcPr>
          <w:p w14:paraId="238B2ED3" w14:textId="77777777" w:rsidR="004528D5" w:rsidRDefault="004528D5"/>
        </w:tc>
        <w:tc>
          <w:tcPr>
            <w:tcW w:w="1728" w:type="dxa"/>
          </w:tcPr>
          <w:p w14:paraId="2D902D25" w14:textId="77777777" w:rsidR="004528D5" w:rsidRDefault="002D2E19">
            <w:r>
              <w:rPr>
                <w:sz w:val="16"/>
              </w:rPr>
              <w:t>524 000 €</w:t>
            </w:r>
          </w:p>
        </w:tc>
      </w:tr>
    </w:tbl>
    <w:p w14:paraId="736AA1C5" w14:textId="77777777" w:rsidR="004528D5" w:rsidRDefault="002D2E19">
      <w:pPr>
        <w:pStyle w:val="Citationintense"/>
      </w:pPr>
      <w:r>
        <w:rPr>
          <w:color w:val="E8654A"/>
        </w:rPr>
        <w:t xml:space="preserve">Éligibilité RH — </w:t>
      </w:r>
      <w:r>
        <w:t xml:space="preserve">La rémunération des personnels fonctionnaires ou contractuels non recrutés spécifiquement pour le projet peut être non éligible selon la fiche action. Les postes doivent donc être </w:t>
      </w:r>
      <w:r>
        <w:t>présentés avec fiches de mission, quotités, coûts chargés et modalités d’affectation.</w:t>
      </w:r>
    </w:p>
    <w:p w14:paraId="5CCCF069" w14:textId="77777777" w:rsidR="004528D5" w:rsidRDefault="002D2E19">
      <w:r>
        <w:br w:type="page"/>
      </w:r>
    </w:p>
    <w:p w14:paraId="3D2FD113" w14:textId="77777777" w:rsidR="004528D5" w:rsidRDefault="002D2E19">
      <w:pPr>
        <w:pStyle w:val="Titre2"/>
      </w:pPr>
      <w:r>
        <w:lastRenderedPageBreak/>
        <w:t>2.2 Moyens matériels, administratifs et logiciels</w:t>
      </w:r>
    </w:p>
    <w:tbl>
      <w:tblPr>
        <w:tblStyle w:val="Grilledutableau"/>
        <w:tblW w:w="0" w:type="auto"/>
        <w:jc w:val="center"/>
        <w:tblLook w:val="04A0" w:firstRow="1" w:lastRow="0" w:firstColumn="1" w:lastColumn="0" w:noHBand="0" w:noVBand="1"/>
      </w:tblPr>
      <w:tblGrid>
        <w:gridCol w:w="2736"/>
        <w:gridCol w:w="6912"/>
      </w:tblGrid>
      <w:tr w:rsidR="004528D5" w14:paraId="419B579B" w14:textId="77777777">
        <w:trPr>
          <w:jc w:val="center"/>
        </w:trPr>
        <w:tc>
          <w:tcPr>
            <w:tcW w:w="2736" w:type="dxa"/>
            <w:shd w:val="clear" w:color="auto" w:fill="EAF3F8"/>
          </w:tcPr>
          <w:p w14:paraId="6E749313" w14:textId="77777777" w:rsidR="004528D5" w:rsidRDefault="002D2E19">
            <w:r>
              <w:rPr>
                <w:b/>
                <w:sz w:val="17"/>
              </w:rPr>
              <w:t>Moyens matériels</w:t>
            </w:r>
          </w:p>
        </w:tc>
        <w:tc>
          <w:tcPr>
            <w:tcW w:w="6912" w:type="dxa"/>
          </w:tcPr>
          <w:p w14:paraId="093B438E" w14:textId="77777777" w:rsidR="004528D5" w:rsidRDefault="002D2E19">
            <w:r>
              <w:rPr>
                <w:sz w:val="17"/>
              </w:rPr>
              <w:t xml:space="preserve">Acquisition iScan complète : iScan System, AutoLoader/ILASS, </w:t>
            </w:r>
            <w:r>
              <w:rPr>
                <w:sz w:val="17"/>
              </w:rPr>
              <w:t>installation/qualification IQ/OQ/PQ et maintenance initiale ; consommables puces GDA-8 et réactifs Infinium ; extraction ADN et QC laboratoire ; conservation CRB ; infrastructure IT/HDS on-premise ; pipelines PLINK2, KING, SHAPEIT, Nextflow/Snakemake ; bas</w:t>
            </w:r>
            <w:r>
              <w:rPr>
                <w:sz w:val="17"/>
              </w:rPr>
              <w:t>e PostgreSQL/MongoDB ; portail Django.</w:t>
            </w:r>
          </w:p>
        </w:tc>
      </w:tr>
      <w:tr w:rsidR="004528D5" w14:paraId="4D9184FE" w14:textId="77777777">
        <w:trPr>
          <w:jc w:val="center"/>
        </w:trPr>
        <w:tc>
          <w:tcPr>
            <w:tcW w:w="2736" w:type="dxa"/>
            <w:shd w:val="clear" w:color="auto" w:fill="EAF3F8"/>
          </w:tcPr>
          <w:p w14:paraId="7F7CB7E9" w14:textId="77777777" w:rsidR="004528D5" w:rsidRDefault="002D2E19">
            <w:r>
              <w:rPr>
                <w:b/>
                <w:sz w:val="17"/>
              </w:rPr>
              <w:t>Comptabilité séparée</w:t>
            </w:r>
          </w:p>
        </w:tc>
        <w:tc>
          <w:tcPr>
            <w:tcW w:w="6912" w:type="dxa"/>
          </w:tcPr>
          <w:p w14:paraId="6EA86758" w14:textId="77777777" w:rsidR="004528D5" w:rsidRDefault="002D2E19">
            <w:r>
              <w:rPr>
                <w:sz w:val="17"/>
              </w:rPr>
              <w:t>À compléter par le porteur : code analytique ou code projet dédié permettant de tracer toutes les dépenses et ressources FEDER.</w:t>
            </w:r>
          </w:p>
        </w:tc>
      </w:tr>
      <w:tr w:rsidR="004528D5" w14:paraId="2E8D5155" w14:textId="77777777">
        <w:trPr>
          <w:jc w:val="center"/>
        </w:trPr>
        <w:tc>
          <w:tcPr>
            <w:tcW w:w="2736" w:type="dxa"/>
            <w:shd w:val="clear" w:color="auto" w:fill="EAF3F8"/>
          </w:tcPr>
          <w:p w14:paraId="62A7DF03" w14:textId="77777777" w:rsidR="004528D5" w:rsidRDefault="002D2E19">
            <w:r>
              <w:rPr>
                <w:b/>
                <w:sz w:val="17"/>
              </w:rPr>
              <w:t>Suivi du temps</w:t>
            </w:r>
          </w:p>
        </w:tc>
        <w:tc>
          <w:tcPr>
            <w:tcW w:w="6912" w:type="dxa"/>
          </w:tcPr>
          <w:p w14:paraId="5D234EA7" w14:textId="77777777" w:rsidR="004528D5" w:rsidRDefault="002D2E19">
            <w:r>
              <w:rPr>
                <w:sz w:val="17"/>
              </w:rPr>
              <w:t>À compléter par le porteur : logiciel de temps / fe</w:t>
            </w:r>
            <w:r>
              <w:rPr>
                <w:sz w:val="17"/>
              </w:rPr>
              <w:t>uilles de temps signées / système RH conforme aux règles FEDER.</w:t>
            </w:r>
          </w:p>
        </w:tc>
      </w:tr>
      <w:tr w:rsidR="004528D5" w14:paraId="336304CE" w14:textId="77777777">
        <w:trPr>
          <w:jc w:val="center"/>
        </w:trPr>
        <w:tc>
          <w:tcPr>
            <w:tcW w:w="2736" w:type="dxa"/>
            <w:shd w:val="clear" w:color="auto" w:fill="EAF3F8"/>
          </w:tcPr>
          <w:p w14:paraId="7E75FC99" w14:textId="77777777" w:rsidR="004528D5" w:rsidRDefault="002D2E19">
            <w:r>
              <w:rPr>
                <w:b/>
                <w:sz w:val="17"/>
              </w:rPr>
              <w:t>Marchés publics</w:t>
            </w:r>
          </w:p>
        </w:tc>
        <w:tc>
          <w:tcPr>
            <w:tcW w:w="6912" w:type="dxa"/>
          </w:tcPr>
          <w:p w14:paraId="0F6867CE" w14:textId="77777777" w:rsidR="004528D5" w:rsidRDefault="002D2E19">
            <w:r>
              <w:rPr>
                <w:sz w:val="17"/>
              </w:rPr>
              <w:t>Le porteur pressenti étant public, les achats doivent respecter le code de la commande publique. Prévoir devis, grilles marchés publics et procédures adaptées selon seuils.</w:t>
            </w:r>
          </w:p>
        </w:tc>
      </w:tr>
      <w:tr w:rsidR="004528D5" w14:paraId="7FC20283" w14:textId="77777777">
        <w:trPr>
          <w:jc w:val="center"/>
        </w:trPr>
        <w:tc>
          <w:tcPr>
            <w:tcW w:w="2736" w:type="dxa"/>
            <w:shd w:val="clear" w:color="auto" w:fill="EAF3F8"/>
          </w:tcPr>
          <w:p w14:paraId="78BC2ACC" w14:textId="77777777" w:rsidR="004528D5" w:rsidRDefault="002D2E19">
            <w:r>
              <w:rPr>
                <w:b/>
                <w:sz w:val="17"/>
              </w:rPr>
              <w:t>S</w:t>
            </w:r>
            <w:r>
              <w:rPr>
                <w:b/>
                <w:sz w:val="17"/>
              </w:rPr>
              <w:t>écurité / données</w:t>
            </w:r>
          </w:p>
        </w:tc>
        <w:tc>
          <w:tcPr>
            <w:tcW w:w="6912" w:type="dxa"/>
          </w:tcPr>
          <w:p w14:paraId="65C2DDC0" w14:textId="77777777" w:rsidR="004528D5" w:rsidRDefault="002D2E19">
            <w:r>
              <w:rPr>
                <w:sz w:val="17"/>
              </w:rPr>
              <w:t>Données génomiques et données de santé : pseudonymisation, hébergement conforme RGPD/HDS, contrôle d’accès, journalisation, plan de gestion des données.</w:t>
            </w:r>
          </w:p>
        </w:tc>
      </w:tr>
    </w:tbl>
    <w:p w14:paraId="50E74DC8" w14:textId="77777777" w:rsidR="004528D5" w:rsidRDefault="002D2E19">
      <w:pPr>
        <w:pStyle w:val="Titre1"/>
      </w:pPr>
      <w:r>
        <w:t>3. Livrables attendus</w:t>
      </w:r>
    </w:p>
    <w:tbl>
      <w:tblPr>
        <w:tblStyle w:val="Grilledutableau"/>
        <w:tblW w:w="0" w:type="auto"/>
        <w:jc w:val="center"/>
        <w:tblLook w:val="04A0" w:firstRow="1" w:lastRow="0" w:firstColumn="1" w:lastColumn="0" w:noHBand="0" w:noVBand="1"/>
      </w:tblPr>
      <w:tblGrid>
        <w:gridCol w:w="1117"/>
        <w:gridCol w:w="7418"/>
        <w:gridCol w:w="1679"/>
      </w:tblGrid>
      <w:tr w:rsidR="004528D5" w14:paraId="52879A6D" w14:textId="77777777">
        <w:trPr>
          <w:jc w:val="center"/>
        </w:trPr>
        <w:tc>
          <w:tcPr>
            <w:tcW w:w="1152" w:type="dxa"/>
            <w:shd w:val="clear" w:color="auto" w:fill="0F3A56"/>
          </w:tcPr>
          <w:p w14:paraId="549FC49A" w14:textId="77777777" w:rsidR="004528D5" w:rsidRDefault="002D2E19">
            <w:r>
              <w:rPr>
                <w:b/>
                <w:color w:val="FFFFFF"/>
                <w:sz w:val="16"/>
              </w:rPr>
              <w:t>Code</w:t>
            </w:r>
          </w:p>
        </w:tc>
        <w:tc>
          <w:tcPr>
            <w:tcW w:w="7776" w:type="dxa"/>
            <w:shd w:val="clear" w:color="auto" w:fill="0F3A56"/>
          </w:tcPr>
          <w:p w14:paraId="104624B6" w14:textId="77777777" w:rsidR="004528D5" w:rsidRDefault="002D2E19">
            <w:r>
              <w:rPr>
                <w:b/>
                <w:color w:val="FFFFFF"/>
                <w:sz w:val="16"/>
              </w:rPr>
              <w:t>Livrable</w:t>
            </w:r>
          </w:p>
        </w:tc>
        <w:tc>
          <w:tcPr>
            <w:tcW w:w="1728" w:type="dxa"/>
            <w:shd w:val="clear" w:color="auto" w:fill="0F3A56"/>
          </w:tcPr>
          <w:p w14:paraId="6DFB08A5" w14:textId="77777777" w:rsidR="004528D5" w:rsidRDefault="002D2E19">
            <w:r>
              <w:rPr>
                <w:b/>
                <w:color w:val="FFFFFF"/>
                <w:sz w:val="16"/>
              </w:rPr>
              <w:t>Échéance indicative</w:t>
            </w:r>
          </w:p>
        </w:tc>
      </w:tr>
      <w:tr w:rsidR="004528D5" w14:paraId="37B5EAE6" w14:textId="77777777">
        <w:trPr>
          <w:jc w:val="center"/>
        </w:trPr>
        <w:tc>
          <w:tcPr>
            <w:tcW w:w="1152" w:type="dxa"/>
          </w:tcPr>
          <w:p w14:paraId="373C246F" w14:textId="77777777" w:rsidR="004528D5" w:rsidRDefault="002D2E19">
            <w:r>
              <w:rPr>
                <w:sz w:val="16"/>
              </w:rPr>
              <w:t>L1</w:t>
            </w:r>
          </w:p>
        </w:tc>
        <w:tc>
          <w:tcPr>
            <w:tcW w:w="7776" w:type="dxa"/>
          </w:tcPr>
          <w:p w14:paraId="194E9230" w14:textId="77777777" w:rsidR="004528D5" w:rsidRDefault="002D2E19">
            <w:r>
              <w:rPr>
                <w:sz w:val="16"/>
              </w:rPr>
              <w:t xml:space="preserve">Plan de </w:t>
            </w:r>
            <w:r>
              <w:rPr>
                <w:sz w:val="16"/>
              </w:rPr>
              <w:t>gouvernance, conformité RGPD/éthique, conventions partenaires</w:t>
            </w:r>
          </w:p>
        </w:tc>
        <w:tc>
          <w:tcPr>
            <w:tcW w:w="1728" w:type="dxa"/>
          </w:tcPr>
          <w:p w14:paraId="764B096F" w14:textId="77777777" w:rsidR="004528D5" w:rsidRDefault="002D2E19">
            <w:r>
              <w:rPr>
                <w:sz w:val="16"/>
              </w:rPr>
              <w:t>M0-M6</w:t>
            </w:r>
          </w:p>
        </w:tc>
      </w:tr>
      <w:tr w:rsidR="004528D5" w14:paraId="52A38084" w14:textId="77777777">
        <w:trPr>
          <w:jc w:val="center"/>
        </w:trPr>
        <w:tc>
          <w:tcPr>
            <w:tcW w:w="1152" w:type="dxa"/>
            <w:shd w:val="clear" w:color="auto" w:fill="F7FAFC"/>
          </w:tcPr>
          <w:p w14:paraId="590151E5" w14:textId="77777777" w:rsidR="004528D5" w:rsidRDefault="002D2E19">
            <w:r>
              <w:rPr>
                <w:sz w:val="16"/>
              </w:rPr>
              <w:t>L2</w:t>
            </w:r>
          </w:p>
        </w:tc>
        <w:tc>
          <w:tcPr>
            <w:tcW w:w="7776" w:type="dxa"/>
            <w:shd w:val="clear" w:color="auto" w:fill="F7FAFC"/>
          </w:tcPr>
          <w:p w14:paraId="22AF9DF4" w14:textId="77777777" w:rsidR="004528D5" w:rsidRDefault="002D2E19">
            <w:r>
              <w:rPr>
                <w:sz w:val="16"/>
              </w:rPr>
              <w:t>Rapport extraction ADN, QC biologique, inventaire échantillons</w:t>
            </w:r>
          </w:p>
        </w:tc>
        <w:tc>
          <w:tcPr>
            <w:tcW w:w="1728" w:type="dxa"/>
            <w:shd w:val="clear" w:color="auto" w:fill="F7FAFC"/>
          </w:tcPr>
          <w:p w14:paraId="464B525C" w14:textId="77777777" w:rsidR="004528D5" w:rsidRDefault="002D2E19">
            <w:r>
              <w:rPr>
                <w:sz w:val="16"/>
              </w:rPr>
              <w:t>M6-M12</w:t>
            </w:r>
          </w:p>
        </w:tc>
      </w:tr>
      <w:tr w:rsidR="004528D5" w14:paraId="120EAD3B" w14:textId="77777777">
        <w:trPr>
          <w:jc w:val="center"/>
        </w:trPr>
        <w:tc>
          <w:tcPr>
            <w:tcW w:w="1152" w:type="dxa"/>
          </w:tcPr>
          <w:p w14:paraId="658633C6" w14:textId="77777777" w:rsidR="004528D5" w:rsidRDefault="002D2E19">
            <w:r>
              <w:rPr>
                <w:sz w:val="16"/>
              </w:rPr>
              <w:t>L3</w:t>
            </w:r>
          </w:p>
        </w:tc>
        <w:tc>
          <w:tcPr>
            <w:tcW w:w="7776" w:type="dxa"/>
          </w:tcPr>
          <w:p w14:paraId="687D1B61" w14:textId="77777777" w:rsidR="004528D5" w:rsidRDefault="002D2E19">
            <w:r>
              <w:rPr>
                <w:sz w:val="16"/>
              </w:rPr>
              <w:t>Base SNP QC 2 500 individus + rapport PCA/ADMIXTURE/IBD/ROH</w:t>
            </w:r>
          </w:p>
        </w:tc>
        <w:tc>
          <w:tcPr>
            <w:tcW w:w="1728" w:type="dxa"/>
          </w:tcPr>
          <w:p w14:paraId="22903A06" w14:textId="77777777" w:rsidR="004528D5" w:rsidRDefault="002D2E19">
            <w:r>
              <w:rPr>
                <w:sz w:val="16"/>
              </w:rPr>
              <w:t>M12-M18</w:t>
            </w:r>
          </w:p>
        </w:tc>
      </w:tr>
      <w:tr w:rsidR="004528D5" w14:paraId="5990B59A" w14:textId="77777777">
        <w:trPr>
          <w:jc w:val="center"/>
        </w:trPr>
        <w:tc>
          <w:tcPr>
            <w:tcW w:w="1152" w:type="dxa"/>
            <w:shd w:val="clear" w:color="auto" w:fill="F7FAFC"/>
          </w:tcPr>
          <w:p w14:paraId="58187AFC" w14:textId="77777777" w:rsidR="004528D5" w:rsidRDefault="002D2E19">
            <w:r>
              <w:rPr>
                <w:sz w:val="16"/>
              </w:rPr>
              <w:t>L4</w:t>
            </w:r>
          </w:p>
        </w:tc>
        <w:tc>
          <w:tcPr>
            <w:tcW w:w="7776" w:type="dxa"/>
            <w:shd w:val="clear" w:color="auto" w:fill="F7FAFC"/>
          </w:tcPr>
          <w:p w14:paraId="3E330B7C" w14:textId="77777777" w:rsidR="004528D5" w:rsidRDefault="002D2E19">
            <w:r>
              <w:rPr>
                <w:sz w:val="16"/>
              </w:rPr>
              <w:t xml:space="preserve">Méthodologie de sélection WGS </w:t>
            </w:r>
            <w:r>
              <w:rPr>
                <w:sz w:val="16"/>
              </w:rPr>
              <w:t>gelée, scripts versionnés, liste des 350 WGS</w:t>
            </w:r>
          </w:p>
        </w:tc>
        <w:tc>
          <w:tcPr>
            <w:tcW w:w="1728" w:type="dxa"/>
            <w:shd w:val="clear" w:color="auto" w:fill="F7FAFC"/>
          </w:tcPr>
          <w:p w14:paraId="474C6A24" w14:textId="77777777" w:rsidR="004528D5" w:rsidRDefault="002D2E19">
            <w:r>
              <w:rPr>
                <w:sz w:val="16"/>
              </w:rPr>
              <w:t>M12-M18</w:t>
            </w:r>
          </w:p>
        </w:tc>
      </w:tr>
      <w:tr w:rsidR="004528D5" w14:paraId="2F2152D7" w14:textId="77777777">
        <w:trPr>
          <w:jc w:val="center"/>
        </w:trPr>
        <w:tc>
          <w:tcPr>
            <w:tcW w:w="1152" w:type="dxa"/>
          </w:tcPr>
          <w:p w14:paraId="1F93BC93" w14:textId="77777777" w:rsidR="004528D5" w:rsidRDefault="002D2E19">
            <w:r>
              <w:rPr>
                <w:sz w:val="16"/>
              </w:rPr>
              <w:t>L5</w:t>
            </w:r>
          </w:p>
        </w:tc>
        <w:tc>
          <w:tcPr>
            <w:tcW w:w="7776" w:type="dxa"/>
          </w:tcPr>
          <w:p w14:paraId="01B60EE6" w14:textId="77777777" w:rsidR="004528D5" w:rsidRDefault="002D2E19">
            <w:r>
              <w:rPr>
                <w:sz w:val="16"/>
              </w:rPr>
              <w:t>Données WGS POPgen intégrées ; base variants et fréquences locales v1</w:t>
            </w:r>
          </w:p>
        </w:tc>
        <w:tc>
          <w:tcPr>
            <w:tcW w:w="1728" w:type="dxa"/>
          </w:tcPr>
          <w:p w14:paraId="40664993" w14:textId="77777777" w:rsidR="004528D5" w:rsidRDefault="002D2E19">
            <w:r>
              <w:rPr>
                <w:sz w:val="16"/>
              </w:rPr>
              <w:t>M18-M26</w:t>
            </w:r>
          </w:p>
        </w:tc>
      </w:tr>
      <w:tr w:rsidR="004528D5" w14:paraId="01460300" w14:textId="77777777">
        <w:trPr>
          <w:jc w:val="center"/>
        </w:trPr>
        <w:tc>
          <w:tcPr>
            <w:tcW w:w="1152" w:type="dxa"/>
            <w:shd w:val="clear" w:color="auto" w:fill="F7FAFC"/>
          </w:tcPr>
          <w:p w14:paraId="2C73C2B2" w14:textId="77777777" w:rsidR="004528D5" w:rsidRDefault="002D2E19">
            <w:r>
              <w:rPr>
                <w:sz w:val="16"/>
              </w:rPr>
              <w:t>L6</w:t>
            </w:r>
          </w:p>
        </w:tc>
        <w:tc>
          <w:tcPr>
            <w:tcW w:w="7776" w:type="dxa"/>
            <w:shd w:val="clear" w:color="auto" w:fill="F7FAFC"/>
          </w:tcPr>
          <w:p w14:paraId="7000F02B" w14:textId="77777777" w:rsidR="004528D5" w:rsidRDefault="002D2E19">
            <w:r>
              <w:rPr>
                <w:sz w:val="16"/>
              </w:rPr>
              <w:t>Panel d’imputation / phasage familial et rapport de performance</w:t>
            </w:r>
          </w:p>
        </w:tc>
        <w:tc>
          <w:tcPr>
            <w:tcW w:w="1728" w:type="dxa"/>
            <w:shd w:val="clear" w:color="auto" w:fill="F7FAFC"/>
          </w:tcPr>
          <w:p w14:paraId="6F0A82BA" w14:textId="77777777" w:rsidR="004528D5" w:rsidRDefault="002D2E19">
            <w:r>
              <w:rPr>
                <w:sz w:val="16"/>
              </w:rPr>
              <w:t>M20-M30</w:t>
            </w:r>
          </w:p>
        </w:tc>
      </w:tr>
      <w:tr w:rsidR="004528D5" w14:paraId="30B53F76" w14:textId="77777777">
        <w:trPr>
          <w:jc w:val="center"/>
        </w:trPr>
        <w:tc>
          <w:tcPr>
            <w:tcW w:w="1152" w:type="dxa"/>
          </w:tcPr>
          <w:p w14:paraId="75EDB9FD" w14:textId="77777777" w:rsidR="004528D5" w:rsidRDefault="002D2E19">
            <w:r>
              <w:rPr>
                <w:sz w:val="16"/>
              </w:rPr>
              <w:t>L7</w:t>
            </w:r>
          </w:p>
        </w:tc>
        <w:tc>
          <w:tcPr>
            <w:tcW w:w="7776" w:type="dxa"/>
          </w:tcPr>
          <w:p w14:paraId="3C051872" w14:textId="77777777" w:rsidR="004528D5" w:rsidRDefault="002D2E19">
            <w:r>
              <w:rPr>
                <w:sz w:val="16"/>
              </w:rPr>
              <w:t xml:space="preserve">Modules IA prototypes et </w:t>
            </w:r>
            <w:r>
              <w:rPr>
                <w:sz w:val="16"/>
              </w:rPr>
              <w:t>portail/API de consultation contrôlée</w:t>
            </w:r>
          </w:p>
        </w:tc>
        <w:tc>
          <w:tcPr>
            <w:tcW w:w="1728" w:type="dxa"/>
          </w:tcPr>
          <w:p w14:paraId="2A87A442" w14:textId="77777777" w:rsidR="004528D5" w:rsidRDefault="002D2E19">
            <w:r>
              <w:rPr>
                <w:sz w:val="16"/>
              </w:rPr>
              <w:t>M24-M34</w:t>
            </w:r>
          </w:p>
        </w:tc>
      </w:tr>
      <w:tr w:rsidR="004528D5" w14:paraId="3AF913EC" w14:textId="77777777">
        <w:trPr>
          <w:jc w:val="center"/>
        </w:trPr>
        <w:tc>
          <w:tcPr>
            <w:tcW w:w="1152" w:type="dxa"/>
            <w:shd w:val="clear" w:color="auto" w:fill="F7FAFC"/>
          </w:tcPr>
          <w:p w14:paraId="34505049" w14:textId="77777777" w:rsidR="004528D5" w:rsidRDefault="002D2E19">
            <w:r>
              <w:rPr>
                <w:sz w:val="16"/>
              </w:rPr>
              <w:t>L8</w:t>
            </w:r>
          </w:p>
        </w:tc>
        <w:tc>
          <w:tcPr>
            <w:tcW w:w="7776" w:type="dxa"/>
            <w:shd w:val="clear" w:color="auto" w:fill="F7FAFC"/>
          </w:tcPr>
          <w:p w14:paraId="0824BFC3" w14:textId="77777777" w:rsidR="004528D5" w:rsidRDefault="002D2E19">
            <w:r>
              <w:rPr>
                <w:sz w:val="16"/>
              </w:rPr>
              <w:t>Rapport final, publications, supports de formation, bilan FEDER</w:t>
            </w:r>
          </w:p>
        </w:tc>
        <w:tc>
          <w:tcPr>
            <w:tcW w:w="1728" w:type="dxa"/>
            <w:shd w:val="clear" w:color="auto" w:fill="F7FAFC"/>
          </w:tcPr>
          <w:p w14:paraId="04DD5B02" w14:textId="77777777" w:rsidR="004528D5" w:rsidRDefault="002D2E19">
            <w:r>
              <w:rPr>
                <w:sz w:val="16"/>
              </w:rPr>
              <w:t>M30-M36</w:t>
            </w:r>
          </w:p>
        </w:tc>
      </w:tr>
    </w:tbl>
    <w:p w14:paraId="007E276B" w14:textId="77777777" w:rsidR="004528D5" w:rsidRDefault="002D2E19">
      <w:pPr>
        <w:pStyle w:val="Titre1"/>
      </w:pPr>
      <w:r>
        <w:t>4. Plan de financement — version de travail</w:t>
      </w:r>
    </w:p>
    <w:p w14:paraId="02BAEFD1" w14:textId="77777777" w:rsidR="004528D5" w:rsidRDefault="002D2E19">
      <w:pPr>
        <w:pStyle w:val="Citationintense"/>
      </w:pPr>
      <w:r>
        <w:rPr>
          <w:color w:val="E8654A"/>
        </w:rPr>
        <w:t xml:space="preserve">Budget — </w:t>
      </w:r>
      <w:r>
        <w:t xml:space="preserve">La ligne « réserve / contingence 10 % » est issue du budget source, mais une </w:t>
      </w:r>
      <w:r>
        <w:t>contingence générique risque de ne pas être acceptée. Avant dépôt, elle doit être supprimée ou remplacée par des dépenses éligibles justifiées par devis, marché, barème ou calcul.</w:t>
      </w:r>
    </w:p>
    <w:tbl>
      <w:tblPr>
        <w:tblStyle w:val="Grilledutableau"/>
        <w:tblW w:w="0" w:type="auto"/>
        <w:jc w:val="center"/>
        <w:tblLook w:val="04A0" w:firstRow="1" w:lastRow="0" w:firstColumn="1" w:lastColumn="0" w:noHBand="0" w:noVBand="1"/>
      </w:tblPr>
      <w:tblGrid>
        <w:gridCol w:w="3993"/>
        <w:gridCol w:w="2428"/>
        <w:gridCol w:w="3793"/>
      </w:tblGrid>
      <w:tr w:rsidR="004528D5" w14:paraId="06668410" w14:textId="77777777">
        <w:trPr>
          <w:jc w:val="center"/>
        </w:trPr>
        <w:tc>
          <w:tcPr>
            <w:tcW w:w="4464" w:type="dxa"/>
            <w:shd w:val="clear" w:color="auto" w:fill="0F3A56"/>
          </w:tcPr>
          <w:p w14:paraId="588EE464" w14:textId="77777777" w:rsidR="004528D5" w:rsidRDefault="002D2E19">
            <w:r>
              <w:rPr>
                <w:b/>
                <w:color w:val="FFFFFF"/>
                <w:sz w:val="16"/>
              </w:rPr>
              <w:t>Catégorie</w:t>
            </w:r>
          </w:p>
        </w:tc>
        <w:tc>
          <w:tcPr>
            <w:tcW w:w="2160" w:type="dxa"/>
            <w:shd w:val="clear" w:color="auto" w:fill="0F3A56"/>
          </w:tcPr>
          <w:p w14:paraId="7CDCAFE5" w14:textId="77777777" w:rsidR="004528D5" w:rsidRDefault="002D2E19">
            <w:r>
              <w:rPr>
                <w:b/>
                <w:color w:val="FFFFFF"/>
                <w:sz w:val="16"/>
              </w:rPr>
              <w:t>Montant HT</w:t>
            </w:r>
          </w:p>
        </w:tc>
        <w:tc>
          <w:tcPr>
            <w:tcW w:w="4320" w:type="dxa"/>
            <w:shd w:val="clear" w:color="auto" w:fill="0F3A56"/>
          </w:tcPr>
          <w:p w14:paraId="3954D46F" w14:textId="77777777" w:rsidR="004528D5" w:rsidRDefault="002D2E19">
            <w:r>
              <w:rPr>
                <w:b/>
                <w:color w:val="FFFFFF"/>
                <w:sz w:val="16"/>
              </w:rPr>
              <w:t>Commentaire</w:t>
            </w:r>
          </w:p>
        </w:tc>
      </w:tr>
      <w:tr w:rsidR="004528D5" w14:paraId="7A7F962C" w14:textId="77777777">
        <w:trPr>
          <w:jc w:val="center"/>
        </w:trPr>
        <w:tc>
          <w:tcPr>
            <w:tcW w:w="4464" w:type="dxa"/>
          </w:tcPr>
          <w:p w14:paraId="25E51635" w14:textId="77777777" w:rsidR="004528D5" w:rsidRDefault="002D2E19">
            <w:r>
              <w:rPr>
                <w:sz w:val="16"/>
              </w:rPr>
              <w:t>050 — Personnel direct</w:t>
            </w:r>
          </w:p>
        </w:tc>
        <w:tc>
          <w:tcPr>
            <w:tcW w:w="2160" w:type="dxa"/>
          </w:tcPr>
          <w:p w14:paraId="6091B22A" w14:textId="77777777" w:rsidR="004528D5" w:rsidRDefault="002D2E19">
            <w:r>
              <w:rPr>
                <w:sz w:val="16"/>
              </w:rPr>
              <w:t>524 000 €</w:t>
            </w:r>
          </w:p>
        </w:tc>
        <w:tc>
          <w:tcPr>
            <w:tcW w:w="4320" w:type="dxa"/>
          </w:tcPr>
          <w:p w14:paraId="506CD6F7" w14:textId="77777777" w:rsidR="004528D5" w:rsidRDefault="002D2E19">
            <w:r>
              <w:rPr>
                <w:sz w:val="16"/>
              </w:rPr>
              <w:t>Proposition RH 2 retenue.</w:t>
            </w:r>
          </w:p>
        </w:tc>
      </w:tr>
      <w:tr w:rsidR="004528D5" w14:paraId="64AA501B" w14:textId="77777777">
        <w:trPr>
          <w:jc w:val="center"/>
        </w:trPr>
        <w:tc>
          <w:tcPr>
            <w:tcW w:w="4464" w:type="dxa"/>
            <w:shd w:val="clear" w:color="auto" w:fill="F7FAFC"/>
          </w:tcPr>
          <w:p w14:paraId="0BB10B07" w14:textId="77777777" w:rsidR="004528D5" w:rsidRDefault="002D2E19">
            <w:r>
              <w:rPr>
                <w:sz w:val="16"/>
              </w:rPr>
              <w:t>040 — Acquisition iScan complète</w:t>
            </w:r>
          </w:p>
        </w:tc>
        <w:tc>
          <w:tcPr>
            <w:tcW w:w="2160" w:type="dxa"/>
            <w:shd w:val="clear" w:color="auto" w:fill="F7FAFC"/>
          </w:tcPr>
          <w:p w14:paraId="2200B488" w14:textId="77777777" w:rsidR="004528D5" w:rsidRDefault="002D2E19">
            <w:r>
              <w:rPr>
                <w:sz w:val="16"/>
              </w:rPr>
              <w:t>253 000 €</w:t>
            </w:r>
          </w:p>
        </w:tc>
        <w:tc>
          <w:tcPr>
            <w:tcW w:w="4320" w:type="dxa"/>
            <w:shd w:val="clear" w:color="auto" w:fill="F7FAFC"/>
          </w:tcPr>
          <w:p w14:paraId="101A8699" w14:textId="77777777" w:rsidR="004528D5" w:rsidRDefault="002D2E19">
            <w:r>
              <w:rPr>
                <w:sz w:val="16"/>
              </w:rPr>
              <w:t>iScan System, AutoLoader/ILASS, installation/qualification IQ/OQ/PQ, maintenance 1ère année. Éligibilité/amortissement à valider.</w:t>
            </w:r>
          </w:p>
        </w:tc>
      </w:tr>
      <w:tr w:rsidR="004528D5" w14:paraId="035C8A0F" w14:textId="77777777">
        <w:trPr>
          <w:jc w:val="center"/>
        </w:trPr>
        <w:tc>
          <w:tcPr>
            <w:tcW w:w="4464" w:type="dxa"/>
          </w:tcPr>
          <w:p w14:paraId="74D0024F" w14:textId="77777777" w:rsidR="004528D5" w:rsidRDefault="002D2E19">
            <w:r>
              <w:rPr>
                <w:sz w:val="16"/>
              </w:rPr>
              <w:t>180 — Consommables GDA-8 / Infinium</w:t>
            </w:r>
          </w:p>
        </w:tc>
        <w:tc>
          <w:tcPr>
            <w:tcW w:w="2160" w:type="dxa"/>
          </w:tcPr>
          <w:p w14:paraId="6AF57D1E" w14:textId="77777777" w:rsidR="004528D5" w:rsidRDefault="002D2E19">
            <w:r>
              <w:rPr>
                <w:sz w:val="16"/>
              </w:rPr>
              <w:t>226 000 €</w:t>
            </w:r>
          </w:p>
        </w:tc>
        <w:tc>
          <w:tcPr>
            <w:tcW w:w="4320" w:type="dxa"/>
          </w:tcPr>
          <w:p w14:paraId="66CDE1CE" w14:textId="77777777" w:rsidR="004528D5" w:rsidRDefault="002D2E19">
            <w:r>
              <w:rPr>
                <w:sz w:val="16"/>
              </w:rPr>
              <w:t xml:space="preserve">Puce </w:t>
            </w:r>
            <w:r>
              <w:rPr>
                <w:sz w:val="16"/>
              </w:rPr>
              <w:t>GDA-8 et réactifs pour cohorte, familles et réplicats QC.</w:t>
            </w:r>
          </w:p>
        </w:tc>
      </w:tr>
      <w:tr w:rsidR="004528D5" w14:paraId="612DD04D" w14:textId="77777777">
        <w:trPr>
          <w:jc w:val="center"/>
        </w:trPr>
        <w:tc>
          <w:tcPr>
            <w:tcW w:w="4464" w:type="dxa"/>
            <w:shd w:val="clear" w:color="auto" w:fill="F7FAFC"/>
          </w:tcPr>
          <w:p w14:paraId="10291C59" w14:textId="77777777" w:rsidR="004528D5" w:rsidRDefault="002D2E19">
            <w:r>
              <w:rPr>
                <w:sz w:val="16"/>
              </w:rPr>
              <w:t>180 — Extraction ADN</w:t>
            </w:r>
          </w:p>
        </w:tc>
        <w:tc>
          <w:tcPr>
            <w:tcW w:w="2160" w:type="dxa"/>
            <w:shd w:val="clear" w:color="auto" w:fill="F7FAFC"/>
          </w:tcPr>
          <w:p w14:paraId="14312CF8" w14:textId="77777777" w:rsidR="004528D5" w:rsidRDefault="002D2E19">
            <w:r>
              <w:rPr>
                <w:sz w:val="16"/>
              </w:rPr>
              <w:t>54 000 €</w:t>
            </w:r>
          </w:p>
        </w:tc>
        <w:tc>
          <w:tcPr>
            <w:tcW w:w="4320" w:type="dxa"/>
            <w:shd w:val="clear" w:color="auto" w:fill="F7FAFC"/>
          </w:tcPr>
          <w:p w14:paraId="3D96E722" w14:textId="77777777" w:rsidR="004528D5" w:rsidRDefault="002D2E19">
            <w:r>
              <w:rPr>
                <w:sz w:val="16"/>
              </w:rPr>
              <w:t>Kits et consommables.</w:t>
            </w:r>
          </w:p>
        </w:tc>
      </w:tr>
      <w:tr w:rsidR="004528D5" w14:paraId="4D53E73C" w14:textId="77777777">
        <w:trPr>
          <w:jc w:val="center"/>
        </w:trPr>
        <w:tc>
          <w:tcPr>
            <w:tcW w:w="4464" w:type="dxa"/>
          </w:tcPr>
          <w:p w14:paraId="359D08B8" w14:textId="77777777" w:rsidR="004528D5" w:rsidRDefault="002D2E19">
            <w:r>
              <w:rPr>
                <w:sz w:val="16"/>
              </w:rPr>
              <w:t>140 — Conservation CRB</w:t>
            </w:r>
          </w:p>
        </w:tc>
        <w:tc>
          <w:tcPr>
            <w:tcW w:w="2160" w:type="dxa"/>
          </w:tcPr>
          <w:p w14:paraId="64644027" w14:textId="77777777" w:rsidR="004528D5" w:rsidRDefault="002D2E19">
            <w:r>
              <w:rPr>
                <w:sz w:val="16"/>
              </w:rPr>
              <w:t>127 676 €</w:t>
            </w:r>
          </w:p>
        </w:tc>
        <w:tc>
          <w:tcPr>
            <w:tcW w:w="4320" w:type="dxa"/>
          </w:tcPr>
          <w:p w14:paraId="74FDF2AE" w14:textId="77777777" w:rsidR="004528D5" w:rsidRDefault="002D2E19">
            <w:r>
              <w:rPr>
                <w:sz w:val="16"/>
              </w:rPr>
              <w:t>Stockage biologique.</w:t>
            </w:r>
          </w:p>
        </w:tc>
      </w:tr>
      <w:tr w:rsidR="004528D5" w14:paraId="386F2338" w14:textId="77777777">
        <w:trPr>
          <w:jc w:val="center"/>
        </w:trPr>
        <w:tc>
          <w:tcPr>
            <w:tcW w:w="4464" w:type="dxa"/>
            <w:shd w:val="clear" w:color="auto" w:fill="F7FAFC"/>
          </w:tcPr>
          <w:p w14:paraId="26DAC389" w14:textId="77777777" w:rsidR="004528D5" w:rsidRDefault="002D2E19">
            <w:r>
              <w:rPr>
                <w:sz w:val="16"/>
              </w:rPr>
              <w:t>040 — Infrastructure IT/HDS on-premise</w:t>
            </w:r>
          </w:p>
        </w:tc>
        <w:tc>
          <w:tcPr>
            <w:tcW w:w="2160" w:type="dxa"/>
            <w:shd w:val="clear" w:color="auto" w:fill="F7FAFC"/>
          </w:tcPr>
          <w:p w14:paraId="318C3756" w14:textId="77777777" w:rsidR="004528D5" w:rsidRDefault="002D2E19">
            <w:r>
              <w:rPr>
                <w:sz w:val="16"/>
              </w:rPr>
              <w:t>334 000 €</w:t>
            </w:r>
          </w:p>
        </w:tc>
        <w:tc>
          <w:tcPr>
            <w:tcW w:w="4320" w:type="dxa"/>
            <w:shd w:val="clear" w:color="auto" w:fill="F7FAFC"/>
          </w:tcPr>
          <w:p w14:paraId="6B33AC8A" w14:textId="77777777" w:rsidR="004528D5" w:rsidRDefault="002D2E19">
            <w:r>
              <w:rPr>
                <w:sz w:val="16"/>
              </w:rPr>
              <w:t>Serveurs, GPU, stockage, sauvegarde ; am</w:t>
            </w:r>
            <w:r>
              <w:rPr>
                <w:sz w:val="16"/>
              </w:rPr>
              <w:t>ortissement/éligibilité à valider.</w:t>
            </w:r>
          </w:p>
        </w:tc>
      </w:tr>
      <w:tr w:rsidR="004528D5" w14:paraId="7D2E8CDA" w14:textId="77777777">
        <w:trPr>
          <w:jc w:val="center"/>
        </w:trPr>
        <w:tc>
          <w:tcPr>
            <w:tcW w:w="4464" w:type="dxa"/>
          </w:tcPr>
          <w:p w14:paraId="1AA6E334" w14:textId="77777777" w:rsidR="004528D5" w:rsidRDefault="002D2E19">
            <w:r>
              <w:rPr>
                <w:sz w:val="16"/>
              </w:rPr>
              <w:t>210 — Communication / formation</w:t>
            </w:r>
          </w:p>
        </w:tc>
        <w:tc>
          <w:tcPr>
            <w:tcW w:w="2160" w:type="dxa"/>
          </w:tcPr>
          <w:p w14:paraId="0F66FCCA" w14:textId="77777777" w:rsidR="004528D5" w:rsidRDefault="002D2E19">
            <w:r>
              <w:rPr>
                <w:sz w:val="16"/>
              </w:rPr>
              <w:t>35 000 €</w:t>
            </w:r>
          </w:p>
        </w:tc>
        <w:tc>
          <w:tcPr>
            <w:tcW w:w="4320" w:type="dxa"/>
          </w:tcPr>
          <w:p w14:paraId="7CFC7C03" w14:textId="77777777" w:rsidR="004528D5" w:rsidRDefault="002D2E19">
            <w:r>
              <w:rPr>
                <w:sz w:val="16"/>
              </w:rPr>
              <w:t>Site, supports, formation, diffusion.</w:t>
            </w:r>
          </w:p>
        </w:tc>
      </w:tr>
      <w:tr w:rsidR="004528D5" w14:paraId="3D62F77A" w14:textId="77777777">
        <w:trPr>
          <w:jc w:val="center"/>
        </w:trPr>
        <w:tc>
          <w:tcPr>
            <w:tcW w:w="4464" w:type="dxa"/>
            <w:shd w:val="clear" w:color="auto" w:fill="F7FAFC"/>
          </w:tcPr>
          <w:p w14:paraId="7DDE7A82" w14:textId="77777777" w:rsidR="004528D5" w:rsidRDefault="002D2E19">
            <w:r>
              <w:rPr>
                <w:sz w:val="16"/>
              </w:rPr>
              <w:t>À valider — réserve estimative 10 %</w:t>
            </w:r>
          </w:p>
        </w:tc>
        <w:tc>
          <w:tcPr>
            <w:tcW w:w="2160" w:type="dxa"/>
            <w:shd w:val="clear" w:color="auto" w:fill="F7FAFC"/>
          </w:tcPr>
          <w:p w14:paraId="5B0EBC0B" w14:textId="77777777" w:rsidR="004528D5" w:rsidRDefault="002D2E19">
            <w:r>
              <w:rPr>
                <w:sz w:val="16"/>
              </w:rPr>
              <w:t>155 368 €</w:t>
            </w:r>
          </w:p>
        </w:tc>
        <w:tc>
          <w:tcPr>
            <w:tcW w:w="4320" w:type="dxa"/>
            <w:shd w:val="clear" w:color="auto" w:fill="F7FAFC"/>
          </w:tcPr>
          <w:p w14:paraId="5F50E4B6" w14:textId="77777777" w:rsidR="004528D5" w:rsidRDefault="002D2E19">
            <w:r>
              <w:rPr>
                <w:sz w:val="16"/>
              </w:rPr>
              <w:t>À arbitrer avant dépôt.</w:t>
            </w:r>
          </w:p>
        </w:tc>
      </w:tr>
      <w:tr w:rsidR="004528D5" w14:paraId="36EC9710" w14:textId="77777777">
        <w:trPr>
          <w:jc w:val="center"/>
        </w:trPr>
        <w:tc>
          <w:tcPr>
            <w:tcW w:w="4464" w:type="dxa"/>
          </w:tcPr>
          <w:p w14:paraId="18BCE99A" w14:textId="77777777" w:rsidR="004528D5" w:rsidRDefault="002D2E19">
            <w:r>
              <w:rPr>
                <w:sz w:val="16"/>
              </w:rPr>
              <w:t>Total budget source</w:t>
            </w:r>
          </w:p>
        </w:tc>
        <w:tc>
          <w:tcPr>
            <w:tcW w:w="2160" w:type="dxa"/>
          </w:tcPr>
          <w:p w14:paraId="225A6A1A" w14:textId="77777777" w:rsidR="004528D5" w:rsidRDefault="002D2E19">
            <w:r>
              <w:rPr>
                <w:sz w:val="16"/>
              </w:rPr>
              <w:t>1 709 044 €</w:t>
            </w:r>
          </w:p>
        </w:tc>
        <w:tc>
          <w:tcPr>
            <w:tcW w:w="4320" w:type="dxa"/>
          </w:tcPr>
          <w:p w14:paraId="01A520EB" w14:textId="77777777" w:rsidR="004528D5" w:rsidRDefault="002D2E19">
            <w:r>
              <w:rPr>
                <w:sz w:val="16"/>
              </w:rPr>
              <w:t>Base de calcul 85/15.</w:t>
            </w:r>
          </w:p>
        </w:tc>
      </w:tr>
      <w:tr w:rsidR="004528D5" w14:paraId="636D6346" w14:textId="77777777">
        <w:trPr>
          <w:jc w:val="center"/>
        </w:trPr>
        <w:tc>
          <w:tcPr>
            <w:tcW w:w="4464" w:type="dxa"/>
            <w:shd w:val="clear" w:color="auto" w:fill="F7FAFC"/>
          </w:tcPr>
          <w:p w14:paraId="2D6C036D" w14:textId="77777777" w:rsidR="004528D5" w:rsidRDefault="002D2E19">
            <w:r>
              <w:rPr>
                <w:sz w:val="16"/>
              </w:rPr>
              <w:t>Variante hors réserve</w:t>
            </w:r>
          </w:p>
        </w:tc>
        <w:tc>
          <w:tcPr>
            <w:tcW w:w="2160" w:type="dxa"/>
            <w:shd w:val="clear" w:color="auto" w:fill="F7FAFC"/>
          </w:tcPr>
          <w:p w14:paraId="23CC3DE6" w14:textId="77777777" w:rsidR="004528D5" w:rsidRDefault="002D2E19">
            <w:r>
              <w:rPr>
                <w:sz w:val="16"/>
              </w:rPr>
              <w:t>1 553 676 €</w:t>
            </w:r>
          </w:p>
        </w:tc>
        <w:tc>
          <w:tcPr>
            <w:tcW w:w="4320" w:type="dxa"/>
            <w:shd w:val="clear" w:color="auto" w:fill="F7FAFC"/>
          </w:tcPr>
          <w:p w14:paraId="6D6F571A" w14:textId="77777777" w:rsidR="004528D5" w:rsidRDefault="002D2E19">
            <w:r>
              <w:rPr>
                <w:sz w:val="16"/>
              </w:rPr>
              <w:t>Version possiblement plus robuste si réserve refusée.</w:t>
            </w:r>
          </w:p>
        </w:tc>
      </w:tr>
      <w:tr w:rsidR="004528D5" w14:paraId="30456785" w14:textId="77777777">
        <w:trPr>
          <w:jc w:val="center"/>
        </w:trPr>
        <w:tc>
          <w:tcPr>
            <w:tcW w:w="4752" w:type="dxa"/>
            <w:shd w:val="clear" w:color="auto" w:fill="0F3A56"/>
          </w:tcPr>
          <w:p w14:paraId="768664BF" w14:textId="77777777" w:rsidR="004528D5" w:rsidRDefault="002D2E19">
            <w:r>
              <w:rPr>
                <w:b/>
                <w:color w:val="FFFFFF"/>
                <w:sz w:val="16"/>
              </w:rPr>
              <w:t>Ressource</w:t>
            </w:r>
          </w:p>
        </w:tc>
        <w:tc>
          <w:tcPr>
            <w:tcW w:w="2880" w:type="dxa"/>
            <w:shd w:val="clear" w:color="auto" w:fill="0F3A56"/>
          </w:tcPr>
          <w:p w14:paraId="1CD3D7F1" w14:textId="77777777" w:rsidR="004528D5" w:rsidRDefault="002D2E19">
            <w:r>
              <w:rPr>
                <w:b/>
                <w:color w:val="FFFFFF"/>
                <w:sz w:val="16"/>
              </w:rPr>
              <w:t>Montant</w:t>
            </w:r>
          </w:p>
        </w:tc>
        <w:tc>
          <w:tcPr>
            <w:tcW w:w="1728" w:type="dxa"/>
            <w:shd w:val="clear" w:color="auto" w:fill="0F3A56"/>
          </w:tcPr>
          <w:p w14:paraId="06100967" w14:textId="77777777" w:rsidR="004528D5" w:rsidRDefault="002D2E19">
            <w:r>
              <w:rPr>
                <w:b/>
                <w:color w:val="FFFFFF"/>
                <w:sz w:val="16"/>
              </w:rPr>
              <w:t>Pourcentage</w:t>
            </w:r>
          </w:p>
        </w:tc>
      </w:tr>
      <w:tr w:rsidR="004528D5" w14:paraId="3BC70ECF" w14:textId="77777777">
        <w:trPr>
          <w:jc w:val="center"/>
        </w:trPr>
        <w:tc>
          <w:tcPr>
            <w:tcW w:w="4752" w:type="dxa"/>
          </w:tcPr>
          <w:p w14:paraId="71A12E82" w14:textId="77777777" w:rsidR="004528D5" w:rsidRDefault="002D2E19">
            <w:r>
              <w:rPr>
                <w:sz w:val="16"/>
              </w:rPr>
              <w:t>FEDER sollicité</w:t>
            </w:r>
          </w:p>
        </w:tc>
        <w:tc>
          <w:tcPr>
            <w:tcW w:w="2880" w:type="dxa"/>
          </w:tcPr>
          <w:p w14:paraId="4F821F38" w14:textId="77777777" w:rsidR="004528D5" w:rsidRDefault="002D2E19">
            <w:r>
              <w:rPr>
                <w:sz w:val="16"/>
              </w:rPr>
              <w:t>1 452 687,40 €</w:t>
            </w:r>
          </w:p>
        </w:tc>
        <w:tc>
          <w:tcPr>
            <w:tcW w:w="1728" w:type="dxa"/>
          </w:tcPr>
          <w:p w14:paraId="4DF49A0F" w14:textId="77777777" w:rsidR="004528D5" w:rsidRDefault="002D2E19">
            <w:r>
              <w:rPr>
                <w:sz w:val="16"/>
              </w:rPr>
              <w:t>85 %</w:t>
            </w:r>
          </w:p>
        </w:tc>
      </w:tr>
      <w:tr w:rsidR="004528D5" w14:paraId="3926D675" w14:textId="77777777">
        <w:trPr>
          <w:jc w:val="center"/>
        </w:trPr>
        <w:tc>
          <w:tcPr>
            <w:tcW w:w="4752" w:type="dxa"/>
            <w:shd w:val="clear" w:color="auto" w:fill="F7FAFC"/>
          </w:tcPr>
          <w:p w14:paraId="5E90017A" w14:textId="77777777" w:rsidR="004528D5" w:rsidRDefault="002D2E19">
            <w:r>
              <w:rPr>
                <w:sz w:val="16"/>
              </w:rPr>
              <w:t>Contrepartie publique nationale Région</w:t>
            </w:r>
          </w:p>
        </w:tc>
        <w:tc>
          <w:tcPr>
            <w:tcW w:w="2880" w:type="dxa"/>
            <w:shd w:val="clear" w:color="auto" w:fill="F7FAFC"/>
          </w:tcPr>
          <w:p w14:paraId="55957CD6" w14:textId="77777777" w:rsidR="004528D5" w:rsidRDefault="002D2E19">
            <w:r>
              <w:rPr>
                <w:sz w:val="16"/>
              </w:rPr>
              <w:t>256 356,60 €</w:t>
            </w:r>
          </w:p>
        </w:tc>
        <w:tc>
          <w:tcPr>
            <w:tcW w:w="1728" w:type="dxa"/>
            <w:shd w:val="clear" w:color="auto" w:fill="F7FAFC"/>
          </w:tcPr>
          <w:p w14:paraId="62E2FD93" w14:textId="77777777" w:rsidR="004528D5" w:rsidRDefault="002D2E19">
            <w:r>
              <w:rPr>
                <w:sz w:val="16"/>
              </w:rPr>
              <w:t>15 %</w:t>
            </w:r>
          </w:p>
        </w:tc>
      </w:tr>
      <w:tr w:rsidR="004528D5" w14:paraId="53877E76" w14:textId="77777777">
        <w:trPr>
          <w:jc w:val="center"/>
        </w:trPr>
        <w:tc>
          <w:tcPr>
            <w:tcW w:w="4752" w:type="dxa"/>
          </w:tcPr>
          <w:p w14:paraId="21FE091E" w14:textId="77777777" w:rsidR="004528D5" w:rsidRDefault="002D2E19">
            <w:r>
              <w:rPr>
                <w:sz w:val="16"/>
              </w:rPr>
              <w:t>Recettes nettes générées</w:t>
            </w:r>
          </w:p>
        </w:tc>
        <w:tc>
          <w:tcPr>
            <w:tcW w:w="2880" w:type="dxa"/>
          </w:tcPr>
          <w:p w14:paraId="29B089BC" w14:textId="77777777" w:rsidR="004528D5" w:rsidRDefault="002D2E19">
            <w:r>
              <w:rPr>
                <w:sz w:val="16"/>
              </w:rPr>
              <w:t>0 €</w:t>
            </w:r>
          </w:p>
        </w:tc>
        <w:tc>
          <w:tcPr>
            <w:tcW w:w="1728" w:type="dxa"/>
          </w:tcPr>
          <w:p w14:paraId="74A0AFDC" w14:textId="77777777" w:rsidR="004528D5" w:rsidRDefault="002D2E19">
            <w:r>
              <w:rPr>
                <w:sz w:val="16"/>
              </w:rPr>
              <w:t>0 %</w:t>
            </w:r>
          </w:p>
        </w:tc>
      </w:tr>
      <w:tr w:rsidR="004528D5" w14:paraId="756136DD" w14:textId="77777777">
        <w:trPr>
          <w:jc w:val="center"/>
        </w:trPr>
        <w:tc>
          <w:tcPr>
            <w:tcW w:w="4752" w:type="dxa"/>
            <w:shd w:val="clear" w:color="auto" w:fill="F7FAFC"/>
          </w:tcPr>
          <w:p w14:paraId="100B524E" w14:textId="77777777" w:rsidR="004528D5" w:rsidRDefault="002D2E19">
            <w:r>
              <w:rPr>
                <w:sz w:val="16"/>
              </w:rPr>
              <w:t>Total ressources</w:t>
            </w:r>
          </w:p>
        </w:tc>
        <w:tc>
          <w:tcPr>
            <w:tcW w:w="2880" w:type="dxa"/>
            <w:shd w:val="clear" w:color="auto" w:fill="F7FAFC"/>
          </w:tcPr>
          <w:p w14:paraId="1D614138" w14:textId="77777777" w:rsidR="004528D5" w:rsidRDefault="002D2E19">
            <w:r>
              <w:rPr>
                <w:sz w:val="16"/>
              </w:rPr>
              <w:t>1 709 044 €</w:t>
            </w:r>
          </w:p>
        </w:tc>
        <w:tc>
          <w:tcPr>
            <w:tcW w:w="1728" w:type="dxa"/>
            <w:shd w:val="clear" w:color="auto" w:fill="F7FAFC"/>
          </w:tcPr>
          <w:p w14:paraId="370FD4BD" w14:textId="77777777" w:rsidR="004528D5" w:rsidRDefault="002D2E19">
            <w:r>
              <w:rPr>
                <w:sz w:val="16"/>
              </w:rPr>
              <w:t>100 %</w:t>
            </w:r>
          </w:p>
        </w:tc>
      </w:tr>
    </w:tbl>
    <w:p w14:paraId="2D82C52E" w14:textId="77777777" w:rsidR="004528D5" w:rsidRDefault="002D2E19">
      <w:pPr>
        <w:pStyle w:val="Titre1"/>
      </w:pPr>
      <w:r>
        <w:t>5. Indicateurs et obligations</w:t>
      </w:r>
    </w:p>
    <w:p w14:paraId="0CD34A29" w14:textId="77777777" w:rsidR="004528D5" w:rsidRDefault="002D2E19">
      <w:pPr>
        <w:pStyle w:val="Titre2"/>
      </w:pPr>
      <w:r>
        <w:t>5.1 Indicateurs proposés</w:t>
      </w:r>
    </w:p>
    <w:tbl>
      <w:tblPr>
        <w:tblStyle w:val="Grilledutableau"/>
        <w:tblW w:w="0" w:type="auto"/>
        <w:jc w:val="center"/>
        <w:tblLook w:val="04A0" w:firstRow="1" w:lastRow="0" w:firstColumn="1" w:lastColumn="0" w:noHBand="0" w:noVBand="1"/>
      </w:tblPr>
      <w:tblGrid>
        <w:gridCol w:w="3494"/>
        <w:gridCol w:w="3365"/>
        <w:gridCol w:w="3355"/>
      </w:tblGrid>
      <w:tr w:rsidR="004528D5" w14:paraId="30BD693F" w14:textId="77777777">
        <w:trPr>
          <w:jc w:val="center"/>
        </w:trPr>
        <w:tc>
          <w:tcPr>
            <w:tcW w:w="3600" w:type="dxa"/>
            <w:shd w:val="clear" w:color="auto" w:fill="0F3A56"/>
          </w:tcPr>
          <w:p w14:paraId="20D0AF35" w14:textId="77777777" w:rsidR="004528D5" w:rsidRDefault="002D2E19">
            <w:r>
              <w:rPr>
                <w:b/>
                <w:color w:val="FFFFFF"/>
                <w:sz w:val="16"/>
              </w:rPr>
              <w:t>Indicateur</w:t>
            </w:r>
          </w:p>
        </w:tc>
        <w:tc>
          <w:tcPr>
            <w:tcW w:w="3456" w:type="dxa"/>
            <w:shd w:val="clear" w:color="auto" w:fill="0F3A56"/>
          </w:tcPr>
          <w:p w14:paraId="00DE5375" w14:textId="77777777" w:rsidR="004528D5" w:rsidRDefault="002D2E19">
            <w:r>
              <w:rPr>
                <w:b/>
                <w:color w:val="FFFFFF"/>
                <w:sz w:val="16"/>
              </w:rPr>
              <w:t>Valeur prévisionnelle proposée</w:t>
            </w:r>
          </w:p>
        </w:tc>
        <w:tc>
          <w:tcPr>
            <w:tcW w:w="3456" w:type="dxa"/>
            <w:shd w:val="clear" w:color="auto" w:fill="0F3A56"/>
          </w:tcPr>
          <w:p w14:paraId="6C3462C1" w14:textId="77777777" w:rsidR="004528D5" w:rsidRDefault="002D2E19">
            <w:r>
              <w:rPr>
                <w:b/>
                <w:color w:val="FFFFFF"/>
                <w:sz w:val="16"/>
              </w:rPr>
              <w:t>Justificatif / preuve</w:t>
            </w:r>
          </w:p>
        </w:tc>
      </w:tr>
      <w:tr w:rsidR="004528D5" w14:paraId="2A27B216" w14:textId="77777777">
        <w:trPr>
          <w:jc w:val="center"/>
        </w:trPr>
        <w:tc>
          <w:tcPr>
            <w:tcW w:w="3600" w:type="dxa"/>
          </w:tcPr>
          <w:p w14:paraId="6D7B60E3" w14:textId="77777777" w:rsidR="004528D5" w:rsidRDefault="002D2E19">
            <w:r>
              <w:rPr>
                <w:sz w:val="16"/>
              </w:rPr>
              <w:lastRenderedPageBreak/>
              <w:t>P01 RSO1.1 RCO08 — Valeur nominale des équipements pour la recherche</w:t>
            </w:r>
          </w:p>
        </w:tc>
        <w:tc>
          <w:tcPr>
            <w:tcW w:w="3456" w:type="dxa"/>
          </w:tcPr>
          <w:p w14:paraId="3140DDDA" w14:textId="77777777" w:rsidR="004528D5" w:rsidRDefault="002D2E19">
            <w:r>
              <w:rPr>
                <w:sz w:val="16"/>
              </w:rPr>
              <w:t xml:space="preserve">587 000 € : </w:t>
            </w:r>
            <w:r>
              <w:rPr>
                <w:sz w:val="16"/>
              </w:rPr>
              <w:t>acquisition iScan 253 000 € + infrastructure IT/HDS 334 000 €</w:t>
            </w:r>
          </w:p>
        </w:tc>
        <w:tc>
          <w:tcPr>
            <w:tcW w:w="3456" w:type="dxa"/>
          </w:tcPr>
          <w:p w14:paraId="208BB190" w14:textId="77777777" w:rsidR="004528D5" w:rsidRDefault="002D2E19">
            <w:r>
              <w:rPr>
                <w:sz w:val="16"/>
              </w:rPr>
              <w:t>Devis, factures, règles d’amortissement et affectation au projet.</w:t>
            </w:r>
          </w:p>
        </w:tc>
      </w:tr>
      <w:tr w:rsidR="004528D5" w14:paraId="056AFEE5" w14:textId="77777777">
        <w:trPr>
          <w:jc w:val="center"/>
        </w:trPr>
        <w:tc>
          <w:tcPr>
            <w:tcW w:w="3600" w:type="dxa"/>
            <w:shd w:val="clear" w:color="auto" w:fill="F7FAFC"/>
          </w:tcPr>
          <w:p w14:paraId="4FE7C87D" w14:textId="77777777" w:rsidR="004528D5" w:rsidRDefault="002D2E19">
            <w:r>
              <w:rPr>
                <w:sz w:val="16"/>
              </w:rPr>
              <w:t>P01 RSO1.1 RCR08 — Publications émanant de projets bénéficiant d’un soutien</w:t>
            </w:r>
          </w:p>
        </w:tc>
        <w:tc>
          <w:tcPr>
            <w:tcW w:w="3456" w:type="dxa"/>
            <w:shd w:val="clear" w:color="auto" w:fill="F7FAFC"/>
          </w:tcPr>
          <w:p w14:paraId="0A033CBA" w14:textId="77777777" w:rsidR="004528D5" w:rsidRDefault="002D2E19">
            <w:r>
              <w:rPr>
                <w:sz w:val="16"/>
              </w:rPr>
              <w:t>≥ 3 publications / prépublications / communications</w:t>
            </w:r>
            <w:r>
              <w:rPr>
                <w:sz w:val="16"/>
              </w:rPr>
              <w:t xml:space="preserve"> scientifiques</w:t>
            </w:r>
          </w:p>
        </w:tc>
        <w:tc>
          <w:tcPr>
            <w:tcW w:w="3456" w:type="dxa"/>
            <w:shd w:val="clear" w:color="auto" w:fill="F7FAFC"/>
          </w:tcPr>
          <w:p w14:paraId="393D72D4" w14:textId="77777777" w:rsidR="004528D5" w:rsidRDefault="002D2E19">
            <w:r>
              <w:rPr>
                <w:sz w:val="16"/>
              </w:rPr>
              <w:t>DOI, HAL, PubMed, actes de congrès, rapport final.</w:t>
            </w:r>
          </w:p>
        </w:tc>
      </w:tr>
      <w:tr w:rsidR="004528D5" w14:paraId="3C96C26A" w14:textId="77777777">
        <w:trPr>
          <w:jc w:val="center"/>
        </w:trPr>
        <w:tc>
          <w:tcPr>
            <w:tcW w:w="3600" w:type="dxa"/>
          </w:tcPr>
          <w:p w14:paraId="74C13C6E" w14:textId="77777777" w:rsidR="004528D5" w:rsidRDefault="002D2E19">
            <w:r>
              <w:rPr>
                <w:sz w:val="16"/>
              </w:rPr>
              <w:t>Indicateurs internes complémentaires</w:t>
            </w:r>
          </w:p>
        </w:tc>
        <w:tc>
          <w:tcPr>
            <w:tcW w:w="3456" w:type="dxa"/>
          </w:tcPr>
          <w:p w14:paraId="34382C5E" w14:textId="77777777" w:rsidR="004528D5" w:rsidRDefault="002D2E19">
            <w:r>
              <w:rPr>
                <w:sz w:val="16"/>
              </w:rPr>
              <w:t>2 500 génotypages ; 350 WGS sélectionnés ; 1 base variants ; 4 modules IA prototypes ; ≥ 5 utilisateurs/équipes formés</w:t>
            </w:r>
          </w:p>
        </w:tc>
        <w:tc>
          <w:tcPr>
            <w:tcW w:w="3456" w:type="dxa"/>
          </w:tcPr>
          <w:p w14:paraId="6A0AD4E8" w14:textId="77777777" w:rsidR="004528D5" w:rsidRDefault="002D2E19">
            <w:r>
              <w:rPr>
                <w:sz w:val="16"/>
              </w:rPr>
              <w:t xml:space="preserve">Rapports techniques, dépôts </w:t>
            </w:r>
            <w:r>
              <w:rPr>
                <w:sz w:val="16"/>
              </w:rPr>
              <w:t>Git, documentation, feuilles d’émargement.</w:t>
            </w:r>
          </w:p>
        </w:tc>
      </w:tr>
    </w:tbl>
    <w:p w14:paraId="7EAD3931" w14:textId="77777777" w:rsidR="004528D5" w:rsidRDefault="002D2E19">
      <w:pPr>
        <w:pStyle w:val="Titre2"/>
      </w:pPr>
      <w:r>
        <w:t>5.2 Principes horizontaux</w:t>
      </w:r>
    </w:p>
    <w:tbl>
      <w:tblPr>
        <w:tblStyle w:val="Grilledutableau"/>
        <w:tblW w:w="0" w:type="auto"/>
        <w:jc w:val="center"/>
        <w:tblLook w:val="04A0" w:firstRow="1" w:lastRow="0" w:firstColumn="1" w:lastColumn="0" w:noHBand="0" w:noVBand="1"/>
      </w:tblPr>
      <w:tblGrid>
        <w:gridCol w:w="2736"/>
        <w:gridCol w:w="6912"/>
      </w:tblGrid>
      <w:tr w:rsidR="004528D5" w14:paraId="16B3BB0C" w14:textId="77777777">
        <w:trPr>
          <w:jc w:val="center"/>
        </w:trPr>
        <w:tc>
          <w:tcPr>
            <w:tcW w:w="2736" w:type="dxa"/>
            <w:shd w:val="clear" w:color="auto" w:fill="EAF3F8"/>
          </w:tcPr>
          <w:p w14:paraId="56780117" w14:textId="77777777" w:rsidR="004528D5" w:rsidRDefault="002D2E19">
            <w:r>
              <w:rPr>
                <w:b/>
                <w:sz w:val="17"/>
              </w:rPr>
              <w:t>Égalité femmes/hommes</w:t>
            </w:r>
          </w:p>
        </w:tc>
        <w:tc>
          <w:tcPr>
            <w:tcW w:w="6912" w:type="dxa"/>
          </w:tcPr>
          <w:p w14:paraId="54CEA599" w14:textId="77777777" w:rsidR="004528D5" w:rsidRDefault="002D2E19">
            <w:r>
              <w:rPr>
                <w:sz w:val="17"/>
              </w:rPr>
              <w:t>Effet attendu positif. Le projet prévoit un suivi sexuée de la cohorte quand juridiquement autorisé et scientifiquement pertinent, une représentation équilibrée dan</w:t>
            </w:r>
            <w:r>
              <w:rPr>
                <w:sz w:val="17"/>
              </w:rPr>
              <w:t>s les supports de communication et un recrutement ouvert sans discrimination.</w:t>
            </w:r>
          </w:p>
        </w:tc>
      </w:tr>
      <w:tr w:rsidR="004528D5" w14:paraId="34372CCF" w14:textId="77777777">
        <w:trPr>
          <w:jc w:val="center"/>
        </w:trPr>
        <w:tc>
          <w:tcPr>
            <w:tcW w:w="2736" w:type="dxa"/>
            <w:shd w:val="clear" w:color="auto" w:fill="EAF3F8"/>
          </w:tcPr>
          <w:p w14:paraId="081B7462" w14:textId="77777777" w:rsidR="004528D5" w:rsidRDefault="002D2E19">
            <w:r>
              <w:rPr>
                <w:b/>
                <w:sz w:val="17"/>
              </w:rPr>
              <w:t>Égalité des chances / non-discrimination</w:t>
            </w:r>
          </w:p>
        </w:tc>
        <w:tc>
          <w:tcPr>
            <w:tcW w:w="6912" w:type="dxa"/>
          </w:tcPr>
          <w:p w14:paraId="204C8FD9" w14:textId="77777777" w:rsidR="004528D5" w:rsidRDefault="002D2E19">
            <w:r>
              <w:rPr>
                <w:sz w:val="17"/>
              </w:rPr>
              <w:t>Effet attendu positif. Le projet cible une inégalité de représentation génomique qui pénalise les populations admixées et sous-représent</w:t>
            </w:r>
            <w:r>
              <w:rPr>
                <w:sz w:val="17"/>
              </w:rPr>
              <w:t>ées. Les données seront produites selon des principes d’équité, de respect des personnes, de consentement et d’accès contrôlé.</w:t>
            </w:r>
          </w:p>
        </w:tc>
      </w:tr>
      <w:tr w:rsidR="004528D5" w14:paraId="1D2A1033" w14:textId="77777777">
        <w:trPr>
          <w:jc w:val="center"/>
        </w:trPr>
        <w:tc>
          <w:tcPr>
            <w:tcW w:w="2736" w:type="dxa"/>
            <w:shd w:val="clear" w:color="auto" w:fill="EAF3F8"/>
          </w:tcPr>
          <w:p w14:paraId="43BEC4C9" w14:textId="77777777" w:rsidR="004528D5" w:rsidRDefault="002D2E19">
            <w:r>
              <w:rPr>
                <w:b/>
                <w:sz w:val="17"/>
              </w:rPr>
              <w:t>Développement durable / DNSH</w:t>
            </w:r>
          </w:p>
        </w:tc>
        <w:tc>
          <w:tcPr>
            <w:tcW w:w="6912" w:type="dxa"/>
          </w:tcPr>
          <w:p w14:paraId="089026B8" w14:textId="77777777" w:rsidR="004528D5" w:rsidRDefault="002D2E19">
            <w:r>
              <w:rPr>
                <w:sz w:val="17"/>
              </w:rPr>
              <w:t>Effet neutre à positif. Le projet privilégie une infrastructure mutualisable, la limitation des tra</w:t>
            </w:r>
            <w:r>
              <w:rPr>
                <w:sz w:val="17"/>
              </w:rPr>
              <w:t>nsferts inutiles de données lourdes, la dématérialisation, le réemploi de pipelines open source et une gestion raisonnée des équipements. Les déchets biologiques suivront les procédures réglementaires du laboratoire.</w:t>
            </w:r>
          </w:p>
        </w:tc>
      </w:tr>
      <w:tr w:rsidR="004528D5" w14:paraId="2A107633" w14:textId="77777777">
        <w:trPr>
          <w:jc w:val="center"/>
        </w:trPr>
        <w:tc>
          <w:tcPr>
            <w:tcW w:w="2736" w:type="dxa"/>
            <w:shd w:val="clear" w:color="auto" w:fill="EAF3F8"/>
          </w:tcPr>
          <w:p w14:paraId="71BC4692" w14:textId="77777777" w:rsidR="004528D5" w:rsidRDefault="002D2E19">
            <w:r>
              <w:rPr>
                <w:b/>
                <w:sz w:val="17"/>
              </w:rPr>
              <w:t>Charte des droits fondamentaux UE</w:t>
            </w:r>
          </w:p>
        </w:tc>
        <w:tc>
          <w:tcPr>
            <w:tcW w:w="6912" w:type="dxa"/>
          </w:tcPr>
          <w:p w14:paraId="5EEC4B45" w14:textId="77777777" w:rsidR="004528D5" w:rsidRDefault="002D2E19">
            <w:r>
              <w:rPr>
                <w:sz w:val="17"/>
              </w:rPr>
              <w:t>Le p</w:t>
            </w:r>
            <w:r>
              <w:rPr>
                <w:sz w:val="17"/>
              </w:rPr>
              <w:t>orteur s’engage au respect de la dignité, de la vie privée, de la protection des données personnelles, de l’égalité, de la non-discrimination et de l’intégrité scientifique.</w:t>
            </w:r>
          </w:p>
        </w:tc>
      </w:tr>
    </w:tbl>
    <w:p w14:paraId="54935E17" w14:textId="77777777" w:rsidR="004528D5" w:rsidRDefault="002D2E19">
      <w:pPr>
        <w:pStyle w:val="Titre1"/>
      </w:pPr>
      <w:r>
        <w:t>6. Pièces justificatives à préparer</w:t>
      </w:r>
    </w:p>
    <w:tbl>
      <w:tblPr>
        <w:tblStyle w:val="Grilledutableau"/>
        <w:tblW w:w="0" w:type="auto"/>
        <w:jc w:val="center"/>
        <w:tblLook w:val="04A0" w:firstRow="1" w:lastRow="0" w:firstColumn="1" w:lastColumn="0" w:noHBand="0" w:noVBand="1"/>
      </w:tblPr>
      <w:tblGrid>
        <w:gridCol w:w="6128"/>
        <w:gridCol w:w="4086"/>
      </w:tblGrid>
      <w:tr w:rsidR="004528D5" w14:paraId="728CAE19" w14:textId="77777777">
        <w:trPr>
          <w:jc w:val="center"/>
        </w:trPr>
        <w:tc>
          <w:tcPr>
            <w:tcW w:w="6336" w:type="dxa"/>
            <w:shd w:val="clear" w:color="auto" w:fill="0F3A56"/>
          </w:tcPr>
          <w:p w14:paraId="348D70D9" w14:textId="77777777" w:rsidR="004528D5" w:rsidRDefault="002D2E19">
            <w:r>
              <w:rPr>
                <w:b/>
                <w:color w:val="FFFFFF"/>
                <w:sz w:val="16"/>
              </w:rPr>
              <w:t>Pièce</w:t>
            </w:r>
          </w:p>
        </w:tc>
        <w:tc>
          <w:tcPr>
            <w:tcW w:w="4320" w:type="dxa"/>
            <w:shd w:val="clear" w:color="auto" w:fill="0F3A56"/>
          </w:tcPr>
          <w:p w14:paraId="312EFC2A" w14:textId="77777777" w:rsidR="004528D5" w:rsidRDefault="002D2E19">
            <w:r>
              <w:rPr>
                <w:b/>
                <w:color w:val="FFFFFF"/>
                <w:sz w:val="16"/>
              </w:rPr>
              <w:t>Statut</w:t>
            </w:r>
          </w:p>
        </w:tc>
      </w:tr>
      <w:tr w:rsidR="004528D5" w14:paraId="1CFC70B9" w14:textId="77777777">
        <w:trPr>
          <w:jc w:val="center"/>
        </w:trPr>
        <w:tc>
          <w:tcPr>
            <w:tcW w:w="6336" w:type="dxa"/>
          </w:tcPr>
          <w:p w14:paraId="19FFE2EE" w14:textId="77777777" w:rsidR="004528D5" w:rsidRDefault="002D2E19">
            <w:r>
              <w:rPr>
                <w:sz w:val="16"/>
              </w:rPr>
              <w:t xml:space="preserve">Lettre de demande et </w:t>
            </w:r>
            <w:r>
              <w:rPr>
                <w:sz w:val="16"/>
              </w:rPr>
              <w:t>d’engagement du porteur</w:t>
            </w:r>
          </w:p>
        </w:tc>
        <w:tc>
          <w:tcPr>
            <w:tcW w:w="4320" w:type="dxa"/>
          </w:tcPr>
          <w:p w14:paraId="08B18308" w14:textId="77777777" w:rsidR="004528D5" w:rsidRDefault="002D2E19">
            <w:r>
              <w:rPr>
                <w:sz w:val="16"/>
              </w:rPr>
              <w:t>À produire/signature représentant légal.</w:t>
            </w:r>
          </w:p>
        </w:tc>
      </w:tr>
      <w:tr w:rsidR="004528D5" w14:paraId="6B754C3F" w14:textId="77777777">
        <w:trPr>
          <w:jc w:val="center"/>
        </w:trPr>
        <w:tc>
          <w:tcPr>
            <w:tcW w:w="6336" w:type="dxa"/>
            <w:shd w:val="clear" w:color="auto" w:fill="F7FAFC"/>
          </w:tcPr>
          <w:p w14:paraId="1B7D2022" w14:textId="77777777" w:rsidR="004528D5" w:rsidRDefault="002D2E19">
            <w:r>
              <w:rPr>
                <w:sz w:val="16"/>
              </w:rPr>
              <w:t>Décision de l’organe compétent approuvant le projet et le plan de financement</w:t>
            </w:r>
          </w:p>
        </w:tc>
        <w:tc>
          <w:tcPr>
            <w:tcW w:w="4320" w:type="dxa"/>
            <w:shd w:val="clear" w:color="auto" w:fill="F7FAFC"/>
          </w:tcPr>
          <w:p w14:paraId="2A46714C" w14:textId="77777777" w:rsidR="004528D5" w:rsidRDefault="002D2E19">
            <w:r>
              <w:rPr>
                <w:sz w:val="16"/>
              </w:rPr>
              <w:t>À produire.</w:t>
            </w:r>
          </w:p>
        </w:tc>
      </w:tr>
      <w:tr w:rsidR="004528D5" w14:paraId="2197CC75" w14:textId="77777777">
        <w:trPr>
          <w:jc w:val="center"/>
        </w:trPr>
        <w:tc>
          <w:tcPr>
            <w:tcW w:w="6336" w:type="dxa"/>
          </w:tcPr>
          <w:p w14:paraId="0DFAEC59" w14:textId="77777777" w:rsidR="004528D5" w:rsidRDefault="002D2E19">
            <w:r>
              <w:rPr>
                <w:sz w:val="16"/>
              </w:rPr>
              <w:t>Note de présentation scientifique / trame scientifique</w:t>
            </w:r>
          </w:p>
        </w:tc>
        <w:tc>
          <w:tcPr>
            <w:tcW w:w="4320" w:type="dxa"/>
          </w:tcPr>
          <w:p w14:paraId="6E49D5B1" w14:textId="77777777" w:rsidR="004528D5" w:rsidRDefault="002D2E19">
            <w:r>
              <w:rPr>
                <w:sz w:val="16"/>
              </w:rPr>
              <w:t>Présente en version de travail ; à harmonise</w:t>
            </w:r>
            <w:r>
              <w:rPr>
                <w:sz w:val="16"/>
              </w:rPr>
              <w:t>r.</w:t>
            </w:r>
          </w:p>
        </w:tc>
      </w:tr>
      <w:tr w:rsidR="004528D5" w14:paraId="3C4443B4" w14:textId="77777777">
        <w:trPr>
          <w:jc w:val="center"/>
        </w:trPr>
        <w:tc>
          <w:tcPr>
            <w:tcW w:w="6336" w:type="dxa"/>
            <w:shd w:val="clear" w:color="auto" w:fill="F7FAFC"/>
          </w:tcPr>
          <w:p w14:paraId="578B605F" w14:textId="77777777" w:rsidR="004528D5" w:rsidRDefault="002D2E19">
            <w:r>
              <w:rPr>
                <w:sz w:val="16"/>
              </w:rPr>
              <w:t>Calendrier Gantt 36 mois</w:t>
            </w:r>
          </w:p>
        </w:tc>
        <w:tc>
          <w:tcPr>
            <w:tcW w:w="4320" w:type="dxa"/>
            <w:shd w:val="clear" w:color="auto" w:fill="F7FAFC"/>
          </w:tcPr>
          <w:p w14:paraId="18FCFB60" w14:textId="77777777" w:rsidR="004528D5" w:rsidRDefault="002D2E19">
            <w:r>
              <w:rPr>
                <w:sz w:val="16"/>
              </w:rPr>
              <w:t>À joindre ; base fournie dans le présent dossier.</w:t>
            </w:r>
          </w:p>
        </w:tc>
      </w:tr>
      <w:tr w:rsidR="004528D5" w14:paraId="725001E5" w14:textId="77777777">
        <w:trPr>
          <w:jc w:val="center"/>
        </w:trPr>
        <w:tc>
          <w:tcPr>
            <w:tcW w:w="6336" w:type="dxa"/>
          </w:tcPr>
          <w:p w14:paraId="21E62237" w14:textId="77777777" w:rsidR="004528D5" w:rsidRDefault="002D2E19">
            <w:r>
              <w:rPr>
                <w:sz w:val="16"/>
              </w:rPr>
              <w:t>Devis génotypage GDA-8, IT/HDS, extraction, CRB, communication</w:t>
            </w:r>
          </w:p>
        </w:tc>
        <w:tc>
          <w:tcPr>
            <w:tcW w:w="4320" w:type="dxa"/>
          </w:tcPr>
          <w:p w14:paraId="14BB58F2" w14:textId="77777777" w:rsidR="004528D5" w:rsidRDefault="002D2E19">
            <w:r>
              <w:rPr>
                <w:sz w:val="16"/>
              </w:rPr>
              <w:t>À collecter.</w:t>
            </w:r>
          </w:p>
        </w:tc>
      </w:tr>
      <w:tr w:rsidR="004528D5" w14:paraId="32D34A83" w14:textId="77777777">
        <w:trPr>
          <w:jc w:val="center"/>
        </w:trPr>
        <w:tc>
          <w:tcPr>
            <w:tcW w:w="6336" w:type="dxa"/>
            <w:shd w:val="clear" w:color="auto" w:fill="F7FAFC"/>
          </w:tcPr>
          <w:p w14:paraId="0265A110" w14:textId="77777777" w:rsidR="004528D5" w:rsidRDefault="002D2E19">
            <w:r>
              <w:rPr>
                <w:sz w:val="16"/>
              </w:rPr>
              <w:t>Lettre/convention POPgen WGS gratuit</w:t>
            </w:r>
          </w:p>
        </w:tc>
        <w:tc>
          <w:tcPr>
            <w:tcW w:w="4320" w:type="dxa"/>
            <w:shd w:val="clear" w:color="auto" w:fill="F7FAFC"/>
          </w:tcPr>
          <w:p w14:paraId="0FE08176" w14:textId="77777777" w:rsidR="004528D5" w:rsidRDefault="002D2E19">
            <w:r>
              <w:rPr>
                <w:sz w:val="16"/>
              </w:rPr>
              <w:t>Indispensable.</w:t>
            </w:r>
          </w:p>
        </w:tc>
      </w:tr>
      <w:tr w:rsidR="004528D5" w14:paraId="5D2DE30A" w14:textId="77777777">
        <w:trPr>
          <w:jc w:val="center"/>
        </w:trPr>
        <w:tc>
          <w:tcPr>
            <w:tcW w:w="6336" w:type="dxa"/>
          </w:tcPr>
          <w:p w14:paraId="6EDE485F" w14:textId="77777777" w:rsidR="004528D5" w:rsidRDefault="002D2E19">
            <w:r>
              <w:rPr>
                <w:sz w:val="16"/>
              </w:rPr>
              <w:t xml:space="preserve">Fiches de poste, coûts salariaux </w:t>
            </w:r>
            <w:r>
              <w:rPr>
                <w:sz w:val="16"/>
              </w:rPr>
              <w:t>chargés, quotités, feuilles de temps</w:t>
            </w:r>
          </w:p>
        </w:tc>
        <w:tc>
          <w:tcPr>
            <w:tcW w:w="4320" w:type="dxa"/>
          </w:tcPr>
          <w:p w14:paraId="608B5AF9" w14:textId="77777777" w:rsidR="004528D5" w:rsidRDefault="002D2E19">
            <w:r>
              <w:rPr>
                <w:sz w:val="16"/>
              </w:rPr>
              <w:t>À préparer.</w:t>
            </w:r>
          </w:p>
        </w:tc>
      </w:tr>
      <w:tr w:rsidR="004528D5" w14:paraId="47A61B55" w14:textId="77777777">
        <w:trPr>
          <w:jc w:val="center"/>
        </w:trPr>
        <w:tc>
          <w:tcPr>
            <w:tcW w:w="6336" w:type="dxa"/>
            <w:shd w:val="clear" w:color="auto" w:fill="F7FAFC"/>
          </w:tcPr>
          <w:p w14:paraId="446BD5A4" w14:textId="77777777" w:rsidR="004528D5" w:rsidRDefault="002D2E19">
            <w:r>
              <w:rPr>
                <w:sz w:val="16"/>
              </w:rPr>
              <w:t>Documents RGPD/CPP/CNIL/consentement/pseudonymisation</w:t>
            </w:r>
          </w:p>
        </w:tc>
        <w:tc>
          <w:tcPr>
            <w:tcW w:w="4320" w:type="dxa"/>
            <w:shd w:val="clear" w:color="auto" w:fill="F7FAFC"/>
          </w:tcPr>
          <w:p w14:paraId="77EFDAB4" w14:textId="77777777" w:rsidR="004528D5" w:rsidRDefault="002D2E19">
            <w:r>
              <w:rPr>
                <w:sz w:val="16"/>
              </w:rPr>
              <w:t>À préparer.</w:t>
            </w:r>
          </w:p>
        </w:tc>
      </w:tr>
      <w:tr w:rsidR="004528D5" w14:paraId="2D9FAD5A" w14:textId="77777777">
        <w:trPr>
          <w:jc w:val="center"/>
        </w:trPr>
        <w:tc>
          <w:tcPr>
            <w:tcW w:w="6336" w:type="dxa"/>
          </w:tcPr>
          <w:p w14:paraId="4A73741B" w14:textId="77777777" w:rsidR="004528D5" w:rsidRDefault="002D2E19">
            <w:r>
              <w:rPr>
                <w:sz w:val="16"/>
              </w:rPr>
              <w:t>Grilles marchés publics / modalités commande publique</w:t>
            </w:r>
          </w:p>
        </w:tc>
        <w:tc>
          <w:tcPr>
            <w:tcW w:w="4320" w:type="dxa"/>
          </w:tcPr>
          <w:p w14:paraId="4A39FCAF" w14:textId="77777777" w:rsidR="004528D5" w:rsidRDefault="002D2E19">
            <w:r>
              <w:rPr>
                <w:sz w:val="16"/>
              </w:rPr>
              <w:t>À compléter.</w:t>
            </w:r>
          </w:p>
        </w:tc>
      </w:tr>
      <w:tr w:rsidR="004528D5" w14:paraId="30A66E63" w14:textId="77777777">
        <w:trPr>
          <w:jc w:val="center"/>
        </w:trPr>
        <w:tc>
          <w:tcPr>
            <w:tcW w:w="6336" w:type="dxa"/>
            <w:shd w:val="clear" w:color="auto" w:fill="F7FAFC"/>
          </w:tcPr>
          <w:p w14:paraId="61CA1F20" w14:textId="77777777" w:rsidR="004528D5" w:rsidRDefault="002D2E19">
            <w:r>
              <w:rPr>
                <w:sz w:val="16"/>
              </w:rPr>
              <w:t>Fiche publicité UE FEDER</w:t>
            </w:r>
          </w:p>
        </w:tc>
        <w:tc>
          <w:tcPr>
            <w:tcW w:w="4320" w:type="dxa"/>
            <w:shd w:val="clear" w:color="auto" w:fill="F7FAFC"/>
          </w:tcPr>
          <w:p w14:paraId="2218E8C4" w14:textId="77777777" w:rsidR="004528D5" w:rsidRDefault="002D2E19">
            <w:r>
              <w:rPr>
                <w:sz w:val="16"/>
              </w:rPr>
              <w:t>À télécharger et signer.</w:t>
            </w:r>
          </w:p>
        </w:tc>
      </w:tr>
      <w:tr w:rsidR="004528D5" w14:paraId="09155654" w14:textId="77777777">
        <w:trPr>
          <w:jc w:val="center"/>
        </w:trPr>
        <w:tc>
          <w:tcPr>
            <w:tcW w:w="6336" w:type="dxa"/>
          </w:tcPr>
          <w:p w14:paraId="7BE594DE" w14:textId="77777777" w:rsidR="004528D5" w:rsidRDefault="002D2E19">
            <w:r>
              <w:rPr>
                <w:sz w:val="16"/>
              </w:rPr>
              <w:t xml:space="preserve">CV </w:t>
            </w:r>
            <w:r>
              <w:rPr>
                <w:sz w:val="16"/>
              </w:rPr>
              <w:t>responsables scientifiques et partenaires</w:t>
            </w:r>
          </w:p>
        </w:tc>
        <w:tc>
          <w:tcPr>
            <w:tcW w:w="4320" w:type="dxa"/>
          </w:tcPr>
          <w:p w14:paraId="318CFEBD" w14:textId="77777777" w:rsidR="004528D5" w:rsidRDefault="002D2E19">
            <w:r>
              <w:rPr>
                <w:sz w:val="16"/>
              </w:rPr>
              <w:t>À joindre.</w:t>
            </w:r>
          </w:p>
        </w:tc>
      </w:tr>
    </w:tbl>
    <w:p w14:paraId="129D9ACD" w14:textId="77777777" w:rsidR="004528D5" w:rsidRDefault="002D2E19">
      <w:pPr>
        <w:pStyle w:val="Titre1"/>
      </w:pPr>
      <w:r>
        <w:t>7. Sources utilisées</w:t>
      </w:r>
    </w:p>
    <w:p w14:paraId="43486C7C" w14:textId="77777777" w:rsidR="004528D5" w:rsidRDefault="002D2E19">
      <w:r>
        <w:t>Pièces fournies : formulaire e-synergie annoté FEDER/INTERREG ; projet genome 20250729 - PMU.pdf ; METHODOLOGY_selection_V3_5 ; Plan_Genome_Reunion_Structure_AI.md ; annexe Excel IN</w:t>
      </w:r>
      <w:r>
        <w:t>TERREG/FEDER.</w:t>
      </w:r>
    </w:p>
    <w:tbl>
      <w:tblPr>
        <w:tblStyle w:val="Grilledutableau"/>
        <w:tblW w:w="0" w:type="auto"/>
        <w:jc w:val="center"/>
        <w:tblLook w:val="04A0" w:firstRow="1" w:lastRow="0" w:firstColumn="1" w:lastColumn="0" w:noHBand="0" w:noVBand="1"/>
      </w:tblPr>
      <w:tblGrid>
        <w:gridCol w:w="3470"/>
        <w:gridCol w:w="6744"/>
      </w:tblGrid>
      <w:tr w:rsidR="004528D5" w14:paraId="031AB0B0" w14:textId="77777777">
        <w:trPr>
          <w:jc w:val="center"/>
        </w:trPr>
        <w:tc>
          <w:tcPr>
            <w:tcW w:w="3744" w:type="dxa"/>
            <w:shd w:val="clear" w:color="auto" w:fill="0F3A56"/>
          </w:tcPr>
          <w:p w14:paraId="4C76ABDC" w14:textId="77777777" w:rsidR="004528D5" w:rsidRDefault="002D2E19">
            <w:r>
              <w:rPr>
                <w:b/>
                <w:color w:val="FFFFFF"/>
                <w:sz w:val="15"/>
              </w:rPr>
              <w:t>Source</w:t>
            </w:r>
          </w:p>
        </w:tc>
        <w:tc>
          <w:tcPr>
            <w:tcW w:w="6912" w:type="dxa"/>
            <w:shd w:val="clear" w:color="auto" w:fill="0F3A56"/>
          </w:tcPr>
          <w:p w14:paraId="7FABF674" w14:textId="77777777" w:rsidR="004528D5" w:rsidRDefault="002D2E19">
            <w:r>
              <w:rPr>
                <w:b/>
                <w:color w:val="FFFFFF"/>
                <w:sz w:val="15"/>
              </w:rPr>
              <w:t>URL / référence</w:t>
            </w:r>
          </w:p>
        </w:tc>
      </w:tr>
      <w:tr w:rsidR="004528D5" w14:paraId="1FBF2DBA" w14:textId="77777777">
        <w:trPr>
          <w:jc w:val="center"/>
        </w:trPr>
        <w:tc>
          <w:tcPr>
            <w:tcW w:w="3744" w:type="dxa"/>
          </w:tcPr>
          <w:p w14:paraId="31F8FCD2" w14:textId="77777777" w:rsidR="004528D5" w:rsidRDefault="002D2E19">
            <w:r>
              <w:rPr>
                <w:sz w:val="15"/>
              </w:rPr>
              <w:t>Région Réunion — Votre projet FEDER 2021-2027</w:t>
            </w:r>
          </w:p>
        </w:tc>
        <w:tc>
          <w:tcPr>
            <w:tcW w:w="6912" w:type="dxa"/>
          </w:tcPr>
          <w:p w14:paraId="3807D690" w14:textId="77777777" w:rsidR="004528D5" w:rsidRDefault="002D2E19">
            <w:r>
              <w:rPr>
                <w:sz w:val="15"/>
              </w:rPr>
              <w:t>https://www.regionreunion.com/actualite/toute-l-actualite/article/votre-projet-feder-2021-2027</w:t>
            </w:r>
          </w:p>
        </w:tc>
      </w:tr>
      <w:tr w:rsidR="004528D5" w14:paraId="4CCF249F" w14:textId="77777777">
        <w:trPr>
          <w:jc w:val="center"/>
        </w:trPr>
        <w:tc>
          <w:tcPr>
            <w:tcW w:w="3744" w:type="dxa"/>
            <w:shd w:val="clear" w:color="auto" w:fill="F7FAFC"/>
          </w:tcPr>
          <w:p w14:paraId="044A0321" w14:textId="77777777" w:rsidR="004528D5" w:rsidRDefault="002D2E19">
            <w:r>
              <w:rPr>
                <w:sz w:val="15"/>
              </w:rPr>
              <w:t>Programme Réunion FEDER-FSE+ 2021-2027 — Europe en France</w:t>
            </w:r>
          </w:p>
        </w:tc>
        <w:tc>
          <w:tcPr>
            <w:tcW w:w="6912" w:type="dxa"/>
            <w:shd w:val="clear" w:color="auto" w:fill="F7FAFC"/>
          </w:tcPr>
          <w:p w14:paraId="2666B233" w14:textId="77777777" w:rsidR="004528D5" w:rsidRDefault="002D2E19">
            <w:r>
              <w:rPr>
                <w:sz w:val="15"/>
              </w:rPr>
              <w:t>https://www.europe-en-france.gouv.fr/fr/programmes-europeens-2021-2027/programme-reunion-feder-fse-2021-2027</w:t>
            </w:r>
          </w:p>
        </w:tc>
      </w:tr>
      <w:tr w:rsidR="004528D5" w14:paraId="3654CB4C" w14:textId="77777777">
        <w:trPr>
          <w:jc w:val="center"/>
        </w:trPr>
        <w:tc>
          <w:tcPr>
            <w:tcW w:w="3744" w:type="dxa"/>
          </w:tcPr>
          <w:p w14:paraId="41BCB649" w14:textId="77777777" w:rsidR="004528D5" w:rsidRDefault="002D2E19">
            <w:r>
              <w:rPr>
                <w:sz w:val="15"/>
              </w:rPr>
              <w:t>Fiche action FA 1.1.5</w:t>
            </w:r>
          </w:p>
        </w:tc>
        <w:tc>
          <w:tcPr>
            <w:tcW w:w="6912" w:type="dxa"/>
          </w:tcPr>
          <w:p w14:paraId="7FA9F624" w14:textId="77777777" w:rsidR="004528D5" w:rsidRDefault="002D2E19">
            <w:r>
              <w:rPr>
                <w:sz w:val="15"/>
              </w:rPr>
              <w:t>https://regionreunion.com/IMG/pdf/v4_fa_1.1.5_excellence_de_la_recherche_-empouvoirement_des_populations.pdf</w:t>
            </w:r>
          </w:p>
        </w:tc>
      </w:tr>
      <w:tr w:rsidR="004528D5" w14:paraId="302FA5A3" w14:textId="77777777">
        <w:trPr>
          <w:jc w:val="center"/>
        </w:trPr>
        <w:tc>
          <w:tcPr>
            <w:tcW w:w="3744" w:type="dxa"/>
            <w:shd w:val="clear" w:color="auto" w:fill="F7FAFC"/>
          </w:tcPr>
          <w:p w14:paraId="6E080523" w14:textId="77777777" w:rsidR="004528D5" w:rsidRDefault="002D2E19">
            <w:r>
              <w:rPr>
                <w:sz w:val="15"/>
              </w:rPr>
              <w:t>Guide du bénéf</w:t>
            </w:r>
            <w:r>
              <w:rPr>
                <w:sz w:val="15"/>
              </w:rPr>
              <w:t>iciaire FEDER</w:t>
            </w:r>
          </w:p>
        </w:tc>
        <w:tc>
          <w:tcPr>
            <w:tcW w:w="6912" w:type="dxa"/>
            <w:shd w:val="clear" w:color="auto" w:fill="F7FAFC"/>
          </w:tcPr>
          <w:p w14:paraId="44BA0A73" w14:textId="77777777" w:rsidR="004528D5" w:rsidRDefault="002D2E19">
            <w:r>
              <w:rPr>
                <w:sz w:val="15"/>
              </w:rPr>
              <w:t>https://www.regionreunion.com/IMG/pdf/feder21-27-guide_pp-v1.pdf</w:t>
            </w:r>
          </w:p>
        </w:tc>
      </w:tr>
      <w:tr w:rsidR="004528D5" w14:paraId="363E1106" w14:textId="77777777">
        <w:trPr>
          <w:jc w:val="center"/>
        </w:trPr>
        <w:tc>
          <w:tcPr>
            <w:tcW w:w="3744" w:type="dxa"/>
          </w:tcPr>
          <w:p w14:paraId="2EF2191C" w14:textId="77777777" w:rsidR="004528D5" w:rsidRDefault="002D2E19">
            <w:r>
              <w:rPr>
                <w:sz w:val="15"/>
              </w:rPr>
              <w:t>Repo Genome-Reunion-page</w:t>
            </w:r>
          </w:p>
        </w:tc>
        <w:tc>
          <w:tcPr>
            <w:tcW w:w="6912" w:type="dxa"/>
          </w:tcPr>
          <w:p w14:paraId="18BA182C" w14:textId="77777777" w:rsidR="004528D5" w:rsidRDefault="002D2E19">
            <w:r>
              <w:rPr>
                <w:sz w:val="15"/>
              </w:rPr>
              <w:t>https://github.com/patrick-mun/Genome-Reunion-page</w:t>
            </w:r>
          </w:p>
        </w:tc>
      </w:tr>
      <w:tr w:rsidR="004528D5" w14:paraId="0F4E319C" w14:textId="77777777">
        <w:trPr>
          <w:jc w:val="center"/>
        </w:trPr>
        <w:tc>
          <w:tcPr>
            <w:tcW w:w="3744" w:type="dxa"/>
            <w:shd w:val="clear" w:color="auto" w:fill="F7FAFC"/>
          </w:tcPr>
          <w:p w14:paraId="061FE023" w14:textId="77777777" w:rsidR="004528D5" w:rsidRDefault="002D2E19">
            <w:r>
              <w:rPr>
                <w:sz w:val="15"/>
              </w:rPr>
              <w:t>Repo IT-and-reseach-cost-</w:t>
            </w:r>
          </w:p>
        </w:tc>
        <w:tc>
          <w:tcPr>
            <w:tcW w:w="6912" w:type="dxa"/>
            <w:shd w:val="clear" w:color="auto" w:fill="F7FAFC"/>
          </w:tcPr>
          <w:p w14:paraId="0FE640BC" w14:textId="77777777" w:rsidR="004528D5" w:rsidRDefault="002D2E19">
            <w:r>
              <w:rPr>
                <w:sz w:val="15"/>
              </w:rPr>
              <w:t>https://github.com/patrick-mun/IT-and-reseach-cost-</w:t>
            </w:r>
          </w:p>
        </w:tc>
      </w:tr>
      <w:tr w:rsidR="004528D5" w14:paraId="34AB1ABA" w14:textId="77777777">
        <w:trPr>
          <w:jc w:val="center"/>
        </w:trPr>
        <w:tc>
          <w:tcPr>
            <w:tcW w:w="3744" w:type="dxa"/>
          </w:tcPr>
          <w:p w14:paraId="45D1E1D2" w14:textId="77777777" w:rsidR="004528D5" w:rsidRDefault="002D2E19">
            <w:r>
              <w:rPr>
                <w:sz w:val="15"/>
              </w:rPr>
              <w:t>Repo genome_reunion</w:t>
            </w:r>
          </w:p>
        </w:tc>
        <w:tc>
          <w:tcPr>
            <w:tcW w:w="6912" w:type="dxa"/>
          </w:tcPr>
          <w:p w14:paraId="1FD11F51" w14:textId="77777777" w:rsidR="004528D5" w:rsidRDefault="002D2E19">
            <w:r>
              <w:rPr>
                <w:sz w:val="15"/>
              </w:rPr>
              <w:t>https://github.com/patrick-mun/genome_reunion</w:t>
            </w:r>
          </w:p>
        </w:tc>
      </w:tr>
    </w:tbl>
    <w:p w14:paraId="232D232B" w14:textId="77777777" w:rsidR="00000000" w:rsidRDefault="002D2E19"/>
    <w:sectPr w:rsidR="00000000"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7B8181" w14:textId="77777777" w:rsidR="00000000" w:rsidRDefault="002D2E19">
      <w:pPr>
        <w:spacing w:after="0" w:line="240" w:lineRule="auto"/>
      </w:pPr>
      <w:r>
        <w:separator/>
      </w:r>
    </w:p>
  </w:endnote>
  <w:endnote w:type="continuationSeparator" w:id="0">
    <w:p w14:paraId="71CDD67A" w14:textId="77777777" w:rsidR="00000000" w:rsidRDefault="002D2E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402BA" w14:textId="77777777" w:rsidR="004528D5" w:rsidRDefault="002D2E19">
    <w:pPr>
      <w:pStyle w:val="Pieddepage"/>
      <w:jc w:val="center"/>
    </w:pPr>
    <w:r>
      <w:rPr>
        <w:color w:val="646464"/>
        <w:sz w:val="16"/>
      </w:rPr>
      <w:t>Dossier FEDER Génome Réunion — version de travail pré-remplie — à valider avant dépôt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AFB0C" w14:textId="77777777" w:rsidR="00000000" w:rsidRDefault="002D2E19">
      <w:pPr>
        <w:spacing w:after="0" w:line="240" w:lineRule="auto"/>
      </w:pPr>
      <w:r>
        <w:separator/>
      </w:r>
    </w:p>
  </w:footnote>
  <w:footnote w:type="continuationSeparator" w:id="0">
    <w:p w14:paraId="18B9A659" w14:textId="77777777" w:rsidR="00000000" w:rsidRDefault="002D2E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E19"/>
    <w:rsid w:val="00326F90"/>
    <w:rsid w:val="004528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A2C24"/>
  <w14:defaultImageDpi w14:val="300"/>
  <w15:docId w15:val="{BB477FCB-0E96-4FEC-BA23-E3692AD8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F3A56"/>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F3A56"/>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F3A56"/>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3A56"/>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6</Pages>
  <Words>2952</Words>
  <Characters>16241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MUNIER Patrick</cp:lastModifiedBy>
  <cp:revision>2</cp:revision>
  <dcterms:created xsi:type="dcterms:W3CDTF">2026-06-09T10:39:00Z</dcterms:created>
  <dcterms:modified xsi:type="dcterms:W3CDTF">2026-06-09T10:39:00Z</dcterms:modified>
  <cp:category/>
</cp:coreProperties>
</file>