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2E4E" w14:textId="77777777" w:rsidR="00706834" w:rsidRDefault="00706834" w:rsidP="0070683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>4.1 Heap Sort Background information</w:t>
      </w:r>
    </w:p>
    <w:p w14:paraId="076933F7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Unlike Merge sort or Quick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uses divide and conquer method), Heap Sort is a comparison based sorting algorithm with a tree data structure as reference. Quick Sort’s has an average, best and worst time complexity of O(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nlog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(n)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), and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operates by divided the array into sorted and unsorted parts and focus on reducing the unsorted areas. The core concept to perform Heap Sort is converting the data set into a tree data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structure, and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perform swaps with data to achieve a balance binary tree binary as the final product. In a max heap sort, each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integers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represents a node(parent) within a tree, and any number smaller than the node is linked to the left and right node(child). A parent has a maximum of 2 node, with right node is larger than the left node. Please refer figure 4.1 for a binary tree reference.</w:t>
      </w:r>
    </w:p>
    <w:p w14:paraId="69FB4519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6796BD07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Advantage of Heap Sort</w:t>
      </w:r>
    </w:p>
    <w:p w14:paraId="1CDE936E" w14:textId="77777777" w:rsidR="00706834" w:rsidRDefault="00706834" w:rsidP="00706834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288" w:lineRule="auto"/>
        <w:ind w:left="261" w:hanging="262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Has best, worst and average time complexity of O(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nlog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(n))</w:t>
      </w:r>
    </w:p>
    <w:p w14:paraId="21CAAD4B" w14:textId="77777777" w:rsidR="00706834" w:rsidRDefault="00706834" w:rsidP="00706834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288" w:lineRule="auto"/>
        <w:ind w:left="261" w:hanging="262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Heap Sort has consistent performance given it equal performance in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best,  worst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and average time complexity</w:t>
      </w:r>
    </w:p>
    <w:p w14:paraId="7766D0E9" w14:textId="77777777" w:rsidR="00706834" w:rsidRDefault="00706834" w:rsidP="00706834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288" w:lineRule="auto"/>
        <w:ind w:left="261" w:hanging="262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Memory uses is minimal compared to other sorting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algorithm(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in-place sorting algorithm).</w:t>
      </w:r>
    </w:p>
    <w:p w14:paraId="3E698377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14:paraId="70E539C7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Disadvantage of Heap Sort </w:t>
      </w:r>
    </w:p>
    <w:p w14:paraId="24E6876C" w14:textId="77777777" w:rsidR="00706834" w:rsidRDefault="00706834" w:rsidP="00706834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288" w:lineRule="auto"/>
        <w:ind w:left="261" w:hanging="262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Additional space and process requires to read the sorted data, as data set is rearranged as a tree type data structure. </w:t>
      </w:r>
    </w:p>
    <w:p w14:paraId="3AE60517" w14:textId="77777777" w:rsidR="00706834" w:rsidRDefault="00706834" w:rsidP="00706834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288" w:lineRule="auto"/>
        <w:ind w:left="261" w:hanging="262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May occur a mistake when sorting multiple equal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elements(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not a stable sort).</w:t>
      </w:r>
    </w:p>
    <w:p w14:paraId="255E0871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3769CA9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>4.2 Heap Sort Version</w:t>
      </w:r>
    </w:p>
    <w:p w14:paraId="1864CF6C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g</w:t>
      </w:r>
    </w:p>
    <w:p w14:paraId="6E761568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</w:p>
    <w:p w14:paraId="4320394E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 xml:space="preserve">4.3 Methodology of Heap Sort  </w:t>
      </w:r>
    </w:p>
    <w:p w14:paraId="46434F5C" w14:textId="77777777" w:rsidR="00706834" w:rsidRDefault="00706834" w:rsidP="00706834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spacing w:line="288" w:lineRule="auto"/>
        <w:ind w:left="490" w:hanging="49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Convert the data set into a heap </w:t>
      </w:r>
    </w:p>
    <w:p w14:paraId="1F485716" w14:textId="77777777" w:rsidR="00706834" w:rsidRDefault="00706834" w:rsidP="00706834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spacing w:line="288" w:lineRule="auto"/>
        <w:ind w:left="490" w:hanging="49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 xml:space="preserve">Check current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node(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first element) with the child element,</w:t>
      </w:r>
    </w:p>
    <w:p w14:paraId="3541B897" w14:textId="77777777" w:rsidR="00706834" w:rsidRDefault="00706834" w:rsidP="00706834">
      <w:pPr>
        <w:numPr>
          <w:ilvl w:val="1"/>
          <w:numId w:val="3"/>
        </w:numPr>
        <w:tabs>
          <w:tab w:val="left" w:pos="360"/>
          <w:tab w:val="left" w:pos="850"/>
        </w:tabs>
        <w:autoSpaceDE w:val="0"/>
        <w:autoSpaceDN w:val="0"/>
        <w:adjustRightInd w:val="0"/>
        <w:spacing w:line="288" w:lineRule="auto"/>
        <w:ind w:left="850" w:hanging="85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If node is smaller than either child element, perform swap with the largest element  </w:t>
      </w:r>
    </w:p>
    <w:p w14:paraId="35534B47" w14:textId="77777777" w:rsidR="00706834" w:rsidRDefault="00706834" w:rsidP="00706834">
      <w:pPr>
        <w:numPr>
          <w:ilvl w:val="1"/>
          <w:numId w:val="3"/>
        </w:numPr>
        <w:tabs>
          <w:tab w:val="left" w:pos="360"/>
          <w:tab w:val="left" w:pos="850"/>
        </w:tabs>
        <w:autoSpaceDE w:val="0"/>
        <w:autoSpaceDN w:val="0"/>
        <w:adjustRightInd w:val="0"/>
        <w:spacing w:line="288" w:lineRule="auto"/>
        <w:ind w:left="850" w:hanging="85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Repeat step 2 with current node until both child element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are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smaller the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the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parent node</w:t>
      </w:r>
    </w:p>
    <w:p w14:paraId="577BB523" w14:textId="77777777" w:rsidR="00706834" w:rsidRDefault="00706834" w:rsidP="00706834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spacing w:line="288" w:lineRule="auto"/>
        <w:ind w:left="490" w:hanging="49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Repeat step 2 for every element in lower half of the data set</w:t>
      </w:r>
    </w:p>
    <w:p w14:paraId="3FE0F175" w14:textId="77777777" w:rsidR="00706834" w:rsidRDefault="00706834" w:rsidP="00706834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spacing w:line="288" w:lineRule="auto"/>
        <w:ind w:left="490" w:hanging="49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Perform swap with the last element and the first element</w:t>
      </w:r>
    </w:p>
    <w:p w14:paraId="339BE501" w14:textId="77777777" w:rsidR="00706834" w:rsidRDefault="00706834" w:rsidP="00706834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spacing w:line="288" w:lineRule="auto"/>
        <w:ind w:left="490" w:hanging="491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Repeat only step 2 with first element and return step 4</w:t>
      </w:r>
    </w:p>
    <w:p w14:paraId="7EAD267C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</w:p>
    <w:p w14:paraId="53AA5C0E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>4.4 Data Collection for Heap Sort</w:t>
      </w:r>
    </w:p>
    <w:p w14:paraId="499A6C69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g</w:t>
      </w:r>
    </w:p>
    <w:p w14:paraId="443DE47E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 xml:space="preserve">4.4.1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>Dat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 xml:space="preserve"> Analysis for Heap Sort</w:t>
      </w:r>
    </w:p>
    <w:p w14:paraId="15738247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g</w:t>
      </w:r>
    </w:p>
    <w:p w14:paraId="0B59A2BB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>4.5 Evaluation for Heap Sort</w:t>
      </w:r>
    </w:p>
    <w:p w14:paraId="08C4979C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</w:pPr>
    </w:p>
    <w:p w14:paraId="78F8ED92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BEF932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5" w:history="1">
        <w:r>
          <w:rPr>
            <w:rFonts w:ascii="Times New Roman" w:hAnsi="Times New Roman" w:cs="Times New Roman"/>
            <w:color w:val="000000"/>
            <w:sz w:val="28"/>
            <w:szCs w:val="28"/>
            <w:u w:val="single" w:color="000000"/>
            <w:lang w:val="en-US"/>
          </w:rPr>
          <w:t>https://www.geeksforgeeks.org/building-heap-from-array/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96AB015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6" w:history="1">
        <w:r>
          <w:rPr>
            <w:rFonts w:ascii="Times New Roman" w:hAnsi="Times New Roman" w:cs="Times New Roman"/>
            <w:color w:val="000000"/>
            <w:sz w:val="28"/>
            <w:szCs w:val="28"/>
            <w:u w:val="single" w:color="000000"/>
            <w:lang w:val="en-US"/>
          </w:rPr>
          <w:t>https://courses.cs.washington.edu/courses/cse373/18wi/files/slides/lecture-14-ann.pdf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CF1E2F5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7" w:history="1">
        <w:r>
          <w:rPr>
            <w:rFonts w:ascii="Times New Roman" w:hAnsi="Times New Roman" w:cs="Times New Roman"/>
            <w:color w:val="000000"/>
            <w:sz w:val="28"/>
            <w:szCs w:val="28"/>
            <w:u w:val="single" w:color="000000"/>
            <w:lang w:val="en-US"/>
          </w:rPr>
          <w:t>https://www.geeksforgeeks.org/heap-sort/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69CA153" w14:textId="77777777" w:rsidR="00706834" w:rsidRDefault="00706834" w:rsidP="0070683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hyperlink r:id="rId8" w:history="1">
        <w:r>
          <w:rPr>
            <w:rFonts w:ascii="Times New Roman" w:hAnsi="Times New Roman" w:cs="Times New Roman"/>
            <w:color w:val="000000"/>
            <w:sz w:val="30"/>
            <w:szCs w:val="30"/>
            <w:u w:val="single" w:color="000000"/>
            <w:lang w:val="en-US"/>
          </w:rPr>
          <w:t>https://www.happycoders.eu/algorithms/heapsort/</w:t>
        </w:r>
      </w:hyperlink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</w:p>
    <w:p w14:paraId="71E5E290" w14:textId="77777777" w:rsidR="005B54C7" w:rsidRDefault="00706834" w:rsidP="00706834">
      <w:hyperlink r:id="rId9" w:history="1">
        <w:r>
          <w:rPr>
            <w:rFonts w:ascii="Times New Roman" w:hAnsi="Times New Roman" w:cs="Times New Roman"/>
            <w:color w:val="000000"/>
            <w:sz w:val="30"/>
            <w:szCs w:val="30"/>
            <w:u w:val="single" w:color="000000"/>
            <w:lang w:val="en-US"/>
          </w:rPr>
          <w:t>https://courses.cs.washington.edu/courses/cse373/18wi/files/slides/lecture-14-6up.pdf</w:t>
        </w:r>
      </w:hyperlink>
    </w:p>
    <w:sectPr w:rsidR="005B54C7" w:rsidSect="00DC2F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34"/>
    <w:rsid w:val="005B54C7"/>
    <w:rsid w:val="00706834"/>
    <w:rsid w:val="00D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53DF3"/>
  <w15:chartTrackingRefBased/>
  <w15:docId w15:val="{2D188AF0-FC36-F444-AFB7-BD54317F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ppycoders.eu/algorithms/heaps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eap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373/18wi/files/slides/lecture-14-ann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building-heap-from-arr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cs.washington.edu/courses/cse373/18wi/files/slides/lecture-14-6u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Pak Hong Patrick</dc:creator>
  <cp:keywords/>
  <dc:description/>
  <cp:lastModifiedBy>YUNG, Pak Hong Patrick</cp:lastModifiedBy>
  <cp:revision>1</cp:revision>
  <dcterms:created xsi:type="dcterms:W3CDTF">2021-09-01T11:08:00Z</dcterms:created>
  <dcterms:modified xsi:type="dcterms:W3CDTF">2021-09-01T11:08:00Z</dcterms:modified>
</cp:coreProperties>
</file>