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4jd1a3dzhesk" w:id="0"/>
      <w:bookmarkEnd w:id="0"/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BISHCMC Computing/ICT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Year 5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i638lsj08yty" w:id="1"/>
      <w:bookmarkEnd w:id="1"/>
      <w:r w:rsidDel="00000000" w:rsidR="00000000" w:rsidRPr="00000000">
        <w:rPr>
          <w:rtl w:val="0"/>
        </w:rPr>
        <w:t xml:space="preserve">Digital Literacy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jc w:val="both"/>
        <w:rPr>
          <w:rFonts w:ascii="Noto Sans Symbols" w:cs="Noto Sans Symbols" w:eastAsia="Noto Sans Symbols" w:hAnsi="Noto Sans Symbols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Explain how search results are ranked.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jc w:val="both"/>
        <w:rPr>
          <w:rFonts w:ascii="Noto Sans Symbols" w:cs="Noto Sans Symbols" w:eastAsia="Noto Sans Symbols" w:hAnsi="Noto Sans Symbols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Identify advertisements and sponsored links in search results.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jc w:val="both"/>
        <w:rPr>
          <w:rFonts w:ascii="Noto Sans Symbols" w:cs="Noto Sans Symbols" w:eastAsia="Noto Sans Symbols" w:hAnsi="Noto Sans Symbols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Be discerning when evaluating digital content.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Know how to search for copyright free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b55yp76htmt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Solve problems by deconstructing them into smaller parts.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Combine simple instructions using a visual interface and incorporate the use of variables. Use logical reasoning to explain how some simple algorithms work, and to detect and correct errors in those algorithms.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jc w:val="both"/>
        <w:rPr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Select, use and combine software across a range of digital devices.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Design and create simple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rPr>
          <w:sz w:val="28"/>
          <w:szCs w:val="28"/>
        </w:rPr>
      </w:pPr>
      <w:bookmarkStart w:colFirst="0" w:colLast="0" w:name="_jsfr732vddxy" w:id="3"/>
      <w:bookmarkEnd w:id="3"/>
      <w:r w:rsidDel="00000000" w:rsidR="00000000" w:rsidRPr="00000000">
        <w:rPr>
          <w:rtl w:val="0"/>
        </w:rPr>
        <w:t xml:space="preserve">Technology in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Be aware of an increasing number of ICT and computing applications for leisure, communication and work.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ind w:left="720" w:hanging="360"/>
        <w:rPr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Collaborate with peers online in a variety of subjects.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rPr>
          <w:sz w:val="28"/>
          <w:szCs w:val="28"/>
        </w:rPr>
      </w:pPr>
      <w:bookmarkStart w:colFirst="0" w:colLast="0" w:name="_n5w6mxqj6qh" w:id="4"/>
      <w:bookmarkEnd w:id="4"/>
      <w:r w:rsidDel="00000000" w:rsidR="00000000" w:rsidRPr="00000000">
        <w:rPr>
          <w:rtl w:val="0"/>
        </w:rPr>
        <w:t xml:space="preserve">Technical Understanding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Understand principles of computer networks including the Internet.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Understand the opportunities computer networks offer for collaboration.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9i8dzioj5gpy" w:id="5"/>
      <w:bookmarkEnd w:id="5"/>
      <w:r w:rsidDel="00000000" w:rsidR="00000000" w:rsidRPr="00000000">
        <w:rPr>
          <w:rtl w:val="0"/>
        </w:rPr>
        <w:t xml:space="preserve">Safety, Security and the Law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Understand some threats that come from suspicious emails and content e.g.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virus, spam, phishing.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Know how to report inappropriate content to online providers.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Know how to respond in a variety of situations to stay safe online.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2886075</wp:posOffset>
            </wp:positionH>
            <wp:positionV relativeFrom="paragraph">
              <wp:posOffset>862200</wp:posOffset>
            </wp:positionV>
            <wp:extent cx="3461971" cy="7000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1971" cy="700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chitects Daughter">
    <w:embedRegular w:fontKey="{00000000-0000-0000-0000-000000000000}" r:id="rId1" w:subsetted="0"/>
  </w:font>
  <w:font w:name="Noto Sans Symbols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Relationship Id="rId2" Type="http://schemas.openxmlformats.org/officeDocument/2006/relationships/font" Target="fonts/NotoSansSymbols-regular.ttf"/><Relationship Id="rId3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