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Year 6 Digital Citizenship Fact Sheet &amp; Quiz Bank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kra64vhwqc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1. Exposure to Risk Online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Fact: Almost nine in ten (89%) children aged 10–15 go online every day. (Source: ONS, 2020)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Quiz idea: How many out of ten children aged 10–15 go online every day?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bpx0h6jwwzh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2. Stranger Interactions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Fact: Around 1 in 6 children (17%) chatted with someone online they’d never met in real life. (Source: ONS, 2020)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Quiz idea: True or false: 17% of children spoke with someone online they didn’t know in real life.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ssbgt9g4qts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3. Responsible AI Use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ARE Goal: Students can explain that AI tools are helpful but must be used responsibly. For example, AI-generated content may sound real but is not always correct.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Quiz idea: Explain how using AI responsibly keeps us safe.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veqksiobnn7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4. Bias in Technology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ARE Goal: Students understand how bias and discrimination can appear in technology. For example, AI might be unfair because of biased data.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Quiz idea: How can technology be unfair to some people?</w:t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7zrni9t465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5. Privacy and Identity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ARE Goal: Students learn to respond safely to privacy threats and misuse of identity online. Fact: 65% of 8‑12-year-olds use a social media platform. (Sources: ONS, Ofcom, Children’s Commissioner, 2022)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Quiz idea: Why might sharing your photo or name online be risky?</w:t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awfouxtadjp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6. Critical Thinking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Fact: A study showed that 23% of older children couldn’t spot fake profiles online. (Source: Safer Internet, Ofcom Digital Literacy Report)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Quiz idea: What can happen if you can’t tell if a profile online is real?</w:t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bgmun7uq337" w:id="6"/>
      <w:bookmarkEnd w:id="6"/>
      <w:r w:rsidDel="00000000" w:rsidR="00000000" w:rsidRPr="00000000">
        <w:rPr>
          <w:b w:val="1"/>
          <w:sz w:val="46"/>
          <w:szCs w:val="46"/>
          <w:rtl w:val="0"/>
        </w:rPr>
        <w:t xml:space="preserve">Quick Summary for Quiz Bank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Daily internet use — 89% of 10–15-year-olds go online daily — Quiz: How many out of 100 children go online every day?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Talking to strangers online — 17% speak to someone they’ve never met — Quiz: True or false? 1 in 6 children speak to strangers online.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Safe AI use — AI needs responsible use — Quiz: Explain how using AI responsibly keeps us safe.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Technology bias — AI can show unfair behavior — Quiz: How can technology be unfair to some people?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Privacy &amp; identity — Many kids use social media — Quiz: Why keep your personal info private?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Recognising fake content — 23% can’t identify fake profiles — Quiz: How can you tell a social media account is fake?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spacing w:before="480" w:lineRule="auto"/>
        <w:rPr>
          <w:b w:val="1"/>
        </w:rPr>
      </w:pPr>
      <w:bookmarkStart w:colFirst="0" w:colLast="0" w:name="_h90b026cptj7" w:id="7"/>
      <w:bookmarkEnd w:id="7"/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Useful video channel for Digital Citizenship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uinefvhsf5h" w:id="8"/>
      <w:bookmarkEnd w:id="8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-76199</wp:posOffset>
            </wp:positionH>
            <wp:positionV relativeFrom="paragraph">
              <wp:posOffset>119569</wp:posOffset>
            </wp:positionV>
            <wp:extent cx="5731200" cy="15494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dguefx0z9wg" w:id="9"/>
      <w:bookmarkEnd w:id="9"/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@commonsenseeducation?si=qgCdF-Z0ZRkvw_sQ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