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PROCEDIMENTO OPERACIONAL PADRÃO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34074"/>
          <w:sz w:val="24"/>
          <w:szCs w:val="24"/>
        </w:rPr>
        <w:t xml:space="preserve">Inspeção Estrutural Inferior de Transportador de Correia sobre Pilha de Cavacos utilizando Elios 3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sz w:val="22"/>
          <w:szCs w:val="22"/>
        </w:rPr>
        <w:t xml:space="preserve">Suzano – Unidade Mucuri/BA</w:t>
      </w:r>
    </w:p>
    <w:p>
      <w:pPr>
        <w:pBdr>
          <w:bottom w:val="single" w:color="3A6EA5" w:sz="6" w:space="8"/>
        </w:pBdr>
        <w:spacing w:after="30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Equipamento: </w:t>
      </w:r>
      <w:r>
        <w:rPr>
          <w:rFonts w:ascii="Calibri" w:cs="Calibri" w:eastAsia="Calibri" w:hAnsi="Calibri"/>
          <w:sz w:val="22"/>
          <w:szCs w:val="22"/>
        </w:rPr>
        <w:t xml:space="preserve">Flyability Elios 3</w:t>
      </w:r>
    </w:p>
    <w:p>
      <w:pPr>
        <w:pStyle w:val="Heading1"/>
        <w:spacing w:after="160" w:before="320"/>
      </w:pPr>
      <w:r>
        <w:t xml:space="preserve">1. Objetivo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Padronizar a inspeção visual e o levantamento tridimensional da estrutura inferior do transportador de correia localizado sobre a pilha de cavacos, utilizando o drone Elios 3, visando identificar anomalias estruturais, condições dos roletes e componentes mecânicos, reduzindo a necessidade de acesso por andaimes, plataformas elevatórias ou exposição de pessoas em áreas de difícil acesso.</w:t>
      </w:r>
    </w:p>
    <w:p>
      <w:pPr>
        <w:pStyle w:val="Heading1"/>
        <w:spacing w:after="160" w:before="320"/>
      </w:pPr>
      <w:r>
        <w:t xml:space="preserve">2. Condições obrigatórias para início da atividade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Antes do voo, deverão ser confirmados os seguintes requisitos: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Permissão de Trabalho (PT) aprovada.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 validada por todas as partes envolvidas.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DDS realizado com a equipe.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Equipamento bloqueado conforme procedimento de Bloqueio e Etiquetagem.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Correia totalmente parada e sem possibilidade de partida remota.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Confirmação do bloqueio mecânico dos tambores e acionamentos, quando aplicável.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Isolamento físico da área de inspeção.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Ausência de movimentação de máquinas móveis na região.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Condições adequadas de iluminação ou disponibilidade de iluminação embarcada suficiente.</w:t>
      </w:r>
    </w:p>
    <w:p>
      <w:pPr>
        <w:pStyle w:val="Heading1"/>
        <w:spacing w:after="160" w:before="320"/>
      </w:pPr>
      <w:r>
        <w:t xml:space="preserve">3. Objetivos da inspeção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inspeção deverá avaliar, no mínimo: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Estado geral da estrutura metálica.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Integridade das longarinas.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 superficial e avançada.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Trincas aparentes.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Soldas estruturais.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Fixações e parafusos.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Cavaletes de sustentação.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Roletes de retorno.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Roletes de carga (quando acessíveis).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Alinhamento dos roletes.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Travamento ou desgaste dos roletes.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Tambores.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Raspadores.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Chutes de transferência.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Acúmulo de cavacos.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Acúmulo de fibras.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Vazamentos de material.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Deformações estruturais.</w:t>
      </w:r>
    </w:p>
    <w:p>
      <w:pPr>
        <w:pStyle w:val="Heading1"/>
        <w:spacing w:after="160" w:before="320"/>
      </w:pPr>
      <w:r>
        <w:t xml:space="preserve">4. Estratégia de voo</w:t>
      </w:r>
    </w:p>
    <w:p>
      <w:pPr>
        <w:pStyle w:val="Heading1"/>
        <w:spacing w:after="160" w:before="320"/>
      </w:pPr>
      <w:r>
        <w:t xml:space="preserve">4.1 Conceito operacional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inspeção deverá seguir o sentido longitudinal da esteira, evitando mudanças bruscas de direção e mantendo uma distância constante em relação à estrutura.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voo deverá ocorrer prioritariamente sob o eixo central da correia, permitindo a inspeção simultânea dos componentes dos lados direito e esquerdo.</w:t>
      </w:r>
    </w:p>
    <w:p>
      <w:pPr>
        <w:pStyle w:val="Heading1"/>
        <w:spacing w:after="160" w:before="320"/>
      </w:pPr>
      <w:r>
        <w:t xml:space="preserve">4.2 Entrada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decolagem deverá ocorrer em área livre, fora da projeção da pilha de cavacos.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Após estabilização da aeronave: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Aproximar-se lentamente da estrutura.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Ingressar sob o transportador.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Posicionar o drone aproximadamente no eixo central da correia.</w:t>
      </w:r>
    </w:p>
    <w:p>
      <w:pPr>
        <w:pStyle w:val="Heading1"/>
        <w:spacing w:after="160" w:before="320"/>
      </w:pPr>
      <w:r>
        <w:t xml:space="preserve">4.3 Altura de voo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Manter altitude suficiente para visualizar: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Estrutura inferior.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Cavaletes.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Travessas.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Evitar voar muito próximo ao solo para minimizar o levantamento de poeira e partículas.</w:t>
      </w:r>
    </w:p>
    <w:p>
      <w:pPr>
        <w:pStyle w:val="Heading1"/>
        <w:spacing w:after="160" w:before="320"/>
      </w:pPr>
      <w:r>
        <w:t xml:space="preserve">4.4 Distância operacional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Durante toda a inspeção recomenda-se manter distância aproximada de 1 a 2 metros da estrutura, ajustando conforme a presença de obstáculos ou necessidade de inspeção detalhada.</w:t>
      </w:r>
    </w:p>
    <w:p>
      <w:pPr>
        <w:pStyle w:val="Heading1"/>
        <w:spacing w:after="160" w:before="320"/>
      </w:pPr>
      <w:r>
        <w:t xml:space="preserve">4.5 Velocidade recomendada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500"/>
      </w:tblGrid>
      <w:tr>
        <w:trPr>
          <w:tblHeader/>
        </w:trPr>
        <w:tc>
          <w:tcPr>
            <w:tcW w:type="dxa" w:w="6500"/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Situação</w:t>
            </w:r>
          </w:p>
        </w:tc>
        <w:tc>
          <w:tcPr>
            <w:tcW w:type="dxa" w:w="2500"/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Velocidade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Deslocamento longitudinal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0,5 m/s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Inspeção geral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0,3 m/s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Registro de anomalias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0,15 m/s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Aproximação de componentes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0,10 m/s</w:t>
            </w:r>
          </w:p>
        </w:tc>
      </w:tr>
    </w:tbl>
    <w:p>
      <w:pPr>
        <w:pStyle w:val="Heading1"/>
        <w:spacing w:after="160" w:before="320"/>
      </w:pPr>
      <w:r>
        <w:t xml:space="preserve">5. Sequência recomendada de inspeção</w:t>
      </w:r>
    </w:p>
    <w:p>
      <w:pPr>
        <w:pStyle w:val="Heading1"/>
        <w:spacing w:after="160" w:before="320"/>
      </w:pPr>
      <w:r>
        <w:t xml:space="preserve">5.1 Etapa 1 – Visão geral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Realizar um deslocamento contínuo ao longo de todo o transportador para reconhecimento do ambiente e identificação de possíveis interferências.</w:t>
      </w:r>
    </w:p>
    <w:p>
      <w:pPr>
        <w:pStyle w:val="Heading1"/>
        <w:spacing w:after="160" w:before="320"/>
      </w:pPr>
      <w:r>
        <w:t xml:space="preserve">5.2 Etapa 2 – Estrutura principal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Inspecionar: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Longarinas.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Travessas.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Reforços.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Registrar qualquer deformação, corrosão ou desalinhamento.</w:t>
      </w:r>
    </w:p>
    <w:p>
      <w:pPr>
        <w:pStyle w:val="Heading1"/>
        <w:spacing w:after="160" w:before="320"/>
      </w:pPr>
      <w:r>
        <w:t xml:space="preserve">5.3 Etapa 3 – Cavaletes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Executar inspeção individual de cada cavalete. Verificar: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Trincas.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Parafusos ausentes.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Empenamentos.</w:t>
      </w:r>
    </w:p>
    <w:p>
      <w:pPr>
        <w:pStyle w:val="Heading1"/>
        <w:spacing w:after="160" w:before="320"/>
      </w:pPr>
      <w:r>
        <w:t xml:space="preserve">5.4 Etapa 4 – Roletes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Cada conjunto de roletes deverá ser observado quanto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Travamento.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Desgaste.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Desalinhamento.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Acúmulo de cavacos.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Danos mecânicos.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Integridade dos suportes.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Sempre que possível, realizar registros em dois ângulos distintos.</w:t>
      </w:r>
    </w:p>
    <w:p>
      <w:pPr>
        <w:pStyle w:val="Heading1"/>
        <w:spacing w:after="160" w:before="320"/>
      </w:pPr>
      <w:r>
        <w:t xml:space="preserve">5.5 Etapa 5 – Tambores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Inspecionar: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Superfície.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Revestimentos.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Eixo visível.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Mancais aparentes.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Raspadores.</w:t>
      </w:r>
    </w:p>
    <w:p>
      <w:pPr>
        <w:pStyle w:val="Heading1"/>
        <w:spacing w:after="160" w:before="320"/>
      </w:pPr>
      <w:r>
        <w:t xml:space="preserve">5.6 Etapa 6 – Chutes de transferência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Avaliar: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Desgaste.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Vazamentos.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Acúmulo de material.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Fixações.</w:t>
      </w:r>
    </w:p>
    <w:p>
      <w:pPr>
        <w:pStyle w:val="Heading1"/>
        <w:spacing w:after="160" w:before="320"/>
      </w:pPr>
      <w:r>
        <w:t xml:space="preserve">6. Captura LiDAR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Durante o deslocamento longitudinal: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velocidade constante.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Evitar rotações bruscas.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Realizar movimentos contínuos para garantir boa reconstrução da nuvem de pontos.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Sempre que houver uma estrutura complexa (como chutes ou cruzamentos), realizar uma órbita parcial para enriquecer a geometria capturada.</w:t>
      </w:r>
    </w:p>
    <w:p>
      <w:pPr>
        <w:pStyle w:val="Heading1"/>
        <w:spacing w:after="160" w:before="320"/>
      </w:pPr>
      <w:r>
        <w:t xml:space="preserve">7. Registro de anomalias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Quando identificada uma condição anormal: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Parar o deslocamento.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Estabilizar a aeronave.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Registrar uma imagem panorâmica do contexto.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Capturar imagens aproximadas em diferentes ângulos.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Registrar um vídeo curto de aproximação.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Garantir que a região seja incluída na nuvem de pontos LiDAR.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Anotar a posição aproximada utilizando um marco estrutural (número do cavalete, coluna, trecho da correia ou outra referência física).</w:t>
      </w:r>
    </w:p>
    <w:p>
      <w:pPr>
        <w:pStyle w:val="Heading1"/>
        <w:spacing w:after="160" w:before="320"/>
      </w:pPr>
      <w:r>
        <w:t xml:space="preserve">8. Critérios para interrupção da missão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missão deverá ser interrompida imediatamente em caso 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Movimentação inesperada da correia.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Perda de comunicação com a aeronave.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Presença de pessoas na zona de voo.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Aumento significativo da concentração de poeira que comprometa a visibilidade.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Instabilidade do voo.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Colisões repetitivas.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Alerta crítico do Elios 3.</w:t>
      </w:r>
    </w:p>
    <w:p>
      <w:pPr>
        <w:pStyle w:val="Heading1"/>
        <w:spacing w:after="160" w:before="320"/>
      </w:pPr>
      <w:r>
        <w:t xml:space="preserve">9. Critérios de conclusão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inspeção será considerada concluída quando forem obtidos: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Cobertura integral da estrutura inferior.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Registro de todos os cavaletes inspecionados.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Inspeção visual dos conjuntos de roletes acessíveis.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Documentação dos tambores e raspadores.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Imagens das principais soldas estruturais.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Nuvem de pontos contínua do trecho inspecionado.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Documentação completa das anomalias identificadas.</w:t>
      </w:r>
    </w:p>
    <w:p>
      <w:pPr>
        <w:pStyle w:val="Heading1"/>
        <w:spacing w:after="160" w:before="320"/>
      </w:pPr>
      <w:r>
        <w:t xml:space="preserve">10. Boas práticas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Confirmar visualmente o bloqueio e a imobilização da correia antes da entrada do drone.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a aeronave centralizada sob o transportador sempre que possível, reduzindo o risco de colisões laterais.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Evitar aproximações excessivas aos roletes e suportes metálicos, preservando uma margem de segurança compatível com o diâmetro da gaiola do Elios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Utilizar os pilares, cavaletes e numeração estrutural como referências para localização das anomalias no relatório.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Em regiões com acúmulo de cavacos ou fibras, realizar movimentos suaves para minimizar o deslocamento de partículas.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Caso a inspeção seja interrompida para troca de bateria, reiniciar o voo a partir do último marco estrutural registrado, assegurando continuidade da cobertura e rastreabilidade dos dados.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60" w:before="320"/>
      <w:outlineLvl w:val="0"/>
    </w:pPr>
    <w:rPr>
      <w:rFonts w:ascii="Calibri" w:cs="Calibri" w:eastAsia="Calibri" w:hAnsi="Calibri"/>
      <w:b/>
      <w:bCs/>
      <w:color w:val="0B2545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2026-07-31T13:46:07.117Z</dcterms:created>
  <dcterms:modified xsi:type="dcterms:W3CDTF">2026-07-31T13:46:07.117Z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