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1DD8" w14:textId="77777777" w:rsidR="00560F62" w:rsidRDefault="00560F62">
      <w:pPr>
        <w:spacing w:after="100"/>
        <w:ind w:firstLine="709"/>
        <w:jc w:val="center"/>
        <w:rPr>
          <w:i/>
          <w:iCs/>
        </w:rPr>
      </w:pPr>
    </w:p>
    <w:p w14:paraId="2FE5ACEE" w14:textId="77777777" w:rsidR="00560F62" w:rsidRDefault="00560F62">
      <w:pPr>
        <w:spacing w:after="100"/>
        <w:ind w:firstLine="709"/>
        <w:jc w:val="center"/>
        <w:rPr>
          <w:i/>
          <w:iCs/>
        </w:rPr>
      </w:pPr>
    </w:p>
    <w:p w14:paraId="1927E88D" w14:textId="77777777" w:rsidR="00301941" w:rsidRDefault="00301941" w:rsidP="00301941">
      <w:pPr>
        <w:jc w:val="center"/>
      </w:pPr>
      <w:r>
        <w:rPr>
          <w:noProof/>
        </w:rPr>
        <w:drawing>
          <wp:inline distT="0" distB="0" distL="0" distR="0" wp14:anchorId="46325661" wp14:editId="17324FC7">
            <wp:extent cx="2767584" cy="1768847"/>
            <wp:effectExtent l="0" t="0" r="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778733" cy="1775972"/>
                    </a:xfrm>
                    <a:prstGeom prst="rect">
                      <a:avLst/>
                    </a:prstGeom>
                  </pic:spPr>
                </pic:pic>
              </a:graphicData>
            </a:graphic>
          </wp:inline>
        </w:drawing>
      </w:r>
    </w:p>
    <w:p w14:paraId="2B1124A4" w14:textId="77777777" w:rsidR="00301941" w:rsidRDefault="00301941" w:rsidP="00301941"/>
    <w:p w14:paraId="4BB782FE" w14:textId="77777777" w:rsidR="00301941" w:rsidRDefault="00301941" w:rsidP="00301941">
      <w:pPr>
        <w:pBdr>
          <w:top w:val="single" w:sz="6" w:space="8" w:color="006EC0"/>
        </w:pBdr>
        <w:jc w:val="center"/>
      </w:pPr>
    </w:p>
    <w:p w14:paraId="5A2914D3" w14:textId="77777777" w:rsidR="00301941" w:rsidRDefault="005B763F" w:rsidP="00301941">
      <w:r>
        <w:br/>
      </w:r>
      <w:r>
        <w:br/>
      </w:r>
    </w:p>
    <w:p w14:paraId="7510D896" w14:textId="77777777" w:rsidR="00301941" w:rsidRDefault="005B763F" w:rsidP="00301941">
      <w:pPr>
        <w:jc w:val="center"/>
      </w:pPr>
      <w:r>
        <w:rPr>
          <w:b/>
          <w:bCs/>
          <w:sz w:val="36"/>
          <w:szCs w:val="36"/>
        </w:rPr>
        <w:t>MGO - MANUAL GERAL DE OPERAÇÕES</w:t>
      </w:r>
    </w:p>
    <w:p w14:paraId="2251EEF3" w14:textId="77777777" w:rsidR="00301941" w:rsidRDefault="00301941" w:rsidP="00301941">
      <w:pPr>
        <w:spacing w:after="200"/>
        <w:jc w:val="center"/>
      </w:pPr>
      <w:r>
        <w:rPr>
          <w:b/>
          <w:bCs/>
          <w:color w:val="006EC0"/>
          <w:sz w:val="30"/>
          <w:szCs w:val="30"/>
        </w:rPr>
        <w:t>XD4Solutions</w:t>
      </w:r>
    </w:p>
    <w:p w14:paraId="3C48AEE1" w14:textId="77777777" w:rsidR="00301941" w:rsidRDefault="00301941" w:rsidP="00301941"/>
    <w:p w14:paraId="4B69B5F8" w14:textId="77777777" w:rsidR="00301941" w:rsidRDefault="00301941" w:rsidP="00301941"/>
    <w:p w14:paraId="3176C8D5" w14:textId="77777777" w:rsidR="00301941" w:rsidRDefault="00301941" w:rsidP="00301941"/>
    <w:p w14:paraId="35034FC6" w14:textId="77777777" w:rsidR="00301941" w:rsidRDefault="00301941" w:rsidP="00301941"/>
    <w:p w14:paraId="5B1821D7" w14:textId="77777777" w:rsidR="00301941" w:rsidRDefault="00301941" w:rsidP="00301941"/>
    <w:p w14:paraId="47D716D0" w14:textId="77777777" w:rsidR="00301941" w:rsidRDefault="00301941" w:rsidP="00301941"/>
    <w:p w14:paraId="2192FE02" w14:textId="77777777" w:rsidR="00301941" w:rsidRDefault="00301941" w:rsidP="00301941"/>
    <w:p w14:paraId="1F276167" w14:textId="77777777" w:rsidR="00301941" w:rsidRDefault="00301941" w:rsidP="00301941"/>
    <w:p w14:paraId="44D07B9E" w14:textId="77777777" w:rsidR="00301941" w:rsidRDefault="00301941" w:rsidP="00301941"/>
    <w:p w14:paraId="0D233604" w14:textId="77777777" w:rsidR="00301941" w:rsidRDefault="00301941" w:rsidP="00301941"/>
    <w:p w14:paraId="1ADBF439" w14:textId="77777777" w:rsidR="00301941" w:rsidRDefault="00301941" w:rsidP="00301941">
      <w:pPr>
        <w:jc w:val="center"/>
      </w:pPr>
      <w:r>
        <w:rPr>
          <w:i/>
          <w:iCs/>
          <w:sz w:val="21"/>
        </w:rPr>
        <w:t>Versão atualizada — xx xxx xxxx</w:t>
      </w:r>
    </w:p>
    <w:p w14:paraId="0334EE1A" w14:textId="77777777" w:rsidR="00301941" w:rsidRPr="00301941" w:rsidRDefault="00301941" w:rsidP="00301941">
      <w:r>
        <w:br w:type="page"/>
      </w:r>
    </w:p>
    <w:p w14:paraId="209F022F" w14:textId="77777777" w:rsidR="00560F62" w:rsidRPr="009F6A9F" w:rsidRDefault="00000000" w:rsidP="00430BFA">
      <w:pPr>
        <w:ind w:firstLine="709"/>
        <w:rPr>
          <w:b/>
          <w:bCs/>
          <w:color w:val="000000" w:themeColor="text1"/>
          <w:sz w:val="24"/>
          <w:szCs w:val="24"/>
        </w:rPr>
      </w:pPr>
      <w:r>
        <w:rPr>
          <w:b/>
          <w:bCs/>
          <w:color w:val="000000" w:themeColor="text1"/>
          <w:sz w:val="24"/>
          <w:szCs w:val="24"/>
        </w:rPr>
        <w:lastRenderedPageBreak/>
        <w:t>SOBRE ESTE MANUAL</w:t>
      </w:r>
    </w:p>
    <w:p w14:paraId="0F239B66" w14:textId="77777777" w:rsidR="00560F62" w:rsidRDefault="00000000" w:rsidP="00430BFA">
      <w:pPr>
        <w:spacing w:before="200"/>
        <w:ind w:firstLine="709"/>
        <w:jc w:val="both"/>
      </w:pPr>
      <w:r>
        <w:t xml:space="preserve">Este Manual foi elaborado pela </w:t>
      </w:r>
      <w:r>
        <w:rPr>
          <w:b/>
          <w:bCs/>
        </w:rPr>
        <w:t>XD4Solutions</w:t>
      </w:r>
      <w:r>
        <w:t xml:space="preserve"> para estabelecer a estrutura organizacional, a filosofia operacional e os procedimentos gerais aplicáveis a todas as operações da </w:t>
      </w:r>
      <w:r>
        <w:rPr>
          <w:b/>
          <w:bCs/>
        </w:rPr>
        <w:t>XD4Solutions</w:t>
      </w:r>
      <w:r>
        <w:t>, com qualquer plataforma robótica de sua frota.</w:t>
      </w:r>
    </w:p>
    <w:p w14:paraId="640D45C2" w14:textId="77777777" w:rsidR="00560F62" w:rsidRDefault="00000000" w:rsidP="00430BFA">
      <w:pPr>
        <w:spacing w:before="200"/>
        <w:ind w:firstLine="709"/>
        <w:jc w:val="both"/>
      </w:pPr>
      <w:r>
        <w:t>Seu conteúdo foi desenvolvido com base na experiência operacional da XD4Solutions, na legislação aplicável a cada tipo de plataforma e nas melhores práticas de gestão de segurança operacional.</w:t>
      </w:r>
    </w:p>
    <w:p w14:paraId="6C3A1C09" w14:textId="77777777" w:rsidR="00560F62" w:rsidRDefault="00000000" w:rsidP="00430BFA">
      <w:pPr>
        <w:spacing w:before="200"/>
        <w:ind w:firstLine="709"/>
        <w:jc w:val="both"/>
      </w:pPr>
      <w:r>
        <w:t>A estrutura deste Manual incorpora princípios de disciplina operacional amplamente utilizados na aviação, como o emprego sistemático de checklists, a realização de briefings e debriefings, a tomada de decisão Go/No-Go, a definição clara de responsabilidades e a manutenção de uma cadeia de comando durante as operações, aplicados de forma transversal a todas as plataformas da frota, aéreas ou terrestres.</w:t>
      </w:r>
    </w:p>
    <w:p w14:paraId="0C526914" w14:textId="77777777" w:rsidR="00560F62" w:rsidRDefault="00000000" w:rsidP="00430BFA">
      <w:pPr>
        <w:spacing w:before="200"/>
        <w:ind w:firstLine="709"/>
        <w:jc w:val="both"/>
      </w:pPr>
      <w:r>
        <w:t>Este Manual tem como finalidade padronizar as operações, promover a segurança das equipes, preservar a integridade dos equipamentos, garantir a qualidade técnica das inspeções e assegurar a uniformidade dos serviços executados pela XD4Solutions, independentemente do equipamento utilizado.</w:t>
      </w:r>
    </w:p>
    <w:p w14:paraId="5095D5A5" w14:textId="77777777" w:rsidR="00560F62" w:rsidRDefault="00000000" w:rsidP="00430BFA">
      <w:pPr>
        <w:spacing w:before="200"/>
        <w:ind w:firstLine="709"/>
        <w:jc w:val="both"/>
      </w:pPr>
      <w:r>
        <w:t>As práticas e procedimentos descritos refletem a estrutura organizacional, a cultura de segurança e os processos internos adotados pela XD4Solutions, sendo proporcionais à natureza de suas operações e comuns a todas as plataformas de sua frota.</w:t>
      </w:r>
    </w:p>
    <w:p w14:paraId="1F31E952" w14:textId="77777777" w:rsidR="00560F62" w:rsidRDefault="00560F62" w:rsidP="00430BFA">
      <w:pPr>
        <w:spacing w:before="200" w:line="276" w:lineRule="auto"/>
        <w:ind w:firstLine="709"/>
      </w:pPr>
    </w:p>
    <w:p w14:paraId="58D0A21D" w14:textId="77777777" w:rsidR="00734C89" w:rsidRDefault="00734C89" w:rsidP="00430BFA">
      <w:pPr>
        <w:spacing w:before="200" w:line="276" w:lineRule="auto"/>
        <w:ind w:firstLine="709"/>
      </w:pPr>
    </w:p>
    <w:p w14:paraId="56E81CA2" w14:textId="77777777" w:rsidR="00734C89" w:rsidRDefault="00734C89" w:rsidP="00430BFA">
      <w:pPr>
        <w:spacing w:before="200" w:line="276" w:lineRule="auto"/>
        <w:ind w:firstLine="709"/>
      </w:pPr>
    </w:p>
    <w:p w14:paraId="219F547C" w14:textId="77777777" w:rsidR="00734C89" w:rsidRDefault="00734C89" w:rsidP="00430BFA">
      <w:pPr>
        <w:spacing w:before="200" w:line="276" w:lineRule="auto"/>
        <w:ind w:firstLine="709"/>
      </w:pPr>
    </w:p>
    <w:p w14:paraId="7878E685" w14:textId="77777777" w:rsidR="00734C89" w:rsidRDefault="00734C89" w:rsidP="00430BFA">
      <w:pPr>
        <w:spacing w:before="200" w:line="276" w:lineRule="auto"/>
        <w:ind w:firstLine="709"/>
      </w:pPr>
    </w:p>
    <w:p w14:paraId="5130757A" w14:textId="77777777" w:rsidR="0053190F" w:rsidRDefault="0053190F" w:rsidP="00430BFA">
      <w:pPr>
        <w:spacing w:before="200" w:line="276" w:lineRule="auto"/>
        <w:ind w:firstLine="709"/>
      </w:pPr>
    </w:p>
    <w:p w14:paraId="4B179838" w14:textId="77777777" w:rsidR="00734C89" w:rsidRDefault="00734C89" w:rsidP="00430BFA">
      <w:pPr>
        <w:spacing w:before="200" w:line="276" w:lineRule="auto"/>
        <w:ind w:firstLine="709"/>
      </w:pPr>
    </w:p>
    <w:p w14:paraId="63378072" w14:textId="77777777" w:rsidR="00734C89" w:rsidRDefault="00734C89" w:rsidP="00430BFA">
      <w:pPr>
        <w:spacing w:before="200" w:line="276" w:lineRule="auto"/>
      </w:pPr>
    </w:p>
    <w:p w14:paraId="63478907" w14:textId="77777777" w:rsidR="002800EF" w:rsidRDefault="004A0784" w:rsidP="004A0784">
      <w:pPr>
        <w:tabs>
          <w:tab w:val="left" w:pos="8083"/>
        </w:tabs>
        <w:spacing w:before="200" w:line="276" w:lineRule="auto"/>
      </w:pPr>
      <w:r>
        <w:tab/>
      </w:r>
    </w:p>
    <w:sdt>
      <w:sdtPr>
        <w:id w:val="-1046211442"/>
        <w:docPartObj>
          <w:docPartGallery w:val="Table of Contents"/>
          <w:docPartUnique/>
        </w:docPartObj>
      </w:sdtPr>
      <w:sdtContent>
        <w:p w14:paraId="4A60B5CC" w14:textId="77777777" w:rsidR="00430BFA" w:rsidRPr="005B763F" w:rsidRDefault="00430BFA" w:rsidP="006F6256">
          <w:pPr>
            <w:pStyle w:val="Sumrio1"/>
            <w:jc w:val="center"/>
            <w:rPr>
              <w:b/>
              <w:bCs/>
              <w:sz w:val="28"/>
              <w:szCs w:val="28"/>
            </w:rPr>
          </w:pPr>
          <w:r>
            <w:rPr>
              <w:b/>
              <w:bCs/>
              <w:sz w:val="28"/>
              <w:szCs w:val="28"/>
            </w:rPr>
            <w:t>Sumário</w:t>
          </w:r>
        </w:p>
        <w:p w14:paraId="74222D68" w14:textId="02393DB4" w:rsidR="00F96DEC" w:rsidRDefault="00000000">
          <w:pPr>
            <w:pStyle w:val="Sumrio1"/>
            <w:rPr>
              <w:rFonts w:asciiTheme="minorHAnsi" w:eastAsiaTheme="minorEastAsia" w:hAnsiTheme="minorHAnsi" w:cstheme="minorBidi"/>
              <w:color w:val="auto"/>
              <w:kern w:val="2"/>
              <w:sz w:val="24"/>
              <w:szCs w:val="24"/>
              <w14:ligatures w14:val="standardContextual"/>
            </w:rPr>
          </w:pPr>
          <w:r>
            <w:fldChar w:fldCharType="begin"/>
          </w:r>
          <w:r>
            <w:instrText xml:space="preserve"> TOC \o "1-1" \h </w:instrText>
          </w:r>
          <w:r>
            <w:fldChar w:fldCharType="separate"/>
          </w:r>
          <w:hyperlink w:anchor="_Toc235006818" w:history="1">
            <w:r w:rsidR="00F96DEC" w:rsidRPr="00E02E7D">
              <w:rPr>
                <w:rStyle w:val="Hyperlink"/>
              </w:rPr>
              <w:t>1. PREFÁCIO</w:t>
            </w:r>
            <w:r w:rsidR="00F96DEC">
              <w:tab/>
            </w:r>
            <w:r w:rsidR="00F96DEC">
              <w:fldChar w:fldCharType="begin"/>
            </w:r>
            <w:r w:rsidR="00F96DEC">
              <w:instrText xml:space="preserve"> PAGEREF _Toc235006818 \h </w:instrText>
            </w:r>
            <w:r w:rsidR="00F96DEC">
              <w:fldChar w:fldCharType="separate"/>
            </w:r>
            <w:r w:rsidR="00F96DEC">
              <w:t>4</w:t>
            </w:r>
            <w:r w:rsidR="00F96DEC">
              <w:fldChar w:fldCharType="end"/>
            </w:r>
          </w:hyperlink>
        </w:p>
        <w:p w14:paraId="5E34E58B" w14:textId="5FC61B12"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19" w:history="1">
            <w:r w:rsidRPr="00E02E7D">
              <w:rPr>
                <w:rStyle w:val="Hyperlink"/>
              </w:rPr>
              <w:t>2. FILOSOFIA OPERACIONAL DA XD4SOLUTIONS</w:t>
            </w:r>
            <w:r>
              <w:tab/>
            </w:r>
            <w:r>
              <w:fldChar w:fldCharType="begin"/>
            </w:r>
            <w:r>
              <w:instrText xml:space="preserve"> PAGEREF _Toc235006819 \h </w:instrText>
            </w:r>
            <w:r>
              <w:fldChar w:fldCharType="separate"/>
            </w:r>
            <w:r>
              <w:t>9</w:t>
            </w:r>
            <w:r>
              <w:fldChar w:fldCharType="end"/>
            </w:r>
          </w:hyperlink>
        </w:p>
        <w:p w14:paraId="2E56DB97" w14:textId="5C0E3B5A"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0" w:history="1">
            <w:r w:rsidRPr="00E02E7D">
              <w:rPr>
                <w:rStyle w:val="Hyperlink"/>
              </w:rPr>
              <w:t>3. CLASSIFICAÇÃO DAS PLATAFORMAS E SISTEMAS OPERACIONAIS</w:t>
            </w:r>
            <w:r>
              <w:tab/>
            </w:r>
            <w:r>
              <w:fldChar w:fldCharType="begin"/>
            </w:r>
            <w:r>
              <w:instrText xml:space="preserve"> PAGEREF _Toc235006820 \h </w:instrText>
            </w:r>
            <w:r>
              <w:fldChar w:fldCharType="separate"/>
            </w:r>
            <w:r>
              <w:t>11</w:t>
            </w:r>
            <w:r>
              <w:fldChar w:fldCharType="end"/>
            </w:r>
          </w:hyperlink>
        </w:p>
        <w:p w14:paraId="5532FE61" w14:textId="2C03957E"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1" w:history="1">
            <w:r w:rsidRPr="00E02E7D">
              <w:rPr>
                <w:rStyle w:val="Hyperlink"/>
              </w:rPr>
              <w:t>4. ESTRUTURA E ORGANIZAÇÃO</w:t>
            </w:r>
            <w:r>
              <w:tab/>
            </w:r>
            <w:r>
              <w:fldChar w:fldCharType="begin"/>
            </w:r>
            <w:r>
              <w:instrText xml:space="preserve"> PAGEREF _Toc235006821 \h </w:instrText>
            </w:r>
            <w:r>
              <w:fldChar w:fldCharType="separate"/>
            </w:r>
            <w:r>
              <w:t>13</w:t>
            </w:r>
            <w:r>
              <w:fldChar w:fldCharType="end"/>
            </w:r>
          </w:hyperlink>
        </w:p>
        <w:p w14:paraId="2055B6DE" w14:textId="07DCE021"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2" w:history="1">
            <w:r w:rsidRPr="00E02E7D">
              <w:rPr>
                <w:rStyle w:val="Hyperlink"/>
              </w:rPr>
              <w:t>5. CONTROLE OPERACIONAL</w:t>
            </w:r>
            <w:r>
              <w:tab/>
            </w:r>
            <w:r>
              <w:fldChar w:fldCharType="begin"/>
            </w:r>
            <w:r>
              <w:instrText xml:space="preserve"> PAGEREF _Toc235006822 \h </w:instrText>
            </w:r>
            <w:r>
              <w:fldChar w:fldCharType="separate"/>
            </w:r>
            <w:r>
              <w:t>23</w:t>
            </w:r>
            <w:r>
              <w:fldChar w:fldCharType="end"/>
            </w:r>
          </w:hyperlink>
        </w:p>
        <w:p w14:paraId="13551E25" w14:textId="6B72C7AE"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3" w:history="1">
            <w:r w:rsidRPr="00E02E7D">
              <w:rPr>
                <w:rStyle w:val="Hyperlink"/>
              </w:rPr>
              <w:t>6. PROCEDIMENTOS PARA CUMPRIMENTO DA JORNADA DE TRABALHO</w:t>
            </w:r>
            <w:r>
              <w:tab/>
            </w:r>
            <w:r>
              <w:fldChar w:fldCharType="begin"/>
            </w:r>
            <w:r>
              <w:instrText xml:space="preserve"> PAGEREF _Toc235006823 \h </w:instrText>
            </w:r>
            <w:r>
              <w:fldChar w:fldCharType="separate"/>
            </w:r>
            <w:r>
              <w:t>30</w:t>
            </w:r>
            <w:r>
              <w:fldChar w:fldCharType="end"/>
            </w:r>
          </w:hyperlink>
        </w:p>
        <w:p w14:paraId="43722D76" w14:textId="52F41643"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4" w:history="1">
            <w:r w:rsidRPr="00E02E7D">
              <w:rPr>
                <w:rStyle w:val="Hyperlink"/>
              </w:rPr>
              <w:t>7. GERENCIAMENTO DE RISCOS</w:t>
            </w:r>
            <w:r>
              <w:tab/>
            </w:r>
            <w:r>
              <w:fldChar w:fldCharType="begin"/>
            </w:r>
            <w:r>
              <w:instrText xml:space="preserve"> PAGEREF _Toc235006824 \h </w:instrText>
            </w:r>
            <w:r>
              <w:fldChar w:fldCharType="separate"/>
            </w:r>
            <w:r>
              <w:t>34</w:t>
            </w:r>
            <w:r>
              <w:fldChar w:fldCharType="end"/>
            </w:r>
          </w:hyperlink>
        </w:p>
        <w:p w14:paraId="0E46CE4E" w14:textId="1833EF7B"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5" w:history="1">
            <w:r w:rsidRPr="00E02E7D">
              <w:rPr>
                <w:rStyle w:val="Hyperlink"/>
              </w:rPr>
              <w:t>8. DIÁRIO DE OPERAÇÃO E DE MANUTENÇÃO</w:t>
            </w:r>
            <w:r>
              <w:tab/>
            </w:r>
            <w:r>
              <w:fldChar w:fldCharType="begin"/>
            </w:r>
            <w:r>
              <w:instrText xml:space="preserve"> PAGEREF _Toc235006825 \h </w:instrText>
            </w:r>
            <w:r>
              <w:fldChar w:fldCharType="separate"/>
            </w:r>
            <w:r>
              <w:t>38</w:t>
            </w:r>
            <w:r>
              <w:fldChar w:fldCharType="end"/>
            </w:r>
          </w:hyperlink>
        </w:p>
        <w:p w14:paraId="4D652FEC" w14:textId="3F06A7CA"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6" w:history="1">
            <w:r w:rsidRPr="00E02E7D">
              <w:rPr>
                <w:rStyle w:val="Hyperlink"/>
              </w:rPr>
              <w:t>9. PROCEDIMENTOS OPERACIONAIS GERAIS</w:t>
            </w:r>
            <w:r>
              <w:tab/>
            </w:r>
            <w:r>
              <w:fldChar w:fldCharType="begin"/>
            </w:r>
            <w:r>
              <w:instrText xml:space="preserve"> PAGEREF _Toc235006826 \h </w:instrText>
            </w:r>
            <w:r>
              <w:fldChar w:fldCharType="separate"/>
            </w:r>
            <w:r>
              <w:t>43</w:t>
            </w:r>
            <w:r>
              <w:fldChar w:fldCharType="end"/>
            </w:r>
          </w:hyperlink>
        </w:p>
        <w:p w14:paraId="3DEC434E" w14:textId="5E314623"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7" w:history="1">
            <w:r w:rsidRPr="00E02E7D">
              <w:rPr>
                <w:rStyle w:val="Hyperlink"/>
              </w:rPr>
              <w:t>10. MEDIDAS DE SEGURANÇA E CONSIDERAÇÕES GERAIS</w:t>
            </w:r>
            <w:r>
              <w:tab/>
            </w:r>
            <w:r>
              <w:fldChar w:fldCharType="begin"/>
            </w:r>
            <w:r>
              <w:instrText xml:space="preserve"> PAGEREF _Toc235006827 \h </w:instrText>
            </w:r>
            <w:r>
              <w:fldChar w:fldCharType="separate"/>
            </w:r>
            <w:r>
              <w:t>48</w:t>
            </w:r>
            <w:r>
              <w:fldChar w:fldCharType="end"/>
            </w:r>
          </w:hyperlink>
        </w:p>
        <w:p w14:paraId="2BDEE79F" w14:textId="3226AA4A"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8" w:history="1">
            <w:r w:rsidRPr="00E02E7D">
              <w:rPr>
                <w:rStyle w:val="Hyperlink"/>
              </w:rPr>
              <w:t>11. EMERGÊNCIAS</w:t>
            </w:r>
            <w:r>
              <w:tab/>
            </w:r>
            <w:r>
              <w:fldChar w:fldCharType="begin"/>
            </w:r>
            <w:r>
              <w:instrText xml:space="preserve"> PAGEREF _Toc235006828 \h </w:instrText>
            </w:r>
            <w:r>
              <w:fldChar w:fldCharType="separate"/>
            </w:r>
            <w:r>
              <w:t>52</w:t>
            </w:r>
            <w:r>
              <w:fldChar w:fldCharType="end"/>
            </w:r>
          </w:hyperlink>
        </w:p>
        <w:p w14:paraId="216881E6" w14:textId="41EAF9CB" w:rsidR="00F96DEC" w:rsidRDefault="00F96DEC">
          <w:pPr>
            <w:pStyle w:val="Sumrio1"/>
            <w:rPr>
              <w:rFonts w:asciiTheme="minorHAnsi" w:eastAsiaTheme="minorEastAsia" w:hAnsiTheme="minorHAnsi" w:cstheme="minorBidi"/>
              <w:color w:val="auto"/>
              <w:kern w:val="2"/>
              <w:sz w:val="24"/>
              <w:szCs w:val="24"/>
              <w14:ligatures w14:val="standardContextual"/>
            </w:rPr>
          </w:pPr>
          <w:hyperlink w:anchor="_Toc235006829" w:history="1">
            <w:r w:rsidRPr="00E02E7D">
              <w:rPr>
                <w:rStyle w:val="Hyperlink"/>
              </w:rPr>
              <w:t>12. DOCUMENTOS COMPLEMENTARES E POPS ESPECÍFICOS</w:t>
            </w:r>
            <w:r>
              <w:tab/>
            </w:r>
            <w:r>
              <w:fldChar w:fldCharType="begin"/>
            </w:r>
            <w:r>
              <w:instrText xml:space="preserve"> PAGEREF _Toc235006829 \h </w:instrText>
            </w:r>
            <w:r>
              <w:fldChar w:fldCharType="separate"/>
            </w:r>
            <w:r>
              <w:t>57</w:t>
            </w:r>
            <w:r>
              <w:fldChar w:fldCharType="end"/>
            </w:r>
          </w:hyperlink>
        </w:p>
        <w:p w14:paraId="3D5DEBF4" w14:textId="414C24CE" w:rsidR="00E84C57" w:rsidRDefault="00000000" w:rsidP="006F6256">
          <w:pPr>
            <w:pStyle w:val="Sumrio1"/>
            <w:rPr>
              <w:i/>
            </w:rPr>
          </w:pPr>
          <w:r>
            <w:fldChar w:fldCharType="end"/>
          </w:r>
        </w:p>
      </w:sdtContent>
    </w:sdt>
    <w:p w14:paraId="5731C26F" w14:textId="77777777" w:rsidR="002800EF" w:rsidRDefault="002800EF" w:rsidP="00430BFA">
      <w:pPr>
        <w:pStyle w:val="Ttulo1"/>
      </w:pPr>
    </w:p>
    <w:p w14:paraId="2AFD1184" w14:textId="77777777" w:rsidR="002800EF" w:rsidRDefault="002800EF" w:rsidP="00430BFA">
      <w:pPr>
        <w:pStyle w:val="Ttulo1"/>
      </w:pPr>
    </w:p>
    <w:p w14:paraId="4995ABBA" w14:textId="77777777" w:rsidR="002800EF" w:rsidRDefault="002800EF" w:rsidP="00430BFA">
      <w:pPr>
        <w:pStyle w:val="Ttulo1"/>
      </w:pPr>
    </w:p>
    <w:p w14:paraId="0DE9CFF2" w14:textId="77777777" w:rsidR="002800EF" w:rsidRDefault="002800EF" w:rsidP="00430BFA">
      <w:pPr>
        <w:pStyle w:val="Ttulo1"/>
      </w:pPr>
    </w:p>
    <w:p w14:paraId="5DDB346E" w14:textId="77777777" w:rsidR="002800EF" w:rsidRDefault="002800EF" w:rsidP="00430BFA">
      <w:pPr>
        <w:pStyle w:val="Ttulo1"/>
      </w:pPr>
    </w:p>
    <w:p w14:paraId="3D773EAC" w14:textId="77777777" w:rsidR="002800EF" w:rsidRDefault="002800EF" w:rsidP="00430BFA">
      <w:pPr>
        <w:pStyle w:val="Ttulo1"/>
      </w:pPr>
    </w:p>
    <w:p w14:paraId="22AC16BE" w14:textId="77777777" w:rsidR="002800EF" w:rsidRDefault="002800EF" w:rsidP="00430BFA">
      <w:pPr>
        <w:pStyle w:val="Ttulo1"/>
      </w:pPr>
    </w:p>
    <w:p w14:paraId="3EF12AB9" w14:textId="77777777" w:rsidR="002800EF" w:rsidRDefault="002800EF" w:rsidP="00430BFA">
      <w:pPr>
        <w:pStyle w:val="Ttulo1"/>
      </w:pPr>
    </w:p>
    <w:p w14:paraId="4500E1C9" w14:textId="77777777" w:rsidR="002800EF" w:rsidRDefault="002800EF" w:rsidP="00430BFA">
      <w:pPr>
        <w:pStyle w:val="Ttulo1"/>
      </w:pPr>
    </w:p>
    <w:p w14:paraId="4DE2A90C" w14:textId="77777777" w:rsidR="002800EF" w:rsidRDefault="002800EF" w:rsidP="00430BFA">
      <w:pPr>
        <w:pStyle w:val="Ttulo1"/>
      </w:pPr>
    </w:p>
    <w:p w14:paraId="0B7C00B6" w14:textId="77777777" w:rsidR="002800EF" w:rsidRDefault="002800EF" w:rsidP="00430BFA">
      <w:pPr>
        <w:pStyle w:val="Ttulo1"/>
      </w:pPr>
    </w:p>
    <w:p w14:paraId="2F34074E" w14:textId="77777777" w:rsidR="002800EF" w:rsidRDefault="002800EF" w:rsidP="00430BFA">
      <w:pPr>
        <w:pStyle w:val="Ttulo1"/>
      </w:pPr>
    </w:p>
    <w:p w14:paraId="7A091639" w14:textId="77777777" w:rsidR="002800EF" w:rsidRDefault="002800EF" w:rsidP="00430BFA">
      <w:pPr>
        <w:pStyle w:val="Ttulo1"/>
      </w:pPr>
    </w:p>
    <w:p w14:paraId="49A66F35" w14:textId="77777777" w:rsidR="002800EF" w:rsidRDefault="002800EF" w:rsidP="00430BFA">
      <w:pPr>
        <w:pStyle w:val="Ttulo1"/>
      </w:pPr>
    </w:p>
    <w:p w14:paraId="110530AE" w14:textId="77777777" w:rsidR="002800EF" w:rsidRDefault="002800EF" w:rsidP="00430BFA">
      <w:pPr>
        <w:pStyle w:val="Ttulo1"/>
      </w:pPr>
    </w:p>
    <w:p w14:paraId="0F293052" w14:textId="77777777" w:rsidR="002800EF" w:rsidRDefault="002800EF" w:rsidP="00430BFA">
      <w:pPr>
        <w:pStyle w:val="Ttulo1"/>
      </w:pPr>
    </w:p>
    <w:p w14:paraId="3A2F7A9A" w14:textId="77777777" w:rsidR="002800EF" w:rsidRDefault="002800EF" w:rsidP="00430BFA">
      <w:pPr>
        <w:pStyle w:val="Ttulo1"/>
      </w:pPr>
    </w:p>
    <w:p w14:paraId="4A7F445B" w14:textId="77777777" w:rsidR="002800EF" w:rsidRDefault="002800EF" w:rsidP="00430BFA">
      <w:pPr>
        <w:pStyle w:val="Ttulo1"/>
      </w:pPr>
    </w:p>
    <w:p w14:paraId="0F6E2BCE" w14:textId="77777777" w:rsidR="002800EF" w:rsidRDefault="002800EF" w:rsidP="00430BFA">
      <w:pPr>
        <w:pStyle w:val="Ttulo1"/>
      </w:pPr>
    </w:p>
    <w:p w14:paraId="10934206" w14:textId="77777777" w:rsidR="002800EF" w:rsidRDefault="002800EF" w:rsidP="00430BFA">
      <w:pPr>
        <w:pStyle w:val="Ttulo1"/>
      </w:pPr>
    </w:p>
    <w:p w14:paraId="7C589EE4" w14:textId="77777777" w:rsidR="002800EF" w:rsidRDefault="002800EF" w:rsidP="00430BFA">
      <w:pPr>
        <w:pStyle w:val="Ttulo1"/>
      </w:pPr>
    </w:p>
    <w:p w14:paraId="6ED4924D" w14:textId="77777777" w:rsidR="002800EF" w:rsidRDefault="002800EF" w:rsidP="00430BFA">
      <w:pPr>
        <w:pStyle w:val="Ttulo1"/>
      </w:pPr>
    </w:p>
    <w:p w14:paraId="6BFD8F61" w14:textId="77777777" w:rsidR="002800EF" w:rsidRDefault="002800EF" w:rsidP="00430BFA">
      <w:pPr>
        <w:pStyle w:val="Ttulo1"/>
      </w:pPr>
    </w:p>
    <w:p w14:paraId="79725C5E" w14:textId="77777777" w:rsidR="002800EF" w:rsidRDefault="002800EF" w:rsidP="00430BFA">
      <w:pPr>
        <w:pStyle w:val="Ttulo1"/>
      </w:pPr>
    </w:p>
    <w:p w14:paraId="334E8426" w14:textId="77777777" w:rsidR="002800EF" w:rsidRDefault="002800EF" w:rsidP="00430BFA">
      <w:pPr>
        <w:pStyle w:val="Ttulo1"/>
      </w:pPr>
    </w:p>
    <w:p w14:paraId="66308556" w14:textId="77777777" w:rsidR="002800EF" w:rsidRDefault="002800EF" w:rsidP="00430BFA">
      <w:pPr>
        <w:pStyle w:val="Ttulo1"/>
      </w:pPr>
    </w:p>
    <w:p w14:paraId="6E7824C8" w14:textId="77777777" w:rsidR="002800EF" w:rsidRDefault="002800EF" w:rsidP="00430BFA">
      <w:pPr>
        <w:pStyle w:val="Ttulo1"/>
      </w:pPr>
    </w:p>
    <w:p w14:paraId="1228061E" w14:textId="77777777" w:rsidR="002800EF" w:rsidRDefault="002800EF" w:rsidP="00430BFA">
      <w:pPr>
        <w:pStyle w:val="Ttulo1"/>
      </w:pPr>
    </w:p>
    <w:p w14:paraId="247F714F" w14:textId="77777777" w:rsidR="009A0113" w:rsidRDefault="00000000">
      <w:pPr>
        <w:pStyle w:val="Ttulo1"/>
      </w:pPr>
      <w:bookmarkStart w:id="0" w:name="_Toc235006818"/>
      <w:r>
        <w:t>1. PREFÁCIO</w:t>
      </w:r>
      <w:bookmarkEnd w:id="0"/>
    </w:p>
    <w:p w14:paraId="482AB752" w14:textId="77777777" w:rsidR="009A0113" w:rsidRDefault="00000000">
      <w:pPr>
        <w:pStyle w:val="Ttulo2"/>
      </w:pPr>
      <w:r>
        <w:t>1.1 Título do Manual</w:t>
      </w:r>
    </w:p>
    <w:p w14:paraId="29C7938A" w14:textId="77777777" w:rsidR="009A0113" w:rsidRDefault="00000000">
      <w:pPr>
        <w:spacing w:after="240"/>
        <w:ind w:firstLine="709"/>
        <w:jc w:val="both"/>
      </w:pPr>
      <w:r>
        <w:t>Manual Geral de Operações (MGO).</w:t>
      </w:r>
    </w:p>
    <w:p w14:paraId="6873EB4C" w14:textId="77777777" w:rsidR="009A0113" w:rsidRDefault="00000000">
      <w:pPr>
        <w:pStyle w:val="Ttulo2"/>
      </w:pPr>
      <w:r>
        <w:t>1.2 Finalidade</w:t>
      </w:r>
    </w:p>
    <w:p w14:paraId="4216BE77" w14:textId="77777777" w:rsidR="009A0113" w:rsidRDefault="00000000">
      <w:pPr>
        <w:spacing w:after="240"/>
        <w:ind w:firstLine="709"/>
        <w:jc w:val="both"/>
      </w:pPr>
      <w:r>
        <w:t>Este Manual Geral de Operações (MGO) estabelece a estrutura organizacional, os procedimentos gerais, as responsabilidades, os princípios de gestão operacional, de gerenciamento de riscos e de segurança aplicáveis às atividades desenvolvidas pela XD4Solutions com sistemas robóticos destinados à inspeção industrial, independentemente do fabricante, modelo, tecnologia ou categoria do equipamento empregado.</w:t>
      </w:r>
    </w:p>
    <w:p w14:paraId="7D95BEBB" w14:textId="77777777" w:rsidR="009A0113" w:rsidRDefault="00000000">
      <w:pPr>
        <w:spacing w:after="240"/>
        <w:ind w:firstLine="709"/>
        <w:jc w:val="both"/>
      </w:pPr>
      <w:r>
        <w:t>As disposições deste Manual aplicam-se a todas as operações conduzidas pela empresa com sistemas robóticos de inspeção, incluindo plataformas aéreas (RPAS), robôs terrestres e demais tecnologias incorporadas ao portfólio operacional, devendo ser observadas por todos os colaboradores envolvidos no planejamento, coordenação, execução, supervisão e apoio às operações.</w:t>
      </w:r>
    </w:p>
    <w:p w14:paraId="74C31486" w14:textId="77777777" w:rsidR="009A0113" w:rsidRDefault="00000000">
      <w:pPr>
        <w:spacing w:after="240"/>
        <w:ind w:firstLine="709"/>
        <w:jc w:val="both"/>
      </w:pPr>
      <w:r>
        <w:t>Em conformidade com o escopo da certificação ISO 9001 da XD4Solutions, emitida pela Bureau Veritas, este Manual contempla, de forma geral, as seguintes atividades operacionais:</w:t>
      </w:r>
    </w:p>
    <w:p w14:paraId="7AF75DF9" w14:textId="77777777" w:rsidR="009A0113" w:rsidRDefault="00000000">
      <w:pPr>
        <w:spacing w:after="240"/>
        <w:ind w:firstLine="709"/>
        <w:jc w:val="both"/>
      </w:pPr>
      <w:r>
        <w:t>Prestação de serviços de inspeção industrial, monitoramento, levantamento de dados e mapeamento utilizando sistemas robóticos remotamente operados, aéreos ou terrestres;</w:t>
      </w:r>
    </w:p>
    <w:p w14:paraId="7EDD1F0D" w14:textId="77777777" w:rsidR="009A0113" w:rsidRDefault="00000000">
      <w:pPr>
        <w:spacing w:after="240"/>
        <w:ind w:firstLine="709"/>
        <w:jc w:val="both"/>
      </w:pPr>
      <w:r>
        <w:t>Treinamento, capacitação e formação de operadores para a utilização desses sistemas em aplicações de inspeção industrial e atividades correlatas.</w:t>
      </w:r>
    </w:p>
    <w:p w14:paraId="03FD30D5" w14:textId="77777777" w:rsidR="009A0113" w:rsidRDefault="00000000">
      <w:pPr>
        <w:spacing w:after="240"/>
        <w:ind w:firstLine="709"/>
        <w:jc w:val="both"/>
      </w:pPr>
      <w:r>
        <w:lastRenderedPageBreak/>
        <w:t>Este Manual constitui o documento normativo de mais alto nível da operação da XD4Solutions, estabelecendo as diretrizes corporativas, a filosofia operacional e os requisitos gerais aplicáveis a todas as operações.</w:t>
      </w:r>
    </w:p>
    <w:p w14:paraId="23471FA4" w14:textId="77777777" w:rsidR="009A0113" w:rsidRDefault="00000000">
      <w:pPr>
        <w:spacing w:after="240"/>
        <w:ind w:firstLine="709"/>
        <w:jc w:val="both"/>
      </w:pPr>
      <w:r>
        <w:t>Os procedimentos técnicos específicos, limitações operacionais, configurações, checklists, inspeções, critérios de emprego e demais particularidades de cada plataforma são definidos em seus respectivos Procedimentos Operacionais Padrão (POP) e Manuais Operacionais, os quais complementam este MGO e devem ser utilizados de forma integrada durante o planejamento, execução e encerramento das missões.</w:t>
      </w:r>
    </w:p>
    <w:p w14:paraId="7A959C42" w14:textId="77777777" w:rsidR="009A0113" w:rsidRDefault="00000000">
      <w:pPr>
        <w:spacing w:after="240"/>
        <w:ind w:firstLine="709"/>
        <w:jc w:val="both"/>
      </w:pPr>
      <w:r>
        <w:t>Na hipótese de conflito entre este Manual e um Procedimento Operacional Padrão (POP), prevalecerão as diretrizes estabelecidas neste MGO quanto às políticas, responsabilidades e gestão operacional, cabendo aos POP disciplinar exclusivamente os procedimentos técnicos específicos de cada plataforma.</w:t>
      </w:r>
    </w:p>
    <w:p w14:paraId="58988D55" w14:textId="77777777" w:rsidR="009A0113" w:rsidRDefault="00000000">
      <w:pPr>
        <w:pStyle w:val="Ttulo2"/>
      </w:pPr>
      <w:r>
        <w:t>1.3 Fundamento Legal</w:t>
      </w:r>
    </w:p>
    <w:p w14:paraId="6F72CB5F" w14:textId="77777777" w:rsidR="009A0113" w:rsidRDefault="00000000">
      <w:pPr>
        <w:spacing w:after="240"/>
        <w:ind w:firstLine="709"/>
        <w:jc w:val="both"/>
      </w:pPr>
      <w:r>
        <w:t>Este Manual Geral de Operações estabelece o arcabouço corporativo de gestão operacional aplicável a todas as plataformas robóticas da XD4Solutions. Sua fundamentação legal varia conforme a natureza do equipamento operado:</w:t>
      </w:r>
    </w:p>
    <w:p w14:paraId="21F0DF05" w14:textId="77777777" w:rsidR="009A0113" w:rsidRDefault="00000000">
      <w:pPr>
        <w:spacing w:after="240"/>
        <w:ind w:firstLine="709"/>
        <w:jc w:val="both"/>
      </w:pPr>
      <w:r>
        <w:t>Para sistemas aéreos remotamente pilotados (RPAS), aplicam-se o Código Brasileiro de Aeronáutica (Lei nº 7.565/1986), o regulamento da Agência Nacional de Aviação Civil (ANAC) aplicável a aeronaves não tripuladas, a Instrução do Comando da Aeronáutica (ICA 100-40) e as demais legislações aeronáuticas pertinentes;</w:t>
      </w:r>
    </w:p>
    <w:p w14:paraId="30A87EAF" w14:textId="77777777" w:rsidR="009A0113" w:rsidRDefault="00000000">
      <w:pPr>
        <w:spacing w:after="240"/>
        <w:ind w:firstLine="709"/>
        <w:jc w:val="both"/>
      </w:pPr>
      <w:r>
        <w:t>Para robôs terrestres e demais equipamentos não aéreos, aplicam-se as Normas Regulamentadoras de segurança e saúde no trabalho pertinentes (com destaque para a NR-12, relativa a máquinas e equipamentos) e a legislação setorial aplicável ao ambiente de operação, não se sujeitando à regulamentação aeronáutica.</w:t>
      </w:r>
    </w:p>
    <w:p w14:paraId="4B10DE6F" w14:textId="77777777" w:rsidR="009A0113" w:rsidRDefault="00000000">
      <w:pPr>
        <w:spacing w:after="240"/>
        <w:ind w:firstLine="709"/>
        <w:jc w:val="both"/>
      </w:pPr>
      <w:r>
        <w:t>Este Manual é mantido permanentemente atualizado em relação a ambas as frentes regulatórias.</w:t>
      </w:r>
    </w:p>
    <w:p w14:paraId="61322083" w14:textId="77777777" w:rsidR="009A0113" w:rsidRDefault="00000000">
      <w:pPr>
        <w:pStyle w:val="Ttulo2"/>
      </w:pPr>
      <w:r>
        <w:t>1.4 Obrigatoriedade de Cumprimento</w:t>
      </w:r>
    </w:p>
    <w:p w14:paraId="5B1639C6" w14:textId="77777777" w:rsidR="009A0113" w:rsidRDefault="00000000">
      <w:pPr>
        <w:spacing w:after="240"/>
        <w:ind w:firstLine="709"/>
        <w:jc w:val="both"/>
      </w:pPr>
      <w:r>
        <w:t>As disposições deste Manual visam garantir a legalidade, a segurança e a padronização da condução das operações da XD4Solutions, com qualquer equipamento.</w:t>
      </w:r>
    </w:p>
    <w:p w14:paraId="7EB34841" w14:textId="77777777" w:rsidR="009A0113" w:rsidRDefault="00000000">
      <w:pPr>
        <w:spacing w:after="240"/>
        <w:ind w:firstLine="709"/>
        <w:jc w:val="both"/>
      </w:pPr>
      <w:r>
        <w:lastRenderedPageBreak/>
        <w:t>O cumprimento destas instruções é mandatório para todos os colaboradores envolvidos nas atividades operacionais da empresa. A XD4Solutions compromete-se a cumprir, divulgar e fazer cumprir as disposições deste Manual e da legislação aplicável.</w:t>
      </w:r>
    </w:p>
    <w:p w14:paraId="3EE7D1F6" w14:textId="77777777" w:rsidR="009A0113" w:rsidRDefault="00000000">
      <w:pPr>
        <w:spacing w:after="240"/>
        <w:ind w:firstLine="709"/>
        <w:jc w:val="both"/>
      </w:pPr>
      <w:r>
        <w:t>Os procedimentos de operação normal de cada equipamento constam do respectivo POP ou Manual Operacional do fabricante.</w:t>
      </w:r>
    </w:p>
    <w:p w14:paraId="5E6E9704" w14:textId="77777777" w:rsidR="009A0113" w:rsidRDefault="00000000">
      <w:pPr>
        <w:spacing w:after="240"/>
        <w:ind w:firstLine="709"/>
        <w:jc w:val="both"/>
      </w:pPr>
      <w:r>
        <w:t>Em caso de discrepância entre este Manual e as instruções do fabricante quanto a procedimentos operacionais ou de manutenção, prevalecem os procedimentos do fabricante, salvo quando os procedimentos da XD4Solutions forem mais restritivos e indicarem padrão de segurança mais elevado.</w:t>
      </w:r>
    </w:p>
    <w:p w14:paraId="53A46DB0" w14:textId="77777777" w:rsidR="009A0113" w:rsidRDefault="00000000">
      <w:pPr>
        <w:spacing w:after="240"/>
        <w:ind w:firstLine="709"/>
        <w:jc w:val="both"/>
      </w:pPr>
      <w:r>
        <w:t>Toda pessoa que opere sob a autoridade deste Manual e identifique divergência entre os procedimentos da empresa e os do fabricante deve comunicar o fato ao Diretor de Operações.</w:t>
      </w:r>
    </w:p>
    <w:p w14:paraId="6610CEBA" w14:textId="77777777" w:rsidR="009A0113" w:rsidRDefault="00000000">
      <w:pPr>
        <w:pStyle w:val="Ttulo2"/>
      </w:pPr>
      <w:r>
        <w:t>1.5 Distribuição</w:t>
      </w:r>
    </w:p>
    <w:p w14:paraId="2DD7B4F3" w14:textId="77777777" w:rsidR="009A0113" w:rsidRDefault="00000000">
      <w:pPr>
        <w:spacing w:after="240"/>
        <w:ind w:firstLine="709"/>
        <w:jc w:val="both"/>
      </w:pPr>
      <w:r>
        <w:t>Este Manual é disponibilizado, como arquivo eletrônico controlado, no Sistema de Gestão da Qualidade (SGQ) da XD4Solutions. A impressão do documento é permitida, mas a torna cópia não controlada.</w:t>
      </w:r>
    </w:p>
    <w:p w14:paraId="4745A006" w14:textId="77777777" w:rsidR="009A0113" w:rsidRDefault="00000000">
      <w:pPr>
        <w:spacing w:after="240"/>
        <w:ind w:firstLine="709"/>
        <w:jc w:val="both"/>
      </w:pPr>
      <w:r>
        <w:t>Sempre que uma atualização deste Manual for aprovada, o Diretor de Operações disponibiliza a nova versão eletrônica no SGQ e comunica todos os colaboradores, para que tomem ciência da atualização.</w:t>
      </w:r>
    </w:p>
    <w:p w14:paraId="5518E689" w14:textId="77777777" w:rsidR="009A0113" w:rsidRDefault="00000000">
      <w:pPr>
        <w:spacing w:after="240"/>
        <w:ind w:firstLine="709"/>
        <w:jc w:val="both"/>
      </w:pPr>
      <w:r>
        <w:t>É proibida a reprodução total ou parcial do conteúdo deste Manual sem autorização expressa da XD4Solutions.</w:t>
      </w:r>
    </w:p>
    <w:p w14:paraId="3751063D" w14:textId="77777777" w:rsidR="009A0113" w:rsidRDefault="00000000">
      <w:pPr>
        <w:pStyle w:val="Ttulo2"/>
      </w:pPr>
      <w:r>
        <w:t>1.6 Procedimento de Revisão</w:t>
      </w:r>
    </w:p>
    <w:p w14:paraId="3A691E4A" w14:textId="77777777" w:rsidR="009A0113" w:rsidRDefault="00000000">
      <w:pPr>
        <w:spacing w:after="240"/>
        <w:ind w:firstLine="709"/>
        <w:jc w:val="both"/>
      </w:pPr>
      <w:r>
        <w:t>A elaboração inicial e as revisões deste MGO são de responsabilidade do Diretor de Operações, com o apoio do Setor de qualidade.</w:t>
      </w:r>
    </w:p>
    <w:p w14:paraId="6DBBC556" w14:textId="77777777" w:rsidR="009A0113" w:rsidRDefault="00000000">
      <w:pPr>
        <w:spacing w:after="240"/>
        <w:ind w:firstLine="709"/>
        <w:jc w:val="both"/>
      </w:pPr>
      <w:r>
        <w:t>Solicitações de alteração, motivadas pela experiência operacional ou pela identificação de erros e deficiências no Manual, devem ser submetidas ao Diretor de Operações, a quem cabe analisar a proposta antes de oficializá-la, de modo a assegurar a ausência de conflito com qualquer outro regulamento em vigor.</w:t>
      </w:r>
    </w:p>
    <w:p w14:paraId="578E66E2" w14:textId="77777777" w:rsidR="009A0113" w:rsidRDefault="00000000">
      <w:pPr>
        <w:spacing w:after="240"/>
        <w:ind w:firstLine="709"/>
        <w:jc w:val="both"/>
      </w:pPr>
      <w:r>
        <w:lastRenderedPageBreak/>
        <w:t>As atualizações deste Manual são realizadas por meio de Memorandos Operacionais (XX-XX-XXX) e de revisões definitivas:</w:t>
      </w:r>
    </w:p>
    <w:p w14:paraId="0D0DC2A6" w14:textId="77777777" w:rsidR="009A0113" w:rsidRDefault="00000000">
      <w:pPr>
        <w:spacing w:after="240"/>
        <w:ind w:firstLine="709"/>
        <w:jc w:val="both"/>
      </w:pPr>
      <w:r>
        <w:t>Os Memorandos Operacionais são emitidos quando a urgência da disseminação da informação justificar a adoção de ações prioritárias, antes da publicação de uma revisão definitiva;</w:t>
      </w:r>
    </w:p>
    <w:p w14:paraId="63F105E9" w14:textId="77777777" w:rsidR="009A0113" w:rsidRDefault="00000000">
      <w:pPr>
        <w:spacing w:after="240"/>
        <w:ind w:firstLine="709"/>
        <w:jc w:val="both"/>
      </w:pPr>
      <w:r>
        <w:t>Os Memorandos são numerados sequencialmente e divulgados em formato eletrônico a todas as áreas afetadas;</w:t>
      </w:r>
    </w:p>
    <w:p w14:paraId="307CB0E9" w14:textId="77777777" w:rsidR="009A0113" w:rsidRDefault="00000000">
      <w:pPr>
        <w:spacing w:after="240"/>
        <w:ind w:firstLine="709"/>
        <w:jc w:val="both"/>
      </w:pPr>
      <w:r>
        <w:t>Cada Memorando tem validade de dois anos a partir de sua publicação, ou até a publicação de nova revisão definitiva do MGO, o que ocorrer primeiro;</w:t>
      </w:r>
    </w:p>
    <w:p w14:paraId="3A9B9863" w14:textId="77777777" w:rsidR="009A0113" w:rsidRDefault="00000000">
      <w:pPr>
        <w:spacing w:after="240"/>
        <w:ind w:firstLine="709"/>
        <w:jc w:val="both"/>
      </w:pPr>
      <w:r>
        <w:t>Memorandos não incorporados a uma revisão definitiva dentro desse prazo perdem efeito automaticamente;</w:t>
      </w:r>
    </w:p>
    <w:p w14:paraId="7E31DB36" w14:textId="77777777" w:rsidR="009A0113" w:rsidRDefault="00000000">
      <w:pPr>
        <w:spacing w:after="240"/>
        <w:ind w:firstLine="709"/>
        <w:jc w:val="both"/>
      </w:pPr>
      <w:r>
        <w:t>Memorandos vigentes no momento da publicação de uma revisão definitiva são incorporados a essa revisão.</w:t>
      </w:r>
    </w:p>
    <w:p w14:paraId="59B3B13C" w14:textId="77777777" w:rsidR="009A0113" w:rsidRDefault="00000000">
      <w:pPr>
        <w:spacing w:after="240"/>
        <w:ind w:firstLine="709"/>
        <w:jc w:val="both"/>
      </w:pPr>
      <w:r>
        <w:t>A incorporação de uma nova categoria de equipamento à frota da XD4Solutions (Capítulo 3.0) não exige, por si só, a revisão definitiva deste MGO, bastando a atualização da lista de plataformas e POPs do Capítulo 12.0 e, quando aplicável, Memorando Operacional informando a novidade. A revisão definitiva do MGO é reservada a alterações na estrutura organizacional, na filosofia operacional ou nos princípios gerais de gestão de risco e segurança aqui estabelecidos.</w:t>
      </w:r>
    </w:p>
    <w:p w14:paraId="5DA32622" w14:textId="77777777" w:rsidR="009A0113" w:rsidRDefault="00000000">
      <w:pPr>
        <w:pStyle w:val="Ttulo2"/>
      </w:pPr>
      <w:r>
        <w:t>1.7 Abreviaturas, Acrônimos e Definições</w:t>
      </w:r>
    </w:p>
    <w:p w14:paraId="56FAD04D" w14:textId="77777777" w:rsidR="009A0113" w:rsidRDefault="00000000">
      <w:pPr>
        <w:spacing w:after="240"/>
        <w:ind w:firstLine="709"/>
        <w:jc w:val="both"/>
      </w:pPr>
      <w:r>
        <w:t>As abreviaturas, os acrônimos e as definições de uso geral deste Manual relativas a sistemas aéreos são os constantes da ICA 100-40 (DECEA) e do regulamento da ANAC aplicável a aeronaves não tripuladas, sendo desnecessária sua repetição neste documento. As definições relativas a robôs terrestres e demais equipamentos seguem a terminologia do respectivo POP ou manual do fabricante.</w:t>
      </w:r>
    </w:p>
    <w:p w14:paraId="6F15EDAA" w14:textId="77777777" w:rsidR="009A0113" w:rsidRDefault="00000000">
      <w:pPr>
        <w:spacing w:after="240"/>
        <w:ind w:firstLine="709"/>
        <w:jc w:val="both"/>
      </w:pPr>
      <w:r>
        <w:t>Todos os sistemas aéreos remotamente pilotados (RPAS) operados pela XD4Solutions são cadastrados no Sistema de Aeronaves Não Tripuladas (SISANT/ANAC), classificados, sob o regulamento vigente até a transição de que trata a nota da Seção 1.3, como Classe 3 (peso máximo de decolagem entre 250 g e 25 kg), autorizados a operar em VLOS (Visual Line of Sight) até 400 ft AGL, e possuem as certificações obrigatórias exigidas pela ANATEL. Esta classificação não se aplica a robôs terrestres ou a outros equipamentos não aéreos.</w:t>
      </w:r>
    </w:p>
    <w:p w14:paraId="374B8ED7" w14:textId="77777777" w:rsidR="009A0113" w:rsidRDefault="00000000">
      <w:pPr>
        <w:spacing w:after="240"/>
        <w:ind w:firstLine="709"/>
        <w:jc w:val="both"/>
      </w:pPr>
      <w:r>
        <w:lastRenderedPageBreak/>
        <w:t>Para referência rápida, a tabela a seguir lista as siglas de uso frequente neste Manual cujo significado não decorre diretamente das normas citadas acima:</w:t>
      </w:r>
    </w:p>
    <w:p w14:paraId="68B3A026" w14:textId="77777777" w:rsidR="009A0113" w:rsidRDefault="00000000">
      <w:r>
        <w:br w:type="page"/>
      </w:r>
    </w:p>
    <w:p w14:paraId="4E13CE09" w14:textId="77777777" w:rsidR="009A0113" w:rsidRDefault="00000000">
      <w:pPr>
        <w:pStyle w:val="Ttulo1"/>
      </w:pPr>
      <w:bookmarkStart w:id="1" w:name="_Toc235006819"/>
      <w:r>
        <w:lastRenderedPageBreak/>
        <w:t>2. FILOSOFIA OPERACIONAL DA XD4SOLUTIONS</w:t>
      </w:r>
      <w:bookmarkEnd w:id="1"/>
    </w:p>
    <w:p w14:paraId="68D40F40" w14:textId="77777777" w:rsidR="009A0113" w:rsidRDefault="00000000">
      <w:pPr>
        <w:spacing w:after="240"/>
        <w:ind w:firstLine="709"/>
        <w:jc w:val="both"/>
      </w:pPr>
      <w:r>
        <w:t>A XD4Solutions é uma empresa de inspeção industrial robótica. Sua atividade não se define por um equipamento específico, mas pela aplicação disciplinada de sistemas remotamente operados — aéreos, terrestres ou de outra natureza — à inspeção de ativos industriais, reduzindo a exposição humana a ambientes de risco e elevando a qualidade técnica dos dados coletados.</w:t>
      </w:r>
    </w:p>
    <w:p w14:paraId="2A59FE3E" w14:textId="77777777" w:rsidR="009A0113" w:rsidRDefault="00000000">
      <w:pPr>
        <w:spacing w:after="240"/>
        <w:ind w:firstLine="709"/>
        <w:jc w:val="both"/>
      </w:pPr>
      <w:r>
        <w:t>Essa disciplina operacional é inspirada em práticas consagradas pela aviação, que a XD4Solutions adota como princípio corporativo transversal a toda a sua frota, independentemente da plataforma utilizada em cada missão:</w:t>
      </w:r>
    </w:p>
    <w:p w14:paraId="597B4AE4" w14:textId="77777777" w:rsidR="009A0113" w:rsidRDefault="00000000">
      <w:pPr>
        <w:spacing w:after="240"/>
        <w:ind w:firstLine="709"/>
        <w:jc w:val="both"/>
      </w:pPr>
      <w:r>
        <w:t>Uso sistemático de checklists em todas as fases da operação, da preparação ao encerramento;</w:t>
      </w:r>
    </w:p>
    <w:p w14:paraId="69F4F9C6" w14:textId="77777777" w:rsidR="009A0113" w:rsidRDefault="00000000">
      <w:pPr>
        <w:spacing w:after="240"/>
        <w:ind w:firstLine="709"/>
        <w:jc w:val="both"/>
      </w:pPr>
      <w:r>
        <w:t>Realização de briefings antes e debriefings após cada missão, como instrumento de alinhamento de equipe e de aprendizado contínuo;</w:t>
      </w:r>
    </w:p>
    <w:p w14:paraId="761EFED0" w14:textId="77777777" w:rsidR="009A0113" w:rsidRDefault="00000000">
      <w:pPr>
        <w:spacing w:after="240"/>
        <w:ind w:firstLine="709"/>
        <w:jc w:val="both"/>
      </w:pPr>
      <w:r>
        <w:t>Tomada de decisão Go/No-Go fundamentada em critérios objetivos, e não em pressão comercial ou de prazo;</w:t>
      </w:r>
    </w:p>
    <w:p w14:paraId="1E226242" w14:textId="77777777" w:rsidR="009A0113" w:rsidRDefault="00000000">
      <w:pPr>
        <w:spacing w:after="240"/>
        <w:ind w:firstLine="709"/>
        <w:jc w:val="both"/>
      </w:pPr>
      <w:r>
        <w:t>Cadeia de comando clara, com autoridade final do operador em comando do equipamento sobre as decisões de segurança da missão;</w:t>
      </w:r>
    </w:p>
    <w:p w14:paraId="282038A6" w14:textId="77777777" w:rsidR="009A0113" w:rsidRDefault="00000000">
      <w:pPr>
        <w:spacing w:after="240"/>
        <w:ind w:firstLine="709"/>
        <w:jc w:val="both"/>
      </w:pPr>
      <w:r>
        <w:t>Comunicação padronizada e cultura de assertividade entre os membros da equipe (speak up culture), independentemente de hierarquia.</w:t>
      </w:r>
    </w:p>
    <w:p w14:paraId="7729F465" w14:textId="77777777" w:rsidR="009A0113" w:rsidRDefault="00000000">
      <w:pPr>
        <w:spacing w:after="240"/>
        <w:ind w:firstLine="709"/>
        <w:jc w:val="both"/>
      </w:pPr>
      <w:r>
        <w:t>Esses princípios são deliberadamente formulados de modo agnóstico em relação ao equipamento: aplicam-se da mesma forma a uma missão com um sistema aéreo remotamente pilotado, com um robô terrestre ou com qualquer outra plataforma que venha a integrar a frota da XD4Solutions. As particularidades técnicas de cada equipamento — limites de desempenho, modos de operação, procedimentos de emergência específicos — são tratadas no POP correspondente (Capítulo 3.0 e Capítulo 12.0), nunca neste Manual.</w:t>
      </w:r>
    </w:p>
    <w:p w14:paraId="1F91BA75" w14:textId="77777777" w:rsidR="009A0113" w:rsidRDefault="00000000">
      <w:pPr>
        <w:spacing w:after="240"/>
        <w:ind w:firstLine="709"/>
        <w:jc w:val="both"/>
      </w:pPr>
      <w:r>
        <w:t>A cultura de segurança da XD4Solutions assenta-se sobre três pilares: (i) a prevalência da segurança das pessoas sobre a integridade do equipamento e sobre a conveniência comercial; (ii) o reporte não punitivo de ocorrências e quase acidentes, como instrumento de aprendizado organizacional; e (iii) a melhoria contínua dos processos, com base em indicadores objetivos de desempenho operacional.</w:t>
      </w:r>
    </w:p>
    <w:p w14:paraId="34AAE668" w14:textId="77777777" w:rsidR="009A0113" w:rsidRDefault="00000000">
      <w:pPr>
        <w:spacing w:after="240"/>
        <w:ind w:firstLine="709"/>
        <w:jc w:val="both"/>
      </w:pPr>
      <w:r>
        <w:lastRenderedPageBreak/>
        <w:t>Este Manual foi concebido para crescer com a empresa: a incorporação de novas tecnologias de inspeção robótica não exige a reformulação de sua estrutura, apenas a criação do POP correspondente e a atualização da lista de plataformas do Capítulo 3.0.</w:t>
      </w:r>
    </w:p>
    <w:p w14:paraId="1B55FDB3" w14:textId="77777777" w:rsidR="009A0113" w:rsidRDefault="00000000">
      <w:r>
        <w:br w:type="page"/>
      </w:r>
    </w:p>
    <w:p w14:paraId="4CF26E4E" w14:textId="77777777" w:rsidR="009A0113" w:rsidRDefault="00000000">
      <w:pPr>
        <w:pStyle w:val="Ttulo1"/>
      </w:pPr>
      <w:bookmarkStart w:id="2" w:name="_Toc235006820"/>
      <w:r>
        <w:lastRenderedPageBreak/>
        <w:t>3. CLASSIFICAÇÃO DAS PLATAFORMAS E SISTEMAS OPERACIONAIS</w:t>
      </w:r>
      <w:bookmarkEnd w:id="2"/>
    </w:p>
    <w:p w14:paraId="0B7E7B9C" w14:textId="77777777" w:rsidR="009A0113" w:rsidRDefault="00000000">
      <w:pPr>
        <w:spacing w:after="240"/>
        <w:ind w:firstLine="709"/>
        <w:jc w:val="both"/>
      </w:pPr>
      <w:r>
        <w:t>Este capítulo classifica, em caráter geral, os tipos de equipamento atualmente operados pela XD4Solutions e estabelece o princípio de relacionamento entre este MGO e a documentação técnica específica de cada plataforma.</w:t>
      </w:r>
    </w:p>
    <w:p w14:paraId="0E58B7E9" w14:textId="77777777" w:rsidR="009A0113" w:rsidRDefault="00000000">
      <w:pPr>
        <w:pStyle w:val="Ttulo2"/>
      </w:pPr>
      <w:r>
        <w:t>3.1 Sistemas Aéreos Remotamente Pilotados (RPAS)</w:t>
      </w:r>
    </w:p>
    <w:p w14:paraId="7C942DDF" w14:textId="77777777" w:rsidR="009A0113" w:rsidRDefault="00000000">
      <w:pPr>
        <w:spacing w:after="240"/>
        <w:ind w:firstLine="709"/>
        <w:jc w:val="both"/>
      </w:pPr>
      <w:r>
        <w:t>Compreendem as aeronaves remotamente pilotadas utilizadas em inspeção industrial e mapeamento aéreo, exemplificadas, sem caráter exaustivo, pela plataforma Flyability Elios 3 (uso indoor/ambiente confinado) e por plataformas DJI (uso outdoor). Estão sujeitos à regulamentação da ANAC, do DECEA e da ANATEL, conforme detalhado no Capítulo 1.3, e a seu próprio POP.</w:t>
      </w:r>
    </w:p>
    <w:p w14:paraId="5BB0C81C" w14:textId="77777777" w:rsidR="009A0113" w:rsidRDefault="00000000">
      <w:pPr>
        <w:pStyle w:val="Ttulo2"/>
      </w:pPr>
      <w:r>
        <w:t>3.2 Robôs Terrestres de Inspeção</w:t>
      </w:r>
    </w:p>
    <w:p w14:paraId="27F9BD01" w14:textId="77777777" w:rsidR="009A0113" w:rsidRDefault="00000000">
      <w:pPr>
        <w:spacing w:after="240"/>
        <w:ind w:firstLine="709"/>
        <w:jc w:val="both"/>
      </w:pPr>
      <w:r>
        <w:t>Compreendem plataformas robóticas terrestres, com ou sem capacidade de locomoção autônoma assistida, utilizadas em inspeção de ativos industriais não aéreos, exemplificadas, sem caráter exaustivo, pelo robô quadrúpede Unitree GO2. Não estão sujeitos à regulamentação aeronáutica, aplicando-se a NR-12 e demais normas de segurança do trabalho pertinentes ao ambiente de operação, além do POP próprio de cada plataforma.</w:t>
      </w:r>
    </w:p>
    <w:p w14:paraId="32D4993E" w14:textId="77777777" w:rsidR="009A0113" w:rsidRDefault="00000000">
      <w:pPr>
        <w:pStyle w:val="Ttulo2"/>
      </w:pPr>
      <w:r>
        <w:t>3.3 Equipamentos Auxiliares</w:t>
      </w:r>
    </w:p>
    <w:p w14:paraId="2107BD1C" w14:textId="77777777" w:rsidR="009A0113" w:rsidRDefault="00000000">
      <w:pPr>
        <w:spacing w:after="240"/>
        <w:ind w:firstLine="709"/>
        <w:jc w:val="both"/>
      </w:pPr>
      <w:r>
        <w:t>Compreendem sensores, cargas úteis intercambiáveis, estações de controle, dispositivos de comunicação e demais equipamentos de apoio à operação dos sistemas dos itens 3.1 e 3.2, cujas especificações constam do POP da plataforma à qual se acoplam.</w:t>
      </w:r>
    </w:p>
    <w:p w14:paraId="40EEAFFE" w14:textId="77777777" w:rsidR="009A0113" w:rsidRDefault="00000000">
      <w:pPr>
        <w:pStyle w:val="Ttulo2"/>
      </w:pPr>
      <w:r>
        <w:t>3.4 Incorporação de Novas Tecnologias</w:t>
      </w:r>
    </w:p>
    <w:p w14:paraId="1FE26E6E" w14:textId="77777777" w:rsidR="009A0113" w:rsidRDefault="00000000">
      <w:pPr>
        <w:spacing w:after="240"/>
        <w:ind w:firstLine="709"/>
        <w:jc w:val="both"/>
      </w:pPr>
      <w:r>
        <w:t>A XD4Solutions prevê a incorporação contínua de novas plataformas robóticas à sua frota. A inclusão de um novo equipamento — aéreo, terrestre ou de outra natureza — observa o seguinte fluxo:</w:t>
      </w:r>
    </w:p>
    <w:p w14:paraId="4CB32C8E" w14:textId="77777777" w:rsidR="009A0113" w:rsidRDefault="00000000">
      <w:pPr>
        <w:spacing w:after="240"/>
        <w:ind w:firstLine="709"/>
        <w:jc w:val="both"/>
      </w:pPr>
      <w:r>
        <w:t>Elaboração de POP ou Manual Operacional específico para o novo equipamento, sob responsabilidade do Diretor de Operações e do Técnico de Manutenção, contemplando suas particularidades técnicas, limites de desempenho e procedimentos de emergência;</w:t>
      </w:r>
    </w:p>
    <w:p w14:paraId="10C11F14" w14:textId="77777777" w:rsidR="009A0113" w:rsidRDefault="00000000">
      <w:pPr>
        <w:spacing w:after="240"/>
        <w:ind w:firstLine="709"/>
        <w:jc w:val="both"/>
      </w:pPr>
      <w:r>
        <w:t>Elaboração de avaliação de risco específica da nova plataforma, complementar à metodologia geral do Capítulo 7.0;</w:t>
      </w:r>
    </w:p>
    <w:p w14:paraId="5BD1ED6C" w14:textId="77777777" w:rsidR="009A0113" w:rsidRDefault="00000000">
      <w:pPr>
        <w:spacing w:after="240"/>
        <w:ind w:firstLine="709"/>
        <w:jc w:val="both"/>
      </w:pPr>
      <w:r>
        <w:lastRenderedPageBreak/>
        <w:t>Verificação, pelo Diretor de Operações, da regulamentação aplicável ao novo equipamento (aeronáutica, de segurança do trabalho, setorial ou outra), atualizando-se, se for o caso, a fundamentação legal deste Manual (Seção 1.3);</w:t>
      </w:r>
    </w:p>
    <w:p w14:paraId="1F8E3A0E" w14:textId="77777777" w:rsidR="009A0113" w:rsidRDefault="00000000">
      <w:pPr>
        <w:spacing w:after="240"/>
        <w:ind w:firstLine="709"/>
        <w:jc w:val="both"/>
      </w:pPr>
      <w:r>
        <w:t>Atualização da lista de plataformas e POPs vigentes (Capítulo 12.0);</w:t>
      </w:r>
    </w:p>
    <w:p w14:paraId="2E55DB31" w14:textId="77777777" w:rsidR="009A0113" w:rsidRDefault="00000000">
      <w:pPr>
        <w:spacing w:after="240"/>
        <w:ind w:firstLine="709"/>
        <w:jc w:val="both"/>
      </w:pPr>
      <w:r>
        <w:t>Treinamento e habilitação da equipe designada para operar o novo equipamento, conforme Capítulo 4.0.</w:t>
      </w:r>
    </w:p>
    <w:p w14:paraId="2EC6B1CE" w14:textId="77777777" w:rsidR="009A0113" w:rsidRDefault="00000000">
      <w:pPr>
        <w:spacing w:after="240"/>
        <w:ind w:firstLine="709"/>
        <w:jc w:val="both"/>
      </w:pPr>
      <w:r>
        <w:t>Este MGO permanece válido e aplicável a qualquer novo equipamento incorporado à frota, sem necessidade de revisão definitiva, exceto quando a nova tecnologia exigir alteração dos princípios gerais de organização, risco ou segurança aqui estabelecidos.</w:t>
      </w:r>
    </w:p>
    <w:p w14:paraId="179FFEDC" w14:textId="77777777" w:rsidR="009A0113" w:rsidRDefault="00000000">
      <w:pPr>
        <w:pStyle w:val="Ttulo2"/>
      </w:pPr>
      <w:r>
        <w:t>3.5 Relação entre o MGO e os POPs Específicos</w:t>
      </w:r>
    </w:p>
    <w:p w14:paraId="7000FB49" w14:textId="77777777" w:rsidR="009A0113" w:rsidRDefault="00000000">
      <w:pPr>
        <w:spacing w:after="240"/>
        <w:ind w:firstLine="709"/>
        <w:jc w:val="both"/>
      </w:pPr>
      <w:r>
        <w:t>Este Manual estabelece diretrizes gerais de gestão operacional e de segurança, comuns a toda a frota da XD4Solutions. Ele não descreve procedimentos técnicos detalhados de operação de qualquer equipamento específico. Sempre que este Manual fizer referência a uma ação técnica cujo detalhamento dependa da plataforma utilizada, aplica-se o seguinte princípio:</w:t>
      </w:r>
    </w:p>
    <w:p w14:paraId="70B516A7" w14:textId="77777777" w:rsidR="009A0113" w:rsidRDefault="00000000">
      <w:pPr>
        <w:spacing w:after="240"/>
        <w:ind w:firstLine="709"/>
        <w:jc w:val="both"/>
      </w:pPr>
      <w:r>
        <w:t>Em caso de conflito entre este Manual e o POP de uma plataforma específica quanto a aspectos técnicos do equipamento, prevalece o POP; em caso de conflito quanto a princípios gerais de gestão operacional, responsabilidade ou segurança corporativa, prevalece este Manual.</w:t>
      </w:r>
    </w:p>
    <w:p w14:paraId="6E32FDAD" w14:textId="77777777" w:rsidR="009A0113" w:rsidRDefault="00000000">
      <w:r>
        <w:br w:type="page"/>
      </w:r>
    </w:p>
    <w:p w14:paraId="353ABD2D" w14:textId="77777777" w:rsidR="009A0113" w:rsidRDefault="00000000">
      <w:pPr>
        <w:pStyle w:val="Ttulo1"/>
      </w:pPr>
      <w:bookmarkStart w:id="3" w:name="_Toc235006821"/>
      <w:r>
        <w:lastRenderedPageBreak/>
        <w:t>4. ESTRUTURA E ORGANIZAÇÃO</w:t>
      </w:r>
      <w:bookmarkEnd w:id="3"/>
    </w:p>
    <w:p w14:paraId="29782D68" w14:textId="77777777" w:rsidR="009A0113" w:rsidRDefault="00000000">
      <w:pPr>
        <w:pStyle w:val="Ttulo2"/>
      </w:pPr>
      <w:r>
        <w:t>4.1 Organograma Geral da Empresa</w:t>
      </w:r>
    </w:p>
    <w:p w14:paraId="0272C241" w14:textId="77777777" w:rsidR="009A0113" w:rsidRDefault="00000000">
      <w:pPr>
        <w:spacing w:after="240"/>
        <w:ind w:firstLine="709"/>
        <w:jc w:val="both"/>
      </w:pPr>
      <w:r>
        <w:t>O organograma completo da XD4Solutions encontra-se disponível na documentação interna do Sistema de Gestão da Qualidade (SGQ). Para fins deste Manual Geral de Operações, aplica-se a estrutura hierárquica operacional composta por Diretor de Operações, Coordenador de Operações, Líder de Operações, Operador 1, Operador 2 e Técnico de Manutenção, comum a todas as plataformas operadas pela empresa, atuais e futuras.4.1.1 Equivalência de Termos</w:t>
      </w:r>
    </w:p>
    <w:p w14:paraId="0792F86E" w14:textId="77777777" w:rsidR="009A0113" w:rsidRDefault="00000000">
      <w:pPr>
        <w:spacing w:after="240"/>
        <w:ind w:firstLine="709"/>
        <w:jc w:val="both"/>
      </w:pPr>
      <w:r>
        <w:t>Quando o equipamento operado for um sistema aéreo remotamente pilotado (RPAS), aplica-se a seguinte correspondência entre as funções previstas na legislação da ANAC/DECEA e a terminologia adotada pela XD4Solutions. Para robôs terrestres e demais equipamentos, não sujeitos à regulamentação aeronáutica, utiliza-se diretamente a terminologia XD4Solutions, sem necessidade de equivalência:</w:t>
      </w:r>
    </w:p>
    <w:p w14:paraId="2C514C03" w14:textId="77777777" w:rsidR="009A0113" w:rsidRDefault="00000000">
      <w:pPr>
        <w:pStyle w:val="Ttulo2"/>
      </w:pPr>
      <w:r>
        <w:t>4.2 Requisitos e Responsabilidades</w:t>
      </w:r>
    </w:p>
    <w:p w14:paraId="45DDD477" w14:textId="77777777" w:rsidR="009A0113" w:rsidRDefault="00000000">
      <w:pPr>
        <w:spacing w:after="240"/>
        <w:ind w:firstLine="709"/>
        <w:jc w:val="both"/>
      </w:pPr>
      <w:r>
        <w:t>As competências exigidas para cada função são definidas no documento "Descrição de Cargos" do Sistema de Gestão da Qualidade, com base em educação, treinamento e experiência apropriados, incluindo a habilitação específica na(s) plataforma(s) que o colaborador estiver autorizado a operar.</w:t>
      </w:r>
    </w:p>
    <w:p w14:paraId="6A2CAB76" w14:textId="77777777" w:rsidR="009A0113" w:rsidRDefault="00000000">
      <w:pPr>
        <w:pStyle w:val="Ttulo3"/>
      </w:pPr>
      <w:r>
        <w:t>4.2.1 Diretor Executivo (CEO)</w:t>
      </w:r>
    </w:p>
    <w:p w14:paraId="4EBAC84D" w14:textId="77777777" w:rsidR="009A0113" w:rsidRDefault="00000000">
      <w:pPr>
        <w:spacing w:after="240"/>
        <w:ind w:firstLine="709"/>
        <w:jc w:val="both"/>
      </w:pPr>
      <w:r>
        <w:t>O CEO responde pela segurança e pela conformidade corporativa da XD4Solutions. Compete ao CEO:</w:t>
      </w:r>
    </w:p>
    <w:p w14:paraId="6EA3042B" w14:textId="77777777" w:rsidR="009A0113" w:rsidRDefault="00000000">
      <w:pPr>
        <w:spacing w:after="240"/>
        <w:ind w:firstLine="709"/>
        <w:jc w:val="both"/>
      </w:pPr>
      <w:r>
        <w:t>Fornecer os recursos necessários — financiamento e recursos humanos — para que as operações e a manutenção, com qualquer equipamento da frota, atendam às obrigações, metas e objetivos da empresa;</w:t>
      </w:r>
    </w:p>
    <w:p w14:paraId="7EE3C96C" w14:textId="77777777" w:rsidR="009A0113" w:rsidRDefault="00000000">
      <w:pPr>
        <w:spacing w:after="240"/>
        <w:ind w:firstLine="709"/>
        <w:jc w:val="both"/>
      </w:pPr>
      <w:r>
        <w:t>Garantir que toda operação realizada em nome da XD4Solutions, com qualquer plataforma, seja conduzida sob o controle e a autoridade do Diretor de Operações.</w:t>
      </w:r>
    </w:p>
    <w:p w14:paraId="03B33258" w14:textId="77777777" w:rsidR="009A0113" w:rsidRDefault="00000000">
      <w:pPr>
        <w:pStyle w:val="Ttulo3"/>
      </w:pPr>
      <w:r>
        <w:t>4.2.2 Diretor de Operações</w:t>
      </w:r>
    </w:p>
    <w:p w14:paraId="0C9F020F" w14:textId="77777777" w:rsidR="009A0113" w:rsidRDefault="00000000">
      <w:pPr>
        <w:spacing w:after="240"/>
        <w:ind w:firstLine="709"/>
        <w:jc w:val="both"/>
      </w:pPr>
      <w:r>
        <w:t xml:space="preserve">O Diretor de Operações é a máxima autoridade operacional da XD4Solutions, respondendo por todas as questões que envolvam a área operacional da empresa, com qualquer equipamento, e pela conformidade das operações com as normas e leis vigentes, aeronáuticas ou não. Dirige e </w:t>
      </w:r>
      <w:r>
        <w:lastRenderedPageBreak/>
        <w:t>supervisiona a atuação do Coordenador de Operações e do Líder de Operações, e responde pelo treinamento dos clientes que adquiram equipamentos comercializados pela XD4Solutions.</w:t>
      </w:r>
    </w:p>
    <w:p w14:paraId="4B1EB3BE" w14:textId="77777777" w:rsidR="009A0113" w:rsidRDefault="00000000">
      <w:pPr>
        <w:spacing w:after="240"/>
        <w:ind w:firstLine="709"/>
        <w:jc w:val="both"/>
      </w:pPr>
      <w:r>
        <w:t>Compete ainda ao Diretor de Operações:</w:t>
      </w:r>
    </w:p>
    <w:p w14:paraId="73E265FF" w14:textId="77777777" w:rsidR="009A0113" w:rsidRDefault="00000000">
      <w:pPr>
        <w:spacing w:after="240"/>
        <w:ind w:firstLine="709"/>
        <w:jc w:val="both"/>
      </w:pPr>
      <w:r>
        <w:t>Assegurar que as operações sejam realizadas em conformidade com as normas e leis vigentes aplicáveis a cada tipo de plataforma (Seção 1.3);</w:t>
      </w:r>
    </w:p>
    <w:p w14:paraId="4F6FF001" w14:textId="77777777" w:rsidR="009A0113" w:rsidRDefault="00000000">
      <w:pPr>
        <w:spacing w:after="240"/>
        <w:ind w:firstLine="709"/>
        <w:jc w:val="both"/>
      </w:pPr>
      <w:r>
        <w:t>Atuar como elo entre a XD4Solutions e os órgãos reguladores pertinentes a cada plataforma (ANAC, DECEA e ANATEL para sistemas aéreos; demais órgãos competentes para outros equipamentos);</w:t>
      </w:r>
    </w:p>
    <w:p w14:paraId="145746AF" w14:textId="77777777" w:rsidR="009A0113" w:rsidRDefault="00000000">
      <w:pPr>
        <w:spacing w:after="240"/>
        <w:ind w:firstLine="709"/>
        <w:jc w:val="both"/>
      </w:pPr>
      <w:r>
        <w:t>Monitorar a aplicação das políticas, dos processos e dos procedimentos organizacionais;</w:t>
      </w:r>
    </w:p>
    <w:p w14:paraId="733F65C3" w14:textId="77777777" w:rsidR="009A0113" w:rsidRDefault="00000000">
      <w:pPr>
        <w:spacing w:after="240"/>
        <w:ind w:firstLine="709"/>
        <w:jc w:val="both"/>
      </w:pPr>
      <w:r>
        <w:t>Aprovar este Manual e suas revisões, os POPs específicos de cada plataforma (Capítulo 12.0) e as Ordens de Serviço processadas pelo Coordenador de Operações;</w:t>
      </w:r>
    </w:p>
    <w:p w14:paraId="622FE0E6" w14:textId="77777777" w:rsidR="009A0113" w:rsidRDefault="00000000">
      <w:pPr>
        <w:spacing w:after="240"/>
        <w:ind w:firstLine="709"/>
        <w:jc w:val="both"/>
      </w:pPr>
      <w:r>
        <w:t>Dirigir os processos operacionais da XD4Solutions;</w:t>
      </w:r>
    </w:p>
    <w:p w14:paraId="61D3C985" w14:textId="77777777" w:rsidR="009A0113" w:rsidRDefault="00000000">
      <w:pPr>
        <w:spacing w:after="240"/>
        <w:ind w:firstLine="709"/>
        <w:jc w:val="both"/>
      </w:pPr>
      <w:r>
        <w:t>Autorizar as operações especiais e os voos ou missões sujeitas a autorizações adicionais (Seções 5.3.1 e 5.3.2), quando não solucionáveis no nível do Coordenador de Operações;</w:t>
      </w:r>
    </w:p>
    <w:p w14:paraId="14E6D7B9" w14:textId="77777777" w:rsidR="009A0113" w:rsidRDefault="00000000">
      <w:pPr>
        <w:spacing w:after="240"/>
        <w:ind w:firstLine="709"/>
        <w:jc w:val="both"/>
      </w:pPr>
      <w:r>
        <w:t>Conduzir ou supervisionar a investigação de acidentes e ocorrências de maior gravidade (Seção 11.7);</w:t>
      </w:r>
    </w:p>
    <w:p w14:paraId="76EE96F7" w14:textId="77777777" w:rsidR="009A0113" w:rsidRDefault="00000000">
      <w:pPr>
        <w:spacing w:after="240"/>
        <w:ind w:firstLine="709"/>
        <w:jc w:val="both"/>
      </w:pPr>
      <w:r>
        <w:t>Liderar o processo de incorporação de novas plataformas à frota (Seção 3.4).</w:t>
      </w:r>
    </w:p>
    <w:p w14:paraId="3A227BDD" w14:textId="77777777" w:rsidR="009A0113" w:rsidRDefault="00000000">
      <w:pPr>
        <w:pStyle w:val="Ttulo3"/>
      </w:pPr>
      <w:r>
        <w:t>4.2.3 Coordenador de Operações</w:t>
      </w:r>
    </w:p>
    <w:p w14:paraId="57F6AA1F" w14:textId="77777777" w:rsidR="009A0113" w:rsidRDefault="00000000">
      <w:pPr>
        <w:spacing w:after="240"/>
        <w:ind w:firstLine="709"/>
        <w:jc w:val="both"/>
      </w:pPr>
      <w:r>
        <w:t>O Coordenador de Operações responde pela administração rotineira das atividades operacionais da XD4Solutions, com qualquer equipamento, servindo de ponto focal operacional para autorizações adicionais durante a missão e de interlocutor de rotina com clientes e órgãos reguladores. Compete ao Coordenador de Operações:</w:t>
      </w:r>
    </w:p>
    <w:p w14:paraId="2CE94320" w14:textId="77777777" w:rsidR="009A0113" w:rsidRDefault="00000000">
      <w:pPr>
        <w:spacing w:after="240"/>
        <w:ind w:firstLine="709"/>
        <w:jc w:val="both"/>
      </w:pPr>
      <w:r>
        <w:t>Manter atualizado o registro do Quadro de Operadores e das plataformas que cada um está habilitado a operar;</w:t>
      </w:r>
    </w:p>
    <w:p w14:paraId="0BC0F0A1" w14:textId="77777777" w:rsidR="009A0113" w:rsidRDefault="00000000">
      <w:pPr>
        <w:spacing w:after="240"/>
        <w:ind w:firstLine="709"/>
        <w:jc w:val="both"/>
      </w:pPr>
      <w:r>
        <w:t>Manter biblioteca de referência completa e atualizada de documentos operacionais, regulatórios e dos POPs vigentes (Capítulo 12.0);</w:t>
      </w:r>
    </w:p>
    <w:p w14:paraId="03DC0757" w14:textId="77777777" w:rsidR="009A0113" w:rsidRDefault="00000000">
      <w:pPr>
        <w:spacing w:after="240"/>
        <w:ind w:firstLine="709"/>
        <w:jc w:val="both"/>
      </w:pPr>
      <w:r>
        <w:lastRenderedPageBreak/>
        <w:t>Desenvolver e atualizar checklists e procedimentos operacionais gerais, em articulação com os POPs de cada plataforma;</w:t>
      </w:r>
    </w:p>
    <w:p w14:paraId="2B124696" w14:textId="77777777" w:rsidR="009A0113" w:rsidRDefault="00000000">
      <w:pPr>
        <w:spacing w:after="240"/>
        <w:ind w:firstLine="709"/>
        <w:jc w:val="both"/>
      </w:pPr>
      <w:r>
        <w:t>Coordenar as etapas principais dos serviços prestados e gerenciar a equipe técnico-operacional;</w:t>
      </w:r>
    </w:p>
    <w:p w14:paraId="772AA1E2" w14:textId="77777777" w:rsidR="009A0113" w:rsidRDefault="00000000">
      <w:pPr>
        <w:spacing w:after="240"/>
        <w:ind w:firstLine="709"/>
        <w:jc w:val="both"/>
      </w:pPr>
      <w:r>
        <w:t>Organizar treinamentos e cursos para operadores, incluindo a habilitação em novas plataformas;</w:t>
      </w:r>
    </w:p>
    <w:p w14:paraId="3991608D" w14:textId="77777777" w:rsidR="009A0113" w:rsidRDefault="00000000">
      <w:pPr>
        <w:spacing w:after="240"/>
        <w:ind w:firstLine="709"/>
        <w:jc w:val="both"/>
      </w:pPr>
      <w:r>
        <w:t>Agendar e monitorar os serviços contratados pelos clientes, processando as respectivas Ordens de Serviço para aprovação do Diretor de Operações;</w:t>
      </w:r>
    </w:p>
    <w:p w14:paraId="1931C808" w14:textId="77777777" w:rsidR="009A0113" w:rsidRDefault="00000000">
      <w:pPr>
        <w:spacing w:after="240"/>
        <w:ind w:firstLine="709"/>
        <w:jc w:val="both"/>
      </w:pPr>
      <w:r>
        <w:t>Elaborar a escala dos times de inspeção (Seção 6.1) e designar os tripulantes de cada missão e o equipamento a ser utilizado, em conjunto com o Líder de Operações (Seção 5.2);</w:t>
      </w:r>
    </w:p>
    <w:p w14:paraId="25D3A756" w14:textId="77777777" w:rsidR="009A0113" w:rsidRDefault="00000000">
      <w:pPr>
        <w:spacing w:after="240"/>
        <w:ind w:firstLine="709"/>
        <w:jc w:val="both"/>
      </w:pPr>
      <w:r>
        <w:t>Gerenciar a experiência recente dos operadores por tipo de plataforma e as necessidades de treinamento de reciclagem (Seção 5.2.1);</w:t>
      </w:r>
    </w:p>
    <w:p w14:paraId="43C74C35" w14:textId="77777777" w:rsidR="009A0113" w:rsidRDefault="00000000">
      <w:pPr>
        <w:spacing w:after="240"/>
        <w:ind w:firstLine="709"/>
        <w:jc w:val="both"/>
      </w:pPr>
      <w:r>
        <w:t>Servir de ponto focal para a obtenção de autorizações adicionais durante a missão (Seção 5.3.1);</w:t>
      </w:r>
    </w:p>
    <w:p w14:paraId="4FC36F69" w14:textId="77777777" w:rsidR="009A0113" w:rsidRDefault="00000000">
      <w:pPr>
        <w:spacing w:after="240"/>
        <w:ind w:firstLine="709"/>
        <w:jc w:val="both"/>
      </w:pPr>
      <w:r>
        <w:t>Determinar a necessidade de uso de rádio aeronáutico nas operações com sistemas aéreos (Seção 9.6);</w:t>
      </w:r>
    </w:p>
    <w:p w14:paraId="1795E70A" w14:textId="77777777" w:rsidR="009A0113" w:rsidRDefault="00000000">
      <w:pPr>
        <w:spacing w:after="240"/>
        <w:ind w:firstLine="709"/>
        <w:jc w:val="both"/>
      </w:pPr>
      <w:r>
        <w:t>Assegurar o cumprimento das instruções do transportador quanto ao transporte de artigos perigosos (Seção 10.7);</w:t>
      </w:r>
    </w:p>
    <w:p w14:paraId="6CCD2094" w14:textId="77777777" w:rsidR="009A0113" w:rsidRDefault="00000000">
      <w:pPr>
        <w:spacing w:after="240"/>
        <w:ind w:firstLine="709"/>
        <w:jc w:val="both"/>
      </w:pPr>
      <w:r>
        <w:t>Receber os reportes de acidente, incidente e ocorrência anormal, e notificar a ANAC e/ou o CENIPA quando exigido e aplicável ao tipo de equipamento (Seção 11.7).</w:t>
      </w:r>
    </w:p>
    <w:p w14:paraId="1467C594" w14:textId="77777777" w:rsidR="009A0113" w:rsidRDefault="00000000">
      <w:pPr>
        <w:pStyle w:val="Ttulo3"/>
      </w:pPr>
      <w:r>
        <w:t>4.2.4 Líder de Operações</w:t>
      </w:r>
    </w:p>
    <w:p w14:paraId="6C138353" w14:textId="77777777" w:rsidR="009A0113" w:rsidRDefault="00000000">
      <w:pPr>
        <w:spacing w:after="240"/>
        <w:ind w:firstLine="709"/>
        <w:jc w:val="both"/>
      </w:pPr>
      <w:r>
        <w:t>O Líder de Operações é o responsável, em campo, pela condução do Time de Inspeção em cada missão, com qualquer equipamento, respondendo pela disciplina operacional da equipe e servindo de elo entre o Time de Inspeção e o Coordenador de Operações. Compete ao Líder de Operações:</w:t>
      </w:r>
    </w:p>
    <w:p w14:paraId="43A1E8B6" w14:textId="77777777" w:rsidR="009A0113" w:rsidRDefault="00000000">
      <w:pPr>
        <w:spacing w:after="240"/>
        <w:ind w:firstLine="709"/>
        <w:jc w:val="both"/>
      </w:pPr>
      <w:r>
        <w:t>Liderar o Time de Inspeção durante a missão, mantendo a disciplina operacional da equipe;</w:t>
      </w:r>
    </w:p>
    <w:p w14:paraId="356954C7" w14:textId="77777777" w:rsidR="009A0113" w:rsidRDefault="00000000">
      <w:pPr>
        <w:spacing w:after="240"/>
        <w:ind w:firstLine="709"/>
        <w:jc w:val="both"/>
      </w:pPr>
      <w:r>
        <w:lastRenderedPageBreak/>
        <w:t>Conduzir ou validar, junto ao responsável pela segurança da estrutura do cliente, o briefing inicial e a revisão da avaliação de risco da missão (Seção 7.1);</w:t>
      </w:r>
    </w:p>
    <w:p w14:paraId="24E614C9" w14:textId="77777777" w:rsidR="009A0113" w:rsidRDefault="00000000">
      <w:pPr>
        <w:spacing w:after="240"/>
        <w:ind w:firstLine="709"/>
        <w:jc w:val="both"/>
      </w:pPr>
      <w:r>
        <w:t>Confirmar, junto ao Operador 1, a decisão de início, continuidade ou suspensão da missão;</w:t>
      </w:r>
    </w:p>
    <w:p w14:paraId="29B8293B" w14:textId="77777777" w:rsidR="009A0113" w:rsidRDefault="00000000">
      <w:pPr>
        <w:spacing w:after="240"/>
        <w:ind w:firstLine="709"/>
        <w:jc w:val="both"/>
      </w:pPr>
      <w:r>
        <w:t>Zelar pelo cumprimento, pela equipe, dos limites de jornada de trabalho e das medidas de gerenciamento de fadiga (Capítulo 6.0);</w:t>
      </w:r>
    </w:p>
    <w:p w14:paraId="1912777B" w14:textId="77777777" w:rsidR="009A0113" w:rsidRDefault="00000000">
      <w:pPr>
        <w:spacing w:after="240"/>
        <w:ind w:firstLine="709"/>
        <w:jc w:val="both"/>
      </w:pPr>
      <w:r>
        <w:t>Servir de ponto de contato local com o cliente durante a execução da missão;</w:t>
      </w:r>
    </w:p>
    <w:p w14:paraId="747E6240" w14:textId="77777777" w:rsidR="009A0113" w:rsidRDefault="00000000">
      <w:pPr>
        <w:spacing w:after="240"/>
        <w:ind w:firstLine="709"/>
        <w:jc w:val="both"/>
      </w:pPr>
      <w:r>
        <w:t>Reportar ao Coordenador de Operações o andamento da missão e qualquer ocorrência identificada em campo.</w:t>
      </w:r>
    </w:p>
    <w:p w14:paraId="2F8C36C6" w14:textId="77777777" w:rsidR="009A0113" w:rsidRDefault="00000000">
      <w:pPr>
        <w:spacing w:after="240"/>
        <w:ind w:firstLine="709"/>
        <w:jc w:val="both"/>
      </w:pPr>
      <w:r>
        <w:t>Em missões conduzidas pela tripulação mínima (Seção 4.3), a função de Líder de Operações pode ser acumulada pelo Operador 1, desde que este possua a qualificação exigida para tal.</w:t>
      </w:r>
    </w:p>
    <w:p w14:paraId="311E17C8" w14:textId="77777777" w:rsidR="009A0113" w:rsidRDefault="00000000">
      <w:pPr>
        <w:pStyle w:val="Ttulo3"/>
      </w:pPr>
      <w:r>
        <w:t>4.2.5 Oficial de Segurança</w:t>
      </w:r>
    </w:p>
    <w:p w14:paraId="6A8322EE" w14:textId="77777777" w:rsidR="009A0113" w:rsidRDefault="00000000">
      <w:pPr>
        <w:spacing w:after="240"/>
        <w:ind w:firstLine="709"/>
        <w:jc w:val="both"/>
      </w:pPr>
      <w:r>
        <w:t>Deve ter sido aprovado em curso de segurança operacional reconhecido pela ANAC e ter pelo menos um ano de experiência em segurança operacional ou prevenção de acidentes. É o responsável por gerenciar as atividades de segurança operacional de toda a frota da XD4Solutions e por supervisionar as atividades de segurança do trabalho, conforme a legislação em vigor.</w:t>
      </w:r>
    </w:p>
    <w:p w14:paraId="43DFE50B" w14:textId="77777777" w:rsidR="009A0113" w:rsidRDefault="00000000">
      <w:pPr>
        <w:spacing w:after="240"/>
        <w:ind w:firstLine="709"/>
        <w:jc w:val="both"/>
      </w:pPr>
      <w:r>
        <w:t>Compete ao Oficial de Segurança:</w:t>
      </w:r>
    </w:p>
    <w:p w14:paraId="7F62B600" w14:textId="77777777" w:rsidR="009A0113" w:rsidRDefault="00000000">
      <w:pPr>
        <w:spacing w:after="240"/>
        <w:ind w:firstLine="709"/>
        <w:jc w:val="both"/>
      </w:pPr>
      <w:r>
        <w:t>Participar da elaboração e da implementação da política de saúde e segurança do trabalho;</w:t>
      </w:r>
    </w:p>
    <w:p w14:paraId="08ED2A7F" w14:textId="77777777" w:rsidR="009A0113" w:rsidRDefault="00000000">
      <w:pPr>
        <w:spacing w:after="240"/>
        <w:ind w:firstLine="709"/>
        <w:jc w:val="both"/>
      </w:pPr>
      <w:r>
        <w:t>Identificar variáveis de controle de doenças, acidentes, qualidade de vida e meio ambiente;</w:t>
      </w:r>
    </w:p>
    <w:p w14:paraId="0D83ED6E" w14:textId="77777777" w:rsidR="009A0113" w:rsidRDefault="00000000">
      <w:pPr>
        <w:spacing w:after="240"/>
        <w:ind w:firstLine="709"/>
        <w:jc w:val="both"/>
      </w:pPr>
      <w:r>
        <w:t>Desenvolver ações educativas em saúde e segurança do trabalho;</w:t>
      </w:r>
    </w:p>
    <w:p w14:paraId="19385DA5" w14:textId="77777777" w:rsidR="009A0113" w:rsidRDefault="00000000">
      <w:pPr>
        <w:spacing w:after="240"/>
        <w:ind w:firstLine="709"/>
        <w:jc w:val="both"/>
      </w:pPr>
      <w:r>
        <w:t>Gerenciar a documentação de segurança do trabalho, incluindo PPRA e PCMSO;</w:t>
      </w:r>
    </w:p>
    <w:p w14:paraId="226D3DC3" w14:textId="77777777" w:rsidR="009A0113" w:rsidRDefault="00000000">
      <w:pPr>
        <w:spacing w:after="240"/>
        <w:ind w:firstLine="709"/>
        <w:jc w:val="both"/>
      </w:pPr>
      <w:r>
        <w:t>Acompanhar, apoiar e aplicar treinamentos de segurança, comuns a toda a frota e específicos de cada plataforma;</w:t>
      </w:r>
    </w:p>
    <w:p w14:paraId="53E72BDE" w14:textId="77777777" w:rsidR="009A0113" w:rsidRDefault="00000000">
      <w:pPr>
        <w:spacing w:after="240"/>
        <w:ind w:firstLine="709"/>
        <w:jc w:val="both"/>
      </w:pPr>
      <w:r>
        <w:t>Gerenciar a guarda e a distribuição de equipamentos de proteção;</w:t>
      </w:r>
    </w:p>
    <w:p w14:paraId="668ACF2B" w14:textId="77777777" w:rsidR="009A0113" w:rsidRDefault="00000000">
      <w:pPr>
        <w:spacing w:after="240"/>
        <w:ind w:firstLine="709"/>
        <w:jc w:val="both"/>
      </w:pPr>
      <w:r>
        <w:t>Atuar junto às demais áreas da empresa para eliminar ou reduzir os riscos de acidentes, com qualquer equipamento.</w:t>
      </w:r>
    </w:p>
    <w:p w14:paraId="763A978F" w14:textId="77777777" w:rsidR="009A0113" w:rsidRDefault="00000000">
      <w:pPr>
        <w:pStyle w:val="Ttulo3"/>
      </w:pPr>
      <w:r>
        <w:lastRenderedPageBreak/>
        <w:t>4.2.6 Operador 1</w:t>
      </w:r>
    </w:p>
    <w:p w14:paraId="40D53B37" w14:textId="77777777" w:rsidR="009A0113" w:rsidRDefault="00000000">
      <w:pPr>
        <w:spacing w:after="240"/>
        <w:ind w:firstLine="709"/>
        <w:jc w:val="both"/>
      </w:pPr>
      <w:r>
        <w:t>O Operador 1 é o tripulante habilitado que conduz a operação do equipamento, respondendo pelas responsabilidades essenciais da missão e pelo manuseio direto dos comandos da plataforma utilizada.</w:t>
      </w:r>
    </w:p>
    <w:p w14:paraId="4F4D86F8" w14:textId="77777777" w:rsidR="009A0113" w:rsidRDefault="00000000">
      <w:pPr>
        <w:spacing w:after="240"/>
        <w:ind w:firstLine="709"/>
        <w:jc w:val="both"/>
      </w:pPr>
      <w:r>
        <w:t>O Operador 1 tem autonomia plena para tomar qualquer decisão em favor da segurança da operação, sem que disso decorra consequência disciplinar, desde que sua ação seja motivada exclusivamente pela segurança da missão.</w:t>
      </w:r>
    </w:p>
    <w:p w14:paraId="6C3FB7B3" w14:textId="77777777" w:rsidR="009A0113" w:rsidRDefault="00000000">
      <w:pPr>
        <w:spacing w:after="240"/>
        <w:ind w:firstLine="709"/>
        <w:jc w:val="both"/>
      </w:pPr>
      <w:r>
        <w:t>Sua autoridade e responsabilidade iniciam-se ao receber o equipamento com intenção de uso operacional e encerram-se ao término da missão, quando entrega o equipamento e os registros da operação à empresa ou a outra parte por ela determinada.</w:t>
      </w:r>
    </w:p>
    <w:p w14:paraId="63774589" w14:textId="77777777" w:rsidR="009A0113" w:rsidRDefault="00000000">
      <w:pPr>
        <w:spacing w:after="240"/>
        <w:ind w:firstLine="709"/>
        <w:jc w:val="both"/>
      </w:pPr>
      <w:r>
        <w:t>O Operador 1 é diretamente responsável pela condução segura do equipamento e pelas consequências dela advindas, detendo a autoridade final sobre sua operação.</w:t>
      </w:r>
    </w:p>
    <w:p w14:paraId="71B38E2E" w14:textId="77777777" w:rsidR="009A0113" w:rsidRDefault="00000000">
      <w:pPr>
        <w:spacing w:after="240"/>
        <w:ind w:firstLine="709"/>
        <w:jc w:val="both"/>
      </w:pPr>
      <w:r>
        <w:t>Além das previstas na legislação vigente aplicável ao tipo de equipamento, são responsabilidades do Operador 1:</w:t>
      </w:r>
    </w:p>
    <w:p w14:paraId="10626CC1" w14:textId="77777777" w:rsidR="009A0113" w:rsidRDefault="00000000">
      <w:pPr>
        <w:spacing w:after="240"/>
        <w:ind w:firstLine="709"/>
        <w:jc w:val="both"/>
      </w:pPr>
      <w:r>
        <w:t>Não operar sem estar apto fisicamente, psicologicamente e legalmente para tal;</w:t>
      </w:r>
    </w:p>
    <w:p w14:paraId="2AF2ED46" w14:textId="77777777" w:rsidR="009A0113" w:rsidRDefault="00000000">
      <w:pPr>
        <w:spacing w:after="240"/>
        <w:ind w:firstLine="709"/>
        <w:jc w:val="both"/>
      </w:pPr>
      <w:r>
        <w:t>Cumprir as normas operacionais deste Manual, o pop da plataforma designada e o manual do fabricante do equipamento;</w:t>
      </w:r>
    </w:p>
    <w:p w14:paraId="44856302" w14:textId="77777777" w:rsidR="009A0113" w:rsidRDefault="00000000">
      <w:pPr>
        <w:spacing w:after="240"/>
        <w:ind w:firstLine="709"/>
        <w:jc w:val="both"/>
      </w:pPr>
      <w:r>
        <w:t>Planejar as missões, observando todos os aspectos de segurança e eficiência da operação;</w:t>
      </w:r>
    </w:p>
    <w:p w14:paraId="4C340FA1" w14:textId="77777777" w:rsidR="009A0113" w:rsidRDefault="00000000">
      <w:pPr>
        <w:spacing w:after="240"/>
        <w:ind w:firstLine="709"/>
        <w:jc w:val="both"/>
      </w:pPr>
      <w:r>
        <w:t>Verificar se o equipamento está configurado de acordo com os requisitos da missão;</w:t>
      </w:r>
    </w:p>
    <w:p w14:paraId="04486D68" w14:textId="77777777" w:rsidR="009A0113" w:rsidRDefault="00000000">
      <w:pPr>
        <w:spacing w:after="240"/>
        <w:ind w:firstLine="709"/>
        <w:jc w:val="both"/>
      </w:pPr>
      <w:r>
        <w:t>Verificar se o equipamento apresenta as condições técnicas necessárias à missão programada, conforme o POP aplicável;</w:t>
      </w:r>
    </w:p>
    <w:p w14:paraId="6999E10E" w14:textId="77777777" w:rsidR="009A0113" w:rsidRDefault="00000000">
      <w:pPr>
        <w:spacing w:after="240"/>
        <w:ind w:firstLine="709"/>
        <w:jc w:val="both"/>
      </w:pPr>
      <w:r>
        <w:t>Verificar as condições ambientais do local da missão relevantes ao tipo de equipamento utilizado;</w:t>
      </w:r>
    </w:p>
    <w:p w14:paraId="4F5BD1B8" w14:textId="77777777" w:rsidR="009A0113" w:rsidRDefault="00000000">
      <w:pPr>
        <w:spacing w:after="240"/>
        <w:ind w:firstLine="709"/>
        <w:jc w:val="both"/>
      </w:pPr>
      <w:r>
        <w:t>Tomar conhecimento dos NOTAM de sua área, quando aplicável a sistemas aéreos;</w:t>
      </w:r>
    </w:p>
    <w:p w14:paraId="10894E72" w14:textId="77777777" w:rsidR="009A0113" w:rsidRDefault="00000000">
      <w:pPr>
        <w:spacing w:after="240"/>
        <w:ind w:firstLine="709"/>
        <w:jc w:val="both"/>
      </w:pPr>
      <w:r>
        <w:t>Comunicar à empresa, de imediato, qualquer problema que afete as condições técnicas do equipamento ou que possa comprometer a qualidade das operações;</w:t>
      </w:r>
    </w:p>
    <w:p w14:paraId="7E9333A4" w14:textId="77777777" w:rsidR="009A0113" w:rsidRDefault="00000000">
      <w:pPr>
        <w:spacing w:after="240"/>
        <w:ind w:firstLine="709"/>
        <w:jc w:val="both"/>
      </w:pPr>
      <w:r>
        <w:lastRenderedPageBreak/>
        <w:t>Contatar o Coordenador de Operações quando o material de apoio do equipamento estiver desatualizado;</w:t>
      </w:r>
    </w:p>
    <w:p w14:paraId="70311EAD" w14:textId="77777777" w:rsidR="009A0113" w:rsidRDefault="00000000">
      <w:pPr>
        <w:spacing w:after="240"/>
        <w:ind w:firstLine="709"/>
        <w:jc w:val="both"/>
      </w:pPr>
      <w:r>
        <w:t>Zelar pela correta escrituração do Diário de Operação e Manutenção, em especial quanto ao relato de discrepâncias (Capítulo 8.0);</w:t>
      </w:r>
    </w:p>
    <w:p w14:paraId="2772B5AE" w14:textId="77777777" w:rsidR="009A0113" w:rsidRDefault="00000000">
      <w:pPr>
        <w:spacing w:after="240"/>
        <w:ind w:firstLine="709"/>
        <w:jc w:val="both"/>
      </w:pPr>
      <w:r>
        <w:t>Adotar as providências necessárias à solução de problemas surgidos durante a missão, de modo a atingir as metas do cliente e da XD4Solutions;</w:t>
      </w:r>
    </w:p>
    <w:p w14:paraId="76B09E2A" w14:textId="77777777" w:rsidR="009A0113" w:rsidRDefault="00000000">
      <w:pPr>
        <w:spacing w:after="240"/>
        <w:ind w:firstLine="709"/>
        <w:jc w:val="both"/>
      </w:pPr>
      <w:r>
        <w:t>Manter válidas as habilitações e qualificações necessárias ao exercício da função na(s) plataforma(s) designada(s), informando a empresa com antecedência suficiente quanto a vencimentos;</w:t>
      </w:r>
    </w:p>
    <w:p w14:paraId="70B095CF" w14:textId="77777777" w:rsidR="009A0113" w:rsidRDefault="00000000">
      <w:pPr>
        <w:spacing w:after="240"/>
        <w:ind w:firstLine="709"/>
        <w:jc w:val="both"/>
      </w:pPr>
      <w:r>
        <w:t>Deter domínio técnico do equipamento de inspeção, conforme o POP aplicável, e das normas em vigor;</w:t>
      </w:r>
    </w:p>
    <w:p w14:paraId="41701D69" w14:textId="77777777" w:rsidR="009A0113" w:rsidRDefault="00000000">
      <w:pPr>
        <w:spacing w:after="240"/>
        <w:ind w:firstLine="709"/>
        <w:jc w:val="both"/>
      </w:pPr>
      <w:r>
        <w:t>Conferir o material, o equipamento (checklist) e a documentação a serem utilizados na operação;</w:t>
      </w:r>
    </w:p>
    <w:p w14:paraId="05251EB0" w14:textId="77777777" w:rsidR="009A0113" w:rsidRDefault="00000000">
      <w:pPr>
        <w:spacing w:after="240"/>
        <w:ind w:firstLine="709"/>
        <w:jc w:val="both"/>
      </w:pPr>
      <w:r>
        <w:t>Elaborar a Avaliação de Risco (Risk Assessment) do local antes do início das operações;</w:t>
      </w:r>
    </w:p>
    <w:p w14:paraId="7C16FBBC" w14:textId="77777777" w:rsidR="009A0113" w:rsidRDefault="00000000">
      <w:pPr>
        <w:spacing w:after="240"/>
        <w:ind w:firstLine="709"/>
        <w:jc w:val="both"/>
      </w:pPr>
      <w:r>
        <w:t>Executar a atividade de inspeção em conformidade com as normas de Saúde, Segurança e Meio Ambiente;</w:t>
      </w:r>
    </w:p>
    <w:p w14:paraId="18C4452C" w14:textId="77777777" w:rsidR="009A0113" w:rsidRDefault="00000000">
      <w:pPr>
        <w:spacing w:after="240"/>
        <w:ind w:firstLine="709"/>
        <w:jc w:val="both"/>
      </w:pPr>
      <w:r>
        <w:t>Após o término da missão, limpar e inspecionar o equipamento quanto a avarias, acondicionando-o conforme especificado em seu POP;</w:t>
      </w:r>
    </w:p>
    <w:p w14:paraId="3C9E75C9" w14:textId="77777777" w:rsidR="009A0113" w:rsidRDefault="00000000">
      <w:pPr>
        <w:spacing w:after="240"/>
        <w:ind w:firstLine="709"/>
        <w:jc w:val="both"/>
      </w:pPr>
      <w:r>
        <w:t>Colaborar com o setor de Marketing, fornecendo informações, vídeos e imagens de operações e treinamentos para a criação de conteúdo institucional;</w:t>
      </w:r>
    </w:p>
    <w:p w14:paraId="261980D4" w14:textId="77777777" w:rsidR="009A0113" w:rsidRDefault="00000000">
      <w:pPr>
        <w:spacing w:after="240"/>
        <w:ind w:firstLine="709"/>
        <w:jc w:val="both"/>
      </w:pPr>
      <w:r>
        <w:t>Processar os dados brutos coletados em campo, conforme estabelecido na Ordem de Serviço, nos softwares específicos e dentro dos prazos previstos;</w:t>
      </w:r>
    </w:p>
    <w:p w14:paraId="3B701291" w14:textId="77777777" w:rsidR="009A0113" w:rsidRDefault="00000000">
      <w:pPr>
        <w:spacing w:after="240"/>
        <w:ind w:firstLine="709"/>
        <w:jc w:val="both"/>
      </w:pPr>
      <w:r>
        <w:t>Garantir que todos os detalhes da missão sejam registrados no Diário de Operação e Manutenção do equipamento;</w:t>
      </w:r>
    </w:p>
    <w:p w14:paraId="55851E70" w14:textId="77777777" w:rsidR="009A0113" w:rsidRDefault="00000000">
      <w:pPr>
        <w:spacing w:after="240"/>
        <w:ind w:firstLine="709"/>
        <w:jc w:val="both"/>
      </w:pPr>
      <w:r>
        <w:t>Utilizar os checklists e cumprir os procedimentos operacionais aprovados.</w:t>
      </w:r>
    </w:p>
    <w:p w14:paraId="6EED9FC0" w14:textId="77777777" w:rsidR="009A0113" w:rsidRDefault="00000000">
      <w:pPr>
        <w:spacing w:after="240"/>
        <w:ind w:firstLine="709"/>
        <w:jc w:val="both"/>
      </w:pPr>
      <w:r>
        <w:lastRenderedPageBreak/>
        <w:t>A transferência da função de Operador 1 entre membros habilitados da equipe, quando aplicável, deve ser efetuada de forma inequívoca e conforme os procedimentos estabelecidos no briefing inicial de cada operação.</w:t>
      </w:r>
    </w:p>
    <w:p w14:paraId="2D168CA0" w14:textId="77777777" w:rsidR="009A0113" w:rsidRDefault="00000000">
      <w:pPr>
        <w:pStyle w:val="Ttulo3"/>
      </w:pPr>
      <w:r>
        <w:t>4.2.7 Operador 2</w:t>
      </w:r>
    </w:p>
    <w:p w14:paraId="551DA3F9" w14:textId="77777777" w:rsidR="009A0113" w:rsidRDefault="00000000">
      <w:pPr>
        <w:spacing w:after="240"/>
        <w:ind w:firstLine="709"/>
        <w:jc w:val="both"/>
      </w:pPr>
      <w:r>
        <w:t>O Operador 2 assiste o Operador 1 durante a missão, exercendo suas atividades sob a orientação e a responsabilidade deste. São suas obrigações:</w:t>
      </w:r>
    </w:p>
    <w:p w14:paraId="6D287D18" w14:textId="77777777" w:rsidR="009A0113" w:rsidRDefault="00000000">
      <w:pPr>
        <w:spacing w:after="240"/>
        <w:ind w:firstLine="709"/>
        <w:jc w:val="both"/>
      </w:pPr>
      <w:r>
        <w:t>Não operar sem estar apto fisicamente, psicologicamente e legalmente para tal;</w:t>
      </w:r>
    </w:p>
    <w:p w14:paraId="4553E24D" w14:textId="77777777" w:rsidR="009A0113" w:rsidRDefault="00000000">
      <w:pPr>
        <w:spacing w:after="240"/>
        <w:ind w:firstLine="709"/>
        <w:jc w:val="both"/>
      </w:pPr>
      <w:r>
        <w:t>Cumprir as normas operacionais deste Manual, o POP da plataforma designada e o manual do fabricante do equipamento;</w:t>
      </w:r>
    </w:p>
    <w:p w14:paraId="3E1D830F" w14:textId="77777777" w:rsidR="009A0113" w:rsidRDefault="00000000">
      <w:pPr>
        <w:spacing w:after="240"/>
        <w:ind w:firstLine="709"/>
        <w:jc w:val="both"/>
      </w:pPr>
      <w:r>
        <w:t>Operar as câmeras, os sensores, a iluminação e os dispositivos auxiliares do equipamento;</w:t>
      </w:r>
    </w:p>
    <w:p w14:paraId="0D399D2F" w14:textId="77777777" w:rsidR="009A0113" w:rsidRDefault="00000000">
      <w:pPr>
        <w:spacing w:after="240"/>
        <w:ind w:firstLine="709"/>
        <w:jc w:val="both"/>
      </w:pPr>
      <w:r>
        <w:t>Participar, junto ao Operador 1, da inspeção pré-missão e da conferência dos checklists;</w:t>
      </w:r>
    </w:p>
    <w:p w14:paraId="764FD988" w14:textId="77777777" w:rsidR="009A0113" w:rsidRDefault="00000000">
      <w:pPr>
        <w:spacing w:after="240"/>
        <w:ind w:firstLine="709"/>
        <w:jc w:val="both"/>
      </w:pPr>
      <w:r>
        <w:t>Registrar com precisão os dados obtidos nas inspeções;</w:t>
      </w:r>
    </w:p>
    <w:p w14:paraId="70591EDB" w14:textId="77777777" w:rsidR="009A0113" w:rsidRDefault="00000000">
      <w:pPr>
        <w:spacing w:after="240"/>
        <w:ind w:firstLine="709"/>
        <w:jc w:val="both"/>
      </w:pPr>
      <w:r>
        <w:t>Acompanhar as rotas planejadas, orientando o Operador 1 quanto ao melhor posicionamento para obtenção das imagens necessárias;</w:t>
      </w:r>
    </w:p>
    <w:p w14:paraId="2601997E" w14:textId="77777777" w:rsidR="009A0113" w:rsidRDefault="00000000">
      <w:pPr>
        <w:spacing w:after="240"/>
        <w:ind w:firstLine="709"/>
        <w:jc w:val="both"/>
      </w:pPr>
      <w:r>
        <w:t>Auxiliar o Operador 1 durante a missão, em especial na verificação dos parâmetros de autonomia e da intensidade dos sinais de telemetria, vídeo e controle, alertando-o de imediato sobre qualquer anomalia;</w:t>
      </w:r>
    </w:p>
    <w:p w14:paraId="266A39D6" w14:textId="77777777" w:rsidR="009A0113" w:rsidRDefault="00000000">
      <w:pPr>
        <w:spacing w:after="240"/>
        <w:ind w:firstLine="709"/>
        <w:jc w:val="both"/>
      </w:pPr>
      <w:r>
        <w:t>Manter válidas as habilitações e qualificações necessárias ao exercício da função, informando a empresa com antecedência suficiente quanto a vencimentos;</w:t>
      </w:r>
    </w:p>
    <w:p w14:paraId="54399005" w14:textId="77777777" w:rsidR="009A0113" w:rsidRDefault="00000000">
      <w:pPr>
        <w:spacing w:after="240"/>
        <w:ind w:firstLine="709"/>
        <w:jc w:val="both"/>
      </w:pPr>
      <w:r>
        <w:t>Reportar ao Operador 1, de imediato, qualquer problema que afete as condições técnicas do equipamento;</w:t>
      </w:r>
    </w:p>
    <w:p w14:paraId="3F570262" w14:textId="77777777" w:rsidR="009A0113" w:rsidRDefault="00000000">
      <w:pPr>
        <w:spacing w:after="240"/>
        <w:ind w:firstLine="709"/>
        <w:jc w:val="both"/>
      </w:pPr>
      <w:r>
        <w:t>Assegurar-se de possuir todas as informações relevantes sobre o tipo de equipamento e a missão a ser realizada;</w:t>
      </w:r>
    </w:p>
    <w:p w14:paraId="08033907" w14:textId="77777777" w:rsidR="009A0113" w:rsidRDefault="00000000">
      <w:pPr>
        <w:spacing w:after="240"/>
        <w:ind w:firstLine="709"/>
        <w:jc w:val="both"/>
      </w:pPr>
      <w:r>
        <w:t>Executar as atribuições que lhe forem conferidas pelo Operador 1;</w:t>
      </w:r>
    </w:p>
    <w:p w14:paraId="7EAF89B2" w14:textId="77777777" w:rsidR="009A0113" w:rsidRDefault="00000000">
      <w:pPr>
        <w:spacing w:after="240"/>
        <w:ind w:firstLine="709"/>
        <w:jc w:val="both"/>
      </w:pPr>
      <w:r>
        <w:t>Deter domínio técnico do equipamento de inspeção, conforme o POP aplicável, e das normas em vigor;</w:t>
      </w:r>
    </w:p>
    <w:p w14:paraId="2F426ECC" w14:textId="77777777" w:rsidR="009A0113" w:rsidRDefault="00000000">
      <w:pPr>
        <w:spacing w:after="240"/>
        <w:ind w:firstLine="709"/>
        <w:jc w:val="both"/>
      </w:pPr>
      <w:r>
        <w:lastRenderedPageBreak/>
        <w:t>Apoiar o Operador 1 na elaboração do Plano de Inspeção;</w:t>
      </w:r>
    </w:p>
    <w:p w14:paraId="22A148C6" w14:textId="77777777" w:rsidR="009A0113" w:rsidRDefault="00000000">
      <w:pPr>
        <w:spacing w:after="240"/>
        <w:ind w:firstLine="709"/>
        <w:jc w:val="both"/>
      </w:pPr>
      <w:r>
        <w:t>Acompanhar a conferência do material, do equipamento (checklist) e da documentação a serem utilizados na operação;</w:t>
      </w:r>
    </w:p>
    <w:p w14:paraId="2071A468" w14:textId="77777777" w:rsidR="009A0113" w:rsidRDefault="00000000">
      <w:pPr>
        <w:spacing w:after="240"/>
        <w:ind w:firstLine="709"/>
        <w:jc w:val="both"/>
      </w:pPr>
      <w:r>
        <w:t>Auxiliar o Operador 1 no cumprimento da Avaliação de Risco;</w:t>
      </w:r>
    </w:p>
    <w:p w14:paraId="42BCE067" w14:textId="77777777" w:rsidR="009A0113" w:rsidRDefault="00000000">
      <w:pPr>
        <w:spacing w:after="240"/>
        <w:ind w:firstLine="709"/>
        <w:jc w:val="both"/>
      </w:pPr>
      <w:r>
        <w:t>Auxiliar na execução da inspeção, em conformidade com as normas de Saúde, Segurança e Meio Ambiente;</w:t>
      </w:r>
    </w:p>
    <w:p w14:paraId="62F9B937" w14:textId="77777777" w:rsidR="009A0113" w:rsidRDefault="00000000">
      <w:pPr>
        <w:spacing w:after="240"/>
        <w:ind w:firstLine="709"/>
        <w:jc w:val="both"/>
      </w:pPr>
      <w:r>
        <w:t>Auxiliar na limpeza e na inspeção do equipamento quanto a avarias, acondicionando-o conforme o POP aplicável;</w:t>
      </w:r>
    </w:p>
    <w:p w14:paraId="21435F1B" w14:textId="77777777" w:rsidR="009A0113" w:rsidRDefault="00000000">
      <w:pPr>
        <w:spacing w:after="240"/>
        <w:ind w:firstLine="709"/>
        <w:jc w:val="both"/>
      </w:pPr>
      <w:r>
        <w:t>Processar os dados brutos coletados em campo, conforme estabelecido na Ordem de Serviço;</w:t>
      </w:r>
    </w:p>
    <w:p w14:paraId="30A44668" w14:textId="77777777" w:rsidR="009A0113" w:rsidRDefault="00000000">
      <w:pPr>
        <w:spacing w:after="240"/>
        <w:ind w:firstLine="709"/>
        <w:jc w:val="both"/>
      </w:pPr>
      <w:r>
        <w:t>Colaborar com o setor de Marketing, fornecendo conteúdo institucional;</w:t>
      </w:r>
    </w:p>
    <w:p w14:paraId="292DD515" w14:textId="77777777" w:rsidR="009A0113" w:rsidRDefault="00000000">
      <w:pPr>
        <w:spacing w:after="240"/>
        <w:ind w:firstLine="709"/>
        <w:jc w:val="both"/>
      </w:pPr>
      <w:r>
        <w:t>Quando aplicável, auxiliar na elaboração do laudo técnico da inspeção, com base nos dados coletados durante a missão.</w:t>
      </w:r>
    </w:p>
    <w:p w14:paraId="5E543D2D" w14:textId="77777777" w:rsidR="009A0113" w:rsidRDefault="00000000">
      <w:pPr>
        <w:pStyle w:val="Ttulo3"/>
      </w:pPr>
      <w:r>
        <w:t>4.2.8 Técnico de Manutenção</w:t>
      </w:r>
    </w:p>
    <w:p w14:paraId="60BBCA2D" w14:textId="77777777" w:rsidR="009A0113" w:rsidRDefault="00000000">
      <w:pPr>
        <w:spacing w:after="240"/>
        <w:ind w:firstLine="709"/>
        <w:jc w:val="both"/>
      </w:pPr>
      <w:r>
        <w:t>O Técnico de Manutenção é a função encarregada da condição técnica e da operacionalidade continuada dos equipamentos da frota, aéreos, terrestres ou de outra natureza. Compete ao Técnico de Manutenção:</w:t>
      </w:r>
    </w:p>
    <w:p w14:paraId="1F481098" w14:textId="77777777" w:rsidR="009A0113" w:rsidRDefault="00000000">
      <w:pPr>
        <w:spacing w:after="240"/>
        <w:ind w:firstLine="709"/>
        <w:jc w:val="both"/>
      </w:pPr>
      <w:r>
        <w:t>Avaliar boletins de serviço e alertas de segurança emitidos pelos fabricantes de cada plataforma, aplicando-os no menor prazo possível quando classificados como críticos para a segurança da operação;</w:t>
      </w:r>
    </w:p>
    <w:p w14:paraId="2AB14E71" w14:textId="77777777" w:rsidR="009A0113" w:rsidRDefault="00000000">
      <w:pPr>
        <w:spacing w:after="240"/>
        <w:ind w:firstLine="709"/>
        <w:jc w:val="both"/>
      </w:pPr>
      <w:r>
        <w:t>Aprovar a liberação do equipamento para nova missão após manutenção corretiva, verificando a resolução de toda discrepância registrada no Diário de Operação e Manutenção (Seção 8.2);</w:t>
      </w:r>
    </w:p>
    <w:p w14:paraId="6F1B19DE" w14:textId="77777777" w:rsidR="009A0113" w:rsidRDefault="00000000">
      <w:pPr>
        <w:spacing w:after="240"/>
        <w:ind w:firstLine="709"/>
        <w:jc w:val="both"/>
      </w:pPr>
      <w:r>
        <w:t>Manter o histórico de manutenção, as atualizações de firmware/software e o controle de vida útil de componentes críticos de cada plataforma, conforme respectivo POP;</w:t>
      </w:r>
    </w:p>
    <w:p w14:paraId="7DBC4B29" w14:textId="77777777" w:rsidR="009A0113" w:rsidRDefault="00000000">
      <w:pPr>
        <w:spacing w:after="240"/>
        <w:ind w:firstLine="709"/>
        <w:jc w:val="both"/>
      </w:pPr>
      <w:r>
        <w:t>Avaliar a necessidade de recalibração de sensores após impacto, transporte ou indicação do sistema;</w:t>
      </w:r>
    </w:p>
    <w:p w14:paraId="3B9C6B4A" w14:textId="77777777" w:rsidR="009A0113" w:rsidRDefault="00000000">
      <w:pPr>
        <w:spacing w:after="240"/>
        <w:ind w:firstLine="709"/>
        <w:jc w:val="both"/>
      </w:pPr>
      <w:r>
        <w:lastRenderedPageBreak/>
        <w:t>Executar ou supervisionar os serviços de manutenção de pequena monta (Seção 8.5.2), encaminhando à oficina da empresa ou ao fabricante os serviços que exijam desmontagem com ferramentas específicas;</w:t>
      </w:r>
    </w:p>
    <w:p w14:paraId="7ACCD869" w14:textId="77777777" w:rsidR="009A0113" w:rsidRDefault="00000000">
      <w:pPr>
        <w:spacing w:after="240"/>
        <w:ind w:firstLine="709"/>
        <w:jc w:val="both"/>
      </w:pPr>
      <w:r>
        <w:t>Participar da elaboração do POP de manutenção de cada nova plataforma incorporada à frota (Seção 3.4);</w:t>
      </w:r>
    </w:p>
    <w:p w14:paraId="1F972EE1" w14:textId="77777777" w:rsidR="009A0113" w:rsidRDefault="00000000">
      <w:pPr>
        <w:spacing w:after="240"/>
        <w:ind w:firstLine="709"/>
        <w:jc w:val="both"/>
      </w:pPr>
      <w:r>
        <w:t>Comunicar ao Coordenador de Operações qualquer não conformidade técnica que impeça a liberação do equipamento.</w:t>
      </w:r>
    </w:p>
    <w:p w14:paraId="05EE3599" w14:textId="77777777" w:rsidR="009A0113" w:rsidRDefault="00000000">
      <w:pPr>
        <w:pStyle w:val="Ttulo3"/>
      </w:pPr>
      <w:r>
        <w:t>4.2.9 Explorador (vide ICA 100-40 - Aplicável a Sistemas Aéreos)</w:t>
      </w:r>
    </w:p>
    <w:p w14:paraId="1E8AE97A" w14:textId="77777777" w:rsidR="009A0113" w:rsidRDefault="00000000">
      <w:pPr>
        <w:spacing w:after="240"/>
        <w:ind w:firstLine="709"/>
        <w:jc w:val="both"/>
      </w:pPr>
      <w:r>
        <w:t>Pessoa física ou jurídica, proprietária ou não, que utiliza a aeronave de forma legítima, direta ou indireta, com ou sem fins lucrativos. Este conceito é específico da regulamentação aeronáutica, aplicando-se apenas aos sistemas aéreos (RPAS) da frota.</w:t>
      </w:r>
    </w:p>
    <w:tbl>
      <w:tblPr>
        <w:tblW w:w="9781" w:type="dxa"/>
        <w:tblInd w:w="134" w:type="dxa"/>
        <w:tblLayout w:type="fixed"/>
        <w:tblCellMar>
          <w:top w:w="140" w:type="dxa"/>
          <w:left w:w="160" w:type="dxa"/>
          <w:bottom w:w="140" w:type="dxa"/>
          <w:right w:w="160" w:type="dxa"/>
        </w:tblCellMar>
        <w:tblLook w:val="04A0" w:firstRow="1" w:lastRow="0" w:firstColumn="1" w:lastColumn="0" w:noHBand="0" w:noVBand="1"/>
      </w:tblPr>
      <w:tblGrid>
        <w:gridCol w:w="9781"/>
      </w:tblGrid>
      <w:tr w:rsidR="009A0113" w14:paraId="733110D3" w14:textId="77777777">
        <w:tc>
          <w:tcPr>
            <w:tcW w:w="9781" w:type="dxa"/>
            <w:tcBorders>
              <w:top w:val="single" w:sz="6" w:space="0" w:color="156082"/>
              <w:left w:val="single" w:sz="6" w:space="0" w:color="156082"/>
              <w:bottom w:val="single" w:sz="6" w:space="0" w:color="156082"/>
              <w:right w:val="single" w:sz="6" w:space="0" w:color="156082"/>
            </w:tcBorders>
            <w:shd w:val="clear" w:color="auto" w:fill="EEF3F9"/>
          </w:tcPr>
          <w:p w14:paraId="522BBE51" w14:textId="77777777" w:rsidR="009A0113" w:rsidRDefault="00000000">
            <w:pPr>
              <w:spacing w:line="240" w:lineRule="auto"/>
              <w:jc w:val="both"/>
            </w:pPr>
            <w:r>
              <w:rPr>
                <w:b/>
                <w:bCs/>
                <w:color w:val="156082"/>
              </w:rPr>
              <w:t>Nota</w:t>
            </w:r>
            <w:r>
              <w:rPr>
                <w:i/>
                <w:iCs/>
                <w:color w:val="156082"/>
              </w:rPr>
              <w:t>Nota 1: no contexto de Aeronaves Remotamente Pilotadas, a exploração da aeronave inclui todo o Sistema de Aeronaves Remotamente Pilotadas;</w:t>
            </w:r>
          </w:p>
        </w:tc>
      </w:tr>
    </w:tbl>
    <w:p w14:paraId="3C5F61F8" w14:textId="77777777" w:rsidR="009A0113" w:rsidRDefault="009A0113">
      <w:pPr>
        <w:spacing w:after="240"/>
      </w:pPr>
    </w:p>
    <w:tbl>
      <w:tblPr>
        <w:tblW w:w="9781" w:type="dxa"/>
        <w:tblInd w:w="134" w:type="dxa"/>
        <w:tblLayout w:type="fixed"/>
        <w:tblCellMar>
          <w:top w:w="140" w:type="dxa"/>
          <w:left w:w="160" w:type="dxa"/>
          <w:bottom w:w="140" w:type="dxa"/>
          <w:right w:w="160" w:type="dxa"/>
        </w:tblCellMar>
        <w:tblLook w:val="04A0" w:firstRow="1" w:lastRow="0" w:firstColumn="1" w:lastColumn="0" w:noHBand="0" w:noVBand="1"/>
      </w:tblPr>
      <w:tblGrid>
        <w:gridCol w:w="9781"/>
      </w:tblGrid>
      <w:tr w:rsidR="009A0113" w14:paraId="16B30081" w14:textId="77777777">
        <w:tc>
          <w:tcPr>
            <w:tcW w:w="9781" w:type="dxa"/>
            <w:tcBorders>
              <w:top w:val="single" w:sz="6" w:space="0" w:color="156082"/>
              <w:left w:val="single" w:sz="6" w:space="0" w:color="156082"/>
              <w:bottom w:val="single" w:sz="6" w:space="0" w:color="156082"/>
              <w:right w:val="single" w:sz="6" w:space="0" w:color="156082"/>
            </w:tcBorders>
            <w:shd w:val="clear" w:color="auto" w:fill="EEF3F9"/>
          </w:tcPr>
          <w:p w14:paraId="323E2F8D" w14:textId="77777777" w:rsidR="009A0113" w:rsidRDefault="00000000">
            <w:pPr>
              <w:spacing w:line="240" w:lineRule="auto"/>
              <w:jc w:val="both"/>
            </w:pPr>
            <w:r>
              <w:rPr>
                <w:b/>
                <w:bCs/>
                <w:color w:val="156082"/>
              </w:rPr>
              <w:t>Nota</w:t>
            </w:r>
            <w:r>
              <w:rPr>
                <w:i/>
                <w:iCs/>
                <w:color w:val="156082"/>
              </w:rPr>
              <w:t>Nota 2: em algumas regulamentações, o termo "Explorador" é equivalente a "Operador", assim como "exploração" equivale a "operação";</w:t>
            </w:r>
          </w:p>
        </w:tc>
      </w:tr>
    </w:tbl>
    <w:p w14:paraId="6C2704E4" w14:textId="77777777" w:rsidR="009A0113" w:rsidRDefault="009A0113">
      <w:pPr>
        <w:spacing w:after="240"/>
      </w:pPr>
    </w:p>
    <w:tbl>
      <w:tblPr>
        <w:tblW w:w="9781" w:type="dxa"/>
        <w:tblInd w:w="134" w:type="dxa"/>
        <w:tblLayout w:type="fixed"/>
        <w:tblCellMar>
          <w:top w:w="140" w:type="dxa"/>
          <w:left w:w="160" w:type="dxa"/>
          <w:bottom w:w="140" w:type="dxa"/>
          <w:right w:w="160" w:type="dxa"/>
        </w:tblCellMar>
        <w:tblLook w:val="04A0" w:firstRow="1" w:lastRow="0" w:firstColumn="1" w:lastColumn="0" w:noHBand="0" w:noVBand="1"/>
      </w:tblPr>
      <w:tblGrid>
        <w:gridCol w:w="9781"/>
      </w:tblGrid>
      <w:tr w:rsidR="009A0113" w14:paraId="2CE44D37" w14:textId="77777777">
        <w:tc>
          <w:tcPr>
            <w:tcW w:w="9781" w:type="dxa"/>
            <w:tcBorders>
              <w:top w:val="single" w:sz="6" w:space="0" w:color="156082"/>
              <w:left w:val="single" w:sz="6" w:space="0" w:color="156082"/>
              <w:bottom w:val="single" w:sz="6" w:space="0" w:color="156082"/>
              <w:right w:val="single" w:sz="6" w:space="0" w:color="156082"/>
            </w:tcBorders>
            <w:shd w:val="clear" w:color="auto" w:fill="EEF3F9"/>
          </w:tcPr>
          <w:p w14:paraId="2FF3893A" w14:textId="77777777" w:rsidR="009A0113" w:rsidRDefault="00000000">
            <w:pPr>
              <w:spacing w:line="240" w:lineRule="auto"/>
              <w:jc w:val="both"/>
            </w:pPr>
            <w:r>
              <w:rPr>
                <w:b/>
                <w:bCs/>
                <w:color w:val="156082"/>
              </w:rPr>
              <w:t>Nota</w:t>
            </w:r>
            <w:r>
              <w:rPr>
                <w:i/>
                <w:iCs/>
                <w:color w:val="156082"/>
              </w:rPr>
              <w:t>Nota 3: em contratações de empresas terceirizadas, o Explorador torna-se corresponsável pela operação e pelos resultados dela advindos.</w:t>
            </w:r>
          </w:p>
        </w:tc>
      </w:tr>
    </w:tbl>
    <w:p w14:paraId="4D72F3F9" w14:textId="77777777" w:rsidR="009A0113" w:rsidRDefault="009A0113">
      <w:pPr>
        <w:spacing w:after="240"/>
      </w:pPr>
    </w:p>
    <w:p w14:paraId="4E066BC0" w14:textId="77777777" w:rsidR="009A0113" w:rsidRDefault="00000000">
      <w:pPr>
        <w:spacing w:after="240"/>
        <w:ind w:firstLine="709"/>
        <w:jc w:val="both"/>
      </w:pPr>
      <w:r>
        <w:t>O art. 268, § 1º, da Lei nº 7.565/1986 estabelece que prevalece a responsabilidade do Explorador quando a aeronave é pilotada por seus prepostos, ainda que estes exorbitem de suas atribuições.</w:t>
      </w:r>
    </w:p>
    <w:p w14:paraId="67608BD9" w14:textId="77777777" w:rsidR="009A0113" w:rsidRDefault="00000000">
      <w:pPr>
        <w:spacing w:after="240"/>
        <w:ind w:firstLine="709"/>
        <w:jc w:val="both"/>
      </w:pPr>
      <w:r>
        <w:t>O Explorador UAS (XD4Solutions) é responsável pelo gerenciamento de pessoal (programa de treinamento, composição de equipe, procedimentos de transferência de pilotagem, controle de fadiga), pela manutenção (programa de manutenção, registros, aeronavegabilidade continuada, modificações e reparos), pela documentação (manuais, certificados, licenças, registros, diário de bordo), pelos contratos com provedores de serviços e pela proteção e salvaguarda da operação, no que se refere especificamente aos sistemas aéreos de sua frota.</w:t>
      </w:r>
    </w:p>
    <w:p w14:paraId="7DE201A2" w14:textId="77777777" w:rsidR="009A0113" w:rsidRDefault="00000000">
      <w:r>
        <w:lastRenderedPageBreak/>
        <w:br w:type="page"/>
      </w:r>
    </w:p>
    <w:p w14:paraId="6265A314" w14:textId="77777777" w:rsidR="009A0113" w:rsidRDefault="00000000">
      <w:pPr>
        <w:pStyle w:val="Ttulo1"/>
      </w:pPr>
      <w:bookmarkStart w:id="4" w:name="_Toc235006822"/>
      <w:r>
        <w:lastRenderedPageBreak/>
        <w:t>5. CONTROLE OPERACIONAL</w:t>
      </w:r>
      <w:bookmarkEnd w:id="4"/>
    </w:p>
    <w:p w14:paraId="702E2096" w14:textId="77777777" w:rsidR="009A0113" w:rsidRDefault="00000000">
      <w:pPr>
        <w:pStyle w:val="Ttulo2"/>
      </w:pPr>
      <w:r>
        <w:t>5.1 Designação da Operação</w:t>
      </w:r>
    </w:p>
    <w:p w14:paraId="34A51108" w14:textId="77777777" w:rsidR="009A0113" w:rsidRDefault="00000000">
      <w:pPr>
        <w:spacing w:after="240"/>
        <w:ind w:firstLine="709"/>
        <w:jc w:val="both"/>
      </w:pPr>
      <w:r>
        <w:t>Conforme o escopo da certificação ISO 9001 (Bureau Veritas, 2018), a XD4Solutions está certificada para conduzir serviços de inspeção industrial e de mapeamento com sistemas robóticos remotamente operados, aéreos ou terrestres, além de treinamento e formação de operadores para sua utilização em atividades de inspeção industrial.</w:t>
      </w:r>
    </w:p>
    <w:p w14:paraId="3B8B212B" w14:textId="77777777" w:rsidR="009A0113" w:rsidRDefault="00000000">
      <w:pPr>
        <w:spacing w:after="240"/>
        <w:ind w:firstLine="709"/>
        <w:jc w:val="both"/>
      </w:pPr>
      <w:r>
        <w:t>Os sistemas aéreos (RPAS) operados pela XD4Solutions são cadastrados no SISANT e sujeitos às condições regulatórias descritas no Capítulo 1.3 e no Capítulo 3.1. Robôs terrestres e demais equipamentos não aéreos não estão sujeitos a esse cadastro, observando-se, em seu lugar, as exigências de segurança do trabalho e as eventuais autorizações de acesso exigidas pelo cliente.</w:t>
      </w:r>
    </w:p>
    <w:p w14:paraId="6384507A" w14:textId="77777777" w:rsidR="009A0113" w:rsidRDefault="00000000">
      <w:pPr>
        <w:spacing w:after="240"/>
        <w:ind w:firstLine="709"/>
        <w:jc w:val="both"/>
      </w:pPr>
      <w:r>
        <w:t>O equipamento não pode operar a menos de 30 m de pessoas não envolvidas e não anuentes com a operação, salvo quando o POP da plataforma estabelecer parâmetro distinto tecnicamente justificado, ou quando houver barreira mecânica suficientemente forte para isolar e proteger essas pessoas na eventualidade de um acidente.</w:t>
      </w:r>
    </w:p>
    <w:p w14:paraId="66103AB3" w14:textId="77777777" w:rsidR="009A0113" w:rsidRDefault="00000000">
      <w:pPr>
        <w:spacing w:after="240"/>
        <w:ind w:firstLine="709"/>
        <w:jc w:val="both"/>
      </w:pPr>
      <w:r>
        <w:t>A anuência referida no parágrafo anterior deve ser dada expressamente, por documento (Anexo FO-OPE-006 - Ordem de Serviço) ou presenciada por testemunhas.</w:t>
      </w:r>
    </w:p>
    <w:p w14:paraId="17A8D1D3" w14:textId="77777777" w:rsidR="009A0113" w:rsidRDefault="00000000">
      <w:pPr>
        <w:pStyle w:val="Ttulo2"/>
      </w:pPr>
      <w:r>
        <w:t>5.2 Designação do Time de Inspeção (Operadores)</w:t>
      </w:r>
    </w:p>
    <w:p w14:paraId="42865B9A" w14:textId="77777777" w:rsidR="009A0113" w:rsidRDefault="00000000">
      <w:pPr>
        <w:spacing w:after="240"/>
        <w:ind w:firstLine="709"/>
        <w:jc w:val="both"/>
      </w:pPr>
      <w:r>
        <w:t>São responsáveis pela designação de tripulantes na XD4Solutions:</w:t>
      </w:r>
    </w:p>
    <w:p w14:paraId="3774F584" w14:textId="77777777" w:rsidR="009A0113" w:rsidRDefault="00000000">
      <w:pPr>
        <w:spacing w:after="240"/>
        <w:ind w:firstLine="709"/>
        <w:jc w:val="both"/>
      </w:pPr>
      <w:r>
        <w:t>O Coordenador de Operações, em conjunto com o Líder de Operações (ou seus substitutos eventuais);</w:t>
      </w:r>
    </w:p>
    <w:p w14:paraId="1CFBA93D" w14:textId="77777777" w:rsidR="009A0113" w:rsidRDefault="00000000">
      <w:pPr>
        <w:spacing w:after="240"/>
        <w:ind w:firstLine="709"/>
        <w:jc w:val="both"/>
      </w:pPr>
      <w:r>
        <w:t>O Diretor de Operações.</w:t>
      </w:r>
    </w:p>
    <w:p w14:paraId="7D984C4B" w14:textId="77777777" w:rsidR="009A0113" w:rsidRDefault="00000000">
      <w:pPr>
        <w:spacing w:after="240"/>
        <w:ind w:firstLine="709"/>
        <w:jc w:val="both"/>
      </w:pPr>
      <w:r>
        <w:t>Para assumir uma missão e operar um equipamento, o Operador 1 ou o Operador 2 deve atender a todas as qualificações e treinamentos legais e contratuais exigidos para a plataforma designada, observados os seguintes critérios:</w:t>
      </w:r>
    </w:p>
    <w:p w14:paraId="56B3CFDB" w14:textId="77777777" w:rsidR="009A0113" w:rsidRDefault="00000000">
      <w:pPr>
        <w:spacing w:after="240"/>
        <w:ind w:firstLine="709"/>
        <w:jc w:val="both"/>
      </w:pPr>
      <w:r>
        <w:t>A empresa é responsável por disponibilizar as ferramentas necessárias ao cumprimento do requisito; ou</w:t>
      </w:r>
    </w:p>
    <w:p w14:paraId="4B39F314" w14:textId="77777777" w:rsidR="009A0113" w:rsidRDefault="00000000">
      <w:pPr>
        <w:spacing w:after="240"/>
        <w:ind w:firstLine="709"/>
        <w:jc w:val="both"/>
      </w:pPr>
      <w:r>
        <w:t>O operador é o único responsável pelo cumprimento do requisito.</w:t>
      </w:r>
    </w:p>
    <w:p w14:paraId="092F1D09" w14:textId="77777777" w:rsidR="009A0113" w:rsidRDefault="00000000">
      <w:pPr>
        <w:spacing w:after="240"/>
        <w:ind w:firstLine="709"/>
        <w:jc w:val="both"/>
      </w:pPr>
      <w:r>
        <w:lastRenderedPageBreak/>
        <w:t>Em qualquer dos casos, o operador deve comprometer-se a obter as qualificações exigidas sem afetar as atividades operacionais da empresa. Quando a XD4Solutions for responsável por disponibilizar os recursos, o planejamento é informado, sempre que possível, com um mês de antecedência. O operador deve verificar o planejamento e notificar a área de operações caso identifique erro ou impossibilidade de cumprir alguma data estabelecida. Para as qualificações sob responsabilidade do operador, este deve acompanhar prazos e vencimentos, tomando com antecedência as medidas necessárias à renovação.</w:t>
      </w:r>
    </w:p>
    <w:p w14:paraId="6F79A2C8" w14:textId="77777777" w:rsidR="009A0113" w:rsidRDefault="00000000">
      <w:pPr>
        <w:pStyle w:val="Ttulo3"/>
      </w:pPr>
      <w:r>
        <w:t>5.2.1 Garantia de Experiência Recente no Equipamento e na Operação</w:t>
      </w:r>
    </w:p>
    <w:p w14:paraId="2866BB8F" w14:textId="77777777" w:rsidR="009A0113" w:rsidRDefault="00000000">
      <w:pPr>
        <w:spacing w:after="240"/>
        <w:ind w:firstLine="709"/>
        <w:jc w:val="both"/>
      </w:pPr>
      <w:r>
        <w:t>A experiência recente é gerenciada pelo Coordenador de Operações e considerada na designação do time de inspeção e do equipamento para cada missão.</w:t>
      </w:r>
    </w:p>
    <w:p w14:paraId="08361BD1" w14:textId="77777777" w:rsidR="009A0113" w:rsidRDefault="00000000">
      <w:pPr>
        <w:spacing w:after="240"/>
        <w:ind w:firstLine="709"/>
        <w:jc w:val="both"/>
      </w:pPr>
      <w:r>
        <w:t>Operadores de sistemas aéreos (RPAS) que trabalhem sob a autoridade da empresa devem portar Certidão de Cadastro de Aeronave Não Tripulada válida, emitida pela ANAC para o tipo e a classificação da plataforma a ser operada em nome da empresa. Para robôs terrestres e demais equipamentos, aplica-se o controle de habilitação interna definido no respectivo POP. Os operadores são responsáveis pela manutenção dos certificados e licenças necessários à operação das plataformas por eles operadas.</w:t>
      </w:r>
    </w:p>
    <w:p w14:paraId="1ED5E39D" w14:textId="77777777" w:rsidR="009A0113" w:rsidRDefault="00000000">
      <w:pPr>
        <w:spacing w:after="240"/>
        <w:ind w:firstLine="709"/>
        <w:jc w:val="both"/>
      </w:pPr>
      <w:r>
        <w:t>Para comprovação de experiência recente, os operadores devem registrar suas missões no Diário de Operação e Manutenção do equipamento (Capítulo 8.0).</w:t>
      </w:r>
    </w:p>
    <w:p w14:paraId="0E89CAD7" w14:textId="77777777" w:rsidR="009A0113" w:rsidRDefault="00000000">
      <w:pPr>
        <w:spacing w:after="240"/>
        <w:ind w:firstLine="709"/>
        <w:jc w:val="both"/>
      </w:pPr>
      <w:r>
        <w:t>O operador que estiver entre 90 (noventa) e 120 (cento e vinte) dias sem operar determinada plataforma deve realizar treinamento de reciclagem de 1 (um) dia nessa plataforma, com etapas teórica e prática, conforme cronograma específico;</w:t>
      </w:r>
    </w:p>
    <w:p w14:paraId="5737548C" w14:textId="77777777" w:rsidR="009A0113" w:rsidRDefault="00000000">
      <w:pPr>
        <w:spacing w:after="240"/>
        <w:ind w:firstLine="709"/>
        <w:jc w:val="both"/>
      </w:pPr>
      <w:r>
        <w:t>O operador que estiver há mais de 120 (cento e vinte) dias sem operar determinada plataforma deve realizar treinamento de reciclagem de 3 (três) dias, sendo um dia de teoria e dois de treinamento prático, conforme cronograma específico.</w:t>
      </w:r>
    </w:p>
    <w:p w14:paraId="00B372C7" w14:textId="77777777" w:rsidR="009A0113" w:rsidRDefault="00000000">
      <w:pPr>
        <w:spacing w:after="240"/>
        <w:ind w:firstLine="709"/>
        <w:jc w:val="both"/>
      </w:pPr>
      <w:r>
        <w:t>O Coordenador de Operações é responsável por garantir que os operadores e demais pessoas que atuem sob a autoridade da empresa possuam as competências necessárias à condução das operações comerciais da XD4Solutions, na(s) plataforma(s) designada(s).</w:t>
      </w:r>
    </w:p>
    <w:p w14:paraId="7F46EFB1" w14:textId="77777777" w:rsidR="009A0113" w:rsidRDefault="00000000">
      <w:pPr>
        <w:pStyle w:val="Ttulo3"/>
      </w:pPr>
      <w:r>
        <w:t>5.2.2 Garantia de Liberação do Equipamento após Manutenção</w:t>
      </w:r>
    </w:p>
    <w:p w14:paraId="5F664A5E" w14:textId="77777777" w:rsidR="009A0113" w:rsidRDefault="00000000">
      <w:pPr>
        <w:spacing w:after="240"/>
        <w:ind w:firstLine="709"/>
        <w:jc w:val="both"/>
      </w:pPr>
      <w:r>
        <w:lastRenderedPageBreak/>
        <w:t>O operador não deve aceitar o equipamento para missão quando este apresentar discrepância não solucionada. É responsabilidade do Operador 1 verificar se todos os reportes de discrepância do equipamento foram resolvidos pelo Técnico de Manutenção.</w:t>
      </w:r>
    </w:p>
    <w:p w14:paraId="723FE145" w14:textId="77777777" w:rsidR="009A0113" w:rsidRDefault="00000000">
      <w:pPr>
        <w:pStyle w:val="Ttulo3"/>
      </w:pPr>
      <w:r>
        <w:t>5.2.3 Garantia de Autorização do Equipamento para Operações</w:t>
      </w:r>
    </w:p>
    <w:p w14:paraId="17B20E34" w14:textId="77777777" w:rsidR="009A0113" w:rsidRDefault="00000000">
      <w:pPr>
        <w:spacing w:after="240"/>
        <w:ind w:firstLine="709"/>
        <w:jc w:val="both"/>
      </w:pPr>
      <w:r>
        <w:t>Compete ao Diretor de Operações garantir que nenhum equipamento da frota XD4Solutions realize operações até estar regularizado perante os órgãos competentes, conforme a natureza da plataforma:</w:t>
      </w:r>
    </w:p>
    <w:p w14:paraId="24D7975E" w14:textId="77777777" w:rsidR="009A0113" w:rsidRDefault="00000000">
      <w:pPr>
        <w:spacing w:after="240"/>
        <w:ind w:firstLine="709"/>
        <w:jc w:val="both"/>
      </w:pPr>
      <w:r>
        <w:t>Sistemas aéreos (RPAS): regularização perante ANAC, ANATEL, DECEA e Ministério da Defesa, conforme a aplicabilidade de cada situação;</w:t>
      </w:r>
    </w:p>
    <w:p w14:paraId="7DD6A6A5" w14:textId="77777777" w:rsidR="009A0113" w:rsidRDefault="00000000">
      <w:pPr>
        <w:spacing w:after="240"/>
        <w:ind w:firstLine="709"/>
        <w:jc w:val="both"/>
      </w:pPr>
      <w:r>
        <w:t>Robôs terrestres e demais equipamentos: regularização perante as exigências de segurança do trabalho e do cliente aplicáveis ao ambiente de operação.</w:t>
      </w:r>
    </w:p>
    <w:p w14:paraId="2EC3FC4E" w14:textId="77777777" w:rsidR="009A0113" w:rsidRDefault="00000000">
      <w:pPr>
        <w:spacing w:after="240"/>
        <w:ind w:firstLine="709"/>
        <w:jc w:val="both"/>
      </w:pPr>
      <w:r>
        <w:t>As operações no interior de edificações ou construções fechadas, mesmo que parcialmente — incluindo ginásios, estádios e arenas a céu aberto, até o limite vertical de sua estrutura lateral — são de total responsabilidade do proprietário da estrutura ou do locatário do imóvel, qualquer que seja o equipamento utilizado.</w:t>
      </w:r>
    </w:p>
    <w:p w14:paraId="2FB3199F" w14:textId="77777777" w:rsidR="009A0113" w:rsidRDefault="00000000">
      <w:pPr>
        <w:spacing w:after="240"/>
        <w:ind w:firstLine="709"/>
        <w:jc w:val="both"/>
      </w:pPr>
      <w:r>
        <w:t>No caso específico de sistemas aéreos projetados para voo em espaços confinados, não há restrição para a operação fora do alcance visual do operador, uma vez que essa operação não ocorre em espaço aéreo sob responsabilidade do DECEA, mas apenas em áreas fechadas e/ou dentro dos parâmetros do "Princípio da Sombra" (vide ICA 100-40). Robôs terrestres, por não operarem em espaço aéreo, não estão sujeitos a essa limitação, aplicando-se em seu lugar as exigências de linha de visada ou de monitoramento remoto definidas no respectivo POP.</w:t>
      </w:r>
    </w:p>
    <w:p w14:paraId="04EAC813" w14:textId="77777777" w:rsidR="009A0113" w:rsidRDefault="00000000">
      <w:pPr>
        <w:pStyle w:val="Ttulo2"/>
      </w:pPr>
      <w:r>
        <w:t>5.3 Controle Avançado de Operações</w:t>
      </w:r>
    </w:p>
    <w:p w14:paraId="3E0A362D" w14:textId="77777777" w:rsidR="009A0113" w:rsidRDefault="00000000">
      <w:pPr>
        <w:spacing w:after="240"/>
        <w:ind w:firstLine="709"/>
        <w:jc w:val="both"/>
      </w:pPr>
      <w:r>
        <w:t>O Time de Inspeção, em especial o Operador 1, é responsável pelas decisões relativas à operação. O Operador 1 detém autoridade e controle operacional do equipamento a partir de seu acionamento; consequentemente, qualquer controle adicional sobre a operação deve ser exercido antes de seu início.</w:t>
      </w:r>
    </w:p>
    <w:p w14:paraId="28CD3BCF" w14:textId="77777777" w:rsidR="009A0113" w:rsidRDefault="00000000">
      <w:pPr>
        <w:spacing w:after="240"/>
        <w:ind w:firstLine="709"/>
        <w:jc w:val="both"/>
      </w:pPr>
      <w:r>
        <w:t xml:space="preserve">Nas operações rotineiras, os detalhes da operação normal de cada plataforma constam do respectivo POP publicado pela empresa. A experiência prática, entretanto, demonstra que isso pode, em certos casos, não ser suficiente: quando as condições informadas pelo cliente antes da contratação divergirem significativamente das encontradas no momento da operação, o Time de </w:t>
      </w:r>
      <w:r>
        <w:lastRenderedPageBreak/>
        <w:t>Inspeção deve reportar-se ao Coordenador de Operações, antes do início da missão, para solicitar orientação adicional e autorização para prosseguir.</w:t>
      </w:r>
    </w:p>
    <w:p w14:paraId="647C3768" w14:textId="77777777" w:rsidR="009A0113" w:rsidRDefault="00000000">
      <w:pPr>
        <w:pStyle w:val="Ttulo3"/>
      </w:pPr>
      <w:r>
        <w:t>5.3.1 Autorizações Adicionais</w:t>
      </w:r>
    </w:p>
    <w:p w14:paraId="0C668E5D" w14:textId="77777777" w:rsidR="009A0113" w:rsidRDefault="00000000">
      <w:pPr>
        <w:spacing w:after="240"/>
        <w:ind w:firstLine="709"/>
        <w:jc w:val="both"/>
      </w:pPr>
      <w:r>
        <w:t>O Coordenador de Operações é o ponto focal para obtenção de autorizações adicionais. Em sua ausência, deve ser consultado, em primeiro lugar, o Diretor de Operações e, na impossibilidade deste, o Oficial de Segurança ou o Diretor Executivo.</w:t>
      </w:r>
    </w:p>
    <w:p w14:paraId="557049BE" w14:textId="77777777" w:rsidR="009A0113" w:rsidRDefault="00000000">
      <w:pPr>
        <w:spacing w:after="240"/>
        <w:ind w:firstLine="709"/>
        <w:jc w:val="both"/>
      </w:pPr>
      <w:r>
        <w:t>Antes de aprovar mudanças no planejamento da missão, o responsável deve:</w:t>
      </w:r>
    </w:p>
    <w:p w14:paraId="4FC9F48F" w14:textId="77777777" w:rsidR="009A0113" w:rsidRDefault="00000000">
      <w:pPr>
        <w:spacing w:after="240"/>
        <w:ind w:firstLine="709"/>
        <w:jc w:val="both"/>
      </w:pPr>
      <w:r>
        <w:t>Obter todos os detalhes das alterações necessárias à operação;</w:t>
      </w:r>
    </w:p>
    <w:p w14:paraId="11B7F96E" w14:textId="77777777" w:rsidR="009A0113" w:rsidRDefault="00000000">
      <w:pPr>
        <w:spacing w:after="240"/>
        <w:ind w:firstLine="709"/>
        <w:jc w:val="both"/>
      </w:pPr>
      <w:r>
        <w:t>Considerar os riscos adicionais associados à missão;</w:t>
      </w:r>
    </w:p>
    <w:p w14:paraId="59E89E84" w14:textId="77777777" w:rsidR="009A0113" w:rsidRDefault="00000000">
      <w:pPr>
        <w:spacing w:after="240"/>
        <w:ind w:firstLine="709"/>
        <w:jc w:val="both"/>
      </w:pPr>
      <w:r>
        <w:t>Considerar as consequências comerciais que podem advir da decisão;</w:t>
      </w:r>
    </w:p>
    <w:p w14:paraId="4C161893" w14:textId="77777777" w:rsidR="009A0113" w:rsidRDefault="00000000">
      <w:pPr>
        <w:spacing w:after="240"/>
        <w:ind w:firstLine="709"/>
        <w:jc w:val="both"/>
      </w:pPr>
      <w:r>
        <w:t>Considerar alternativas para a missão em casos de risco elevado;</w:t>
      </w:r>
    </w:p>
    <w:p w14:paraId="06B9AB74" w14:textId="77777777" w:rsidR="009A0113" w:rsidRDefault="00000000">
      <w:pPr>
        <w:spacing w:after="240"/>
        <w:ind w:firstLine="709"/>
        <w:jc w:val="both"/>
      </w:pPr>
      <w:r>
        <w:t>Considerar se a preparação e as precauções tomadas são suficientes;</w:t>
      </w:r>
    </w:p>
    <w:p w14:paraId="1BF331C6" w14:textId="77777777" w:rsidR="009A0113" w:rsidRDefault="00000000">
      <w:pPr>
        <w:spacing w:after="240"/>
        <w:ind w:firstLine="709"/>
        <w:jc w:val="both"/>
      </w:pPr>
      <w:r>
        <w:t>Considerar se a equipe é suficientemente experiente para a tarefa, na plataforma designada.</w:t>
      </w:r>
    </w:p>
    <w:p w14:paraId="5BC927FC" w14:textId="77777777" w:rsidR="009A0113" w:rsidRDefault="00000000">
      <w:pPr>
        <w:spacing w:after="240"/>
        <w:ind w:firstLine="709"/>
        <w:jc w:val="both"/>
      </w:pPr>
      <w:r>
        <w:t>O responsável deve autorizar a mudança apenas se estiver convencido, após considerar os pontos acima, de que a missão pode ser realizada com segurança e, uma vez dada a autorização, deve certificar-se de que a equipe está ciente dos riscos adicionais.</w:t>
      </w:r>
    </w:p>
    <w:p w14:paraId="4F0FCB15" w14:textId="77777777" w:rsidR="009A0113" w:rsidRDefault="00000000">
      <w:pPr>
        <w:pStyle w:val="Ttulo3"/>
      </w:pPr>
      <w:r>
        <w:t>5.3.2 Operações Especiais</w:t>
      </w:r>
    </w:p>
    <w:p w14:paraId="2BEECAFC" w14:textId="77777777" w:rsidR="009A0113" w:rsidRDefault="00000000">
      <w:pPr>
        <w:spacing w:after="240"/>
        <w:ind w:firstLine="709"/>
        <w:jc w:val="both"/>
      </w:pPr>
      <w:r>
        <w:t>As operações especializadas a seguir, próprias de sistemas aéreos (RPAS), podem ser realizadas mediante autorização da ANAC/DECEA:</w:t>
      </w:r>
    </w:p>
    <w:p w14:paraId="02EDDDAC" w14:textId="77777777" w:rsidR="009A0113" w:rsidRDefault="00000000">
      <w:pPr>
        <w:spacing w:after="240"/>
        <w:ind w:firstLine="709"/>
        <w:jc w:val="both"/>
      </w:pPr>
      <w:r>
        <w:t>Operações em áreas proibidas ou restritas pelo DECEA, sujeitas à aprovação da autoridade controladora da área. Não são realizadas operações dentro de um raio de 3 NM de qualquer aeródromo, incluindo helipontos ou áreas de pouso listadas no ROTAER;</w:t>
      </w:r>
    </w:p>
    <w:p w14:paraId="7A5DC4D5" w14:textId="77777777" w:rsidR="009A0113" w:rsidRDefault="00000000">
      <w:pPr>
        <w:spacing w:after="240"/>
        <w:ind w:firstLine="709"/>
        <w:jc w:val="both"/>
      </w:pPr>
      <w:r>
        <w:t>Operações noturnas, permitidas apenas mediante autorização da ANAC/DECEA, com voo de reconhecimento prévio realizado durante o dia e acompanhamento de observador visual;</w:t>
      </w:r>
    </w:p>
    <w:p w14:paraId="7A5505CE" w14:textId="77777777" w:rsidR="009A0113" w:rsidRDefault="00000000">
      <w:pPr>
        <w:spacing w:after="240"/>
        <w:ind w:firstLine="709"/>
        <w:jc w:val="both"/>
      </w:pPr>
      <w:r>
        <w:lastRenderedPageBreak/>
        <w:t>Operações acima de 120 m AGL, permitidas apenas mediante autorização da ANAC/DECEA, com acompanhamento de observador visual e monitoramento de tráfego aéreo por escuta de rádio aeronáutica;</w:t>
      </w:r>
    </w:p>
    <w:p w14:paraId="2ACCAC4B" w14:textId="77777777" w:rsidR="009A0113" w:rsidRDefault="00000000">
      <w:pPr>
        <w:spacing w:after="240"/>
        <w:ind w:firstLine="709"/>
        <w:jc w:val="both"/>
      </w:pPr>
      <w:r>
        <w:t>Operação offshore, realizada apenas por operadores que cumpram os requisitos de formação e certificação exigidos pelo contratante.</w:t>
      </w:r>
    </w:p>
    <w:p w14:paraId="08FA87D9" w14:textId="77777777" w:rsidR="009A0113" w:rsidRDefault="00000000">
      <w:pPr>
        <w:spacing w:after="240"/>
        <w:ind w:firstLine="709"/>
        <w:jc w:val="both"/>
      </w:pPr>
      <w:r>
        <w:t>As operações em áreas confinadas, ou dentro de áreas privativas sob o "Princípio da Sombra", não estão sujeitas às limitações acima. Para robôs terrestres e demais equipamentos não aéreos, operações especiais (por exemplo, em áreas classificadas, em altura ou em espaço confinado) seguem as exigências específicas de segurança do trabalho e do cliente, definidas no POP da plataforma.</w:t>
      </w:r>
    </w:p>
    <w:p w14:paraId="0E3A5811" w14:textId="77777777" w:rsidR="009A0113" w:rsidRDefault="00000000">
      <w:pPr>
        <w:spacing w:after="240"/>
        <w:ind w:firstLine="709"/>
        <w:jc w:val="both"/>
      </w:pPr>
      <w:r>
        <w:t>Em todos os casos, a autorização do Diretor de Operações está condicionada ao cumprimento de todas as medidas de segurança pré-determinadas. O pessoal envolvido na operação deve portar cópias de todas as permissões, isenções e aprovações detidas pela empresa.</w:t>
      </w:r>
    </w:p>
    <w:p w14:paraId="6F513B8C" w14:textId="77777777" w:rsidR="009A0113" w:rsidRDefault="00000000">
      <w:pPr>
        <w:pStyle w:val="Ttulo2"/>
      </w:pPr>
      <w:r>
        <w:t>5.4 Composição do Time de Inspeção</w:t>
      </w:r>
    </w:p>
    <w:p w14:paraId="1A664C9E" w14:textId="77777777" w:rsidR="009A0113" w:rsidRDefault="00000000">
      <w:pPr>
        <w:spacing w:after="240"/>
        <w:ind w:firstLine="709"/>
        <w:jc w:val="both"/>
      </w:pPr>
      <w:r>
        <w:t>Para integrar o time de operadores da XD4Solutions, o colaborador deve manter válidas as certificações exigidas conforme o tipo de equipamento e de ambiente a ser inspecionado:</w:t>
      </w:r>
    </w:p>
    <w:p w14:paraId="61960C75" w14:textId="77777777" w:rsidR="009A0113" w:rsidRDefault="00000000">
      <w:pPr>
        <w:spacing w:after="240"/>
        <w:ind w:firstLine="709"/>
        <w:jc w:val="both"/>
      </w:pPr>
      <w:r>
        <w:t>Obrigatórios: Atestado de Saúde Ocupacional (ASO), licença apropriada à função exercida e certificado de habilitação técnica na plataforma a ser operada;</w:t>
      </w:r>
    </w:p>
    <w:p w14:paraId="5468D425" w14:textId="77777777" w:rsidR="009A0113" w:rsidRDefault="00000000">
      <w:pPr>
        <w:spacing w:after="240"/>
        <w:ind w:firstLine="709"/>
        <w:jc w:val="both"/>
      </w:pPr>
      <w:r>
        <w:t>Quando aplicável: cursos de NR-33, NR-35 e NR-20, HUET e CBSP.</w:t>
      </w:r>
    </w:p>
    <w:p w14:paraId="549F8201" w14:textId="77777777" w:rsidR="009A0113" w:rsidRDefault="00000000">
      <w:pPr>
        <w:spacing w:after="240"/>
        <w:ind w:firstLine="709"/>
        <w:jc w:val="both"/>
      </w:pPr>
      <w:r>
        <w:t>As funções de Operador 1, Operador 2 e Técnico de Manutenção somente podem ser exercidas mediante contrato de trabalho assinado.</w:t>
      </w:r>
    </w:p>
    <w:p w14:paraId="064B5628" w14:textId="77777777" w:rsidR="009A0113" w:rsidRDefault="00000000">
      <w:pPr>
        <w:spacing w:after="240"/>
        <w:ind w:firstLine="709"/>
        <w:jc w:val="both"/>
      </w:pPr>
      <w:r>
        <w:t>A tripulação mínima para operação de qualquer equipamento na XD4Solutions é composta por 1 (um) operador habilitado na plataforma designada. A presença de um segundo membro no time de inspeção justifica-se quando a complexidade da missão exigir divisão de tarefas, para permitir maior controle e consciência situacional; a escolha desse segundo membro deve fundamentar-se no conhecimento necessário para a interpretação dos dados coletados e/ou a elaboração do laudo de inspeção.</w:t>
      </w:r>
    </w:p>
    <w:p w14:paraId="1334DE54" w14:textId="77777777" w:rsidR="009A0113" w:rsidRDefault="00000000">
      <w:pPr>
        <w:spacing w:after="240"/>
        <w:ind w:firstLine="709"/>
        <w:jc w:val="both"/>
      </w:pPr>
      <w:r>
        <w:lastRenderedPageBreak/>
        <w:t>Em locais que exijam nível adicional de segurança, pode ser instituído um terceiro membro de equipe, com as seguintes responsabilidades:</w:t>
      </w:r>
    </w:p>
    <w:p w14:paraId="6E41ECEB" w14:textId="77777777" w:rsidR="009A0113" w:rsidRDefault="00000000">
      <w:pPr>
        <w:spacing w:after="240"/>
        <w:ind w:firstLine="709"/>
        <w:jc w:val="both"/>
      </w:pPr>
      <w:r>
        <w:t>Operador 1: responsável pelo controle direto da operação do equipamento;</w:t>
      </w:r>
    </w:p>
    <w:p w14:paraId="722ADA3F" w14:textId="77777777" w:rsidR="009A0113" w:rsidRDefault="00000000">
      <w:pPr>
        <w:spacing w:after="240"/>
        <w:ind w:firstLine="709"/>
        <w:jc w:val="both"/>
      </w:pPr>
      <w:r>
        <w:t>Operador de Câmera/Sensores: responsável pelo controle dos sensores embarcados e da iluminação, pelas demais tarefas de coleta de dados e pela coordenação com o inspetor externo ou monitor de segurança;</w:t>
      </w:r>
    </w:p>
    <w:p w14:paraId="71038BDC" w14:textId="77777777" w:rsidR="009A0113" w:rsidRDefault="00000000">
      <w:pPr>
        <w:spacing w:after="240"/>
        <w:ind w:firstLine="709"/>
        <w:jc w:val="both"/>
      </w:pPr>
      <w:r>
        <w:t>Monitor de Segurança: responsável por monitorar qualquer risco de segurança que possa surgir, com poder de interromper a operação em caso de risco percebido ou real; pode ser um profissional do quadro do cliente.</w:t>
      </w:r>
    </w:p>
    <w:p w14:paraId="30196332" w14:textId="77777777" w:rsidR="009A0113" w:rsidRDefault="00000000">
      <w:pPr>
        <w:pStyle w:val="Ttulo3"/>
      </w:pPr>
      <w:r>
        <w:t>5.4.1 Critérios para a Função de Operador 1</w:t>
      </w:r>
    </w:p>
    <w:p w14:paraId="58FF3AC5" w14:textId="77777777" w:rsidR="009A0113" w:rsidRDefault="00000000">
      <w:pPr>
        <w:spacing w:after="240"/>
        <w:ind w:firstLine="709"/>
        <w:jc w:val="both"/>
      </w:pPr>
      <w:r>
        <w:t>Um Operador 1 somente é designado para cumprir determinada Ordem de Serviço após o Coordenador de Operações atestar que possui treinamento suficiente na plataforma e no tipo de estrutura a ser inspecionada. Os requisitos específicos de cada local de inspeção indicado pelo cliente devem ser considerados na elaboração do programa continuado de instrução dos operadores.</w:t>
      </w:r>
    </w:p>
    <w:p w14:paraId="527E8DF4" w14:textId="77777777" w:rsidR="009A0113" w:rsidRDefault="00000000">
      <w:pPr>
        <w:pStyle w:val="Ttulo3"/>
      </w:pPr>
      <w:r>
        <w:t>5.4.2 Critérios para Operador 2</w:t>
      </w:r>
    </w:p>
    <w:p w14:paraId="5C18A32E" w14:textId="77777777" w:rsidR="009A0113" w:rsidRDefault="00000000">
      <w:pPr>
        <w:spacing w:after="240"/>
        <w:ind w:firstLine="709"/>
        <w:jc w:val="both"/>
      </w:pPr>
      <w:r>
        <w:t>O profissional designado como Operador 2 é escolhido em função de sua experiência relevante para a avaliação das estruturas inspecionadas. Os requisitos específicos de cada cliente constam de procedimentos operacionais próprios, conforme o respectivo contrato.</w:t>
      </w:r>
    </w:p>
    <w:p w14:paraId="3838F7E0" w14:textId="77777777" w:rsidR="009A0113" w:rsidRDefault="00000000">
      <w:pPr>
        <w:pStyle w:val="Ttulo3"/>
      </w:pPr>
      <w:r>
        <w:t>5.4.3 Critérios para Instrutor</w:t>
      </w:r>
    </w:p>
    <w:p w14:paraId="7C8A0FE2" w14:textId="77777777" w:rsidR="009A0113" w:rsidRDefault="00000000">
      <w:pPr>
        <w:spacing w:after="240"/>
        <w:ind w:firstLine="709"/>
        <w:jc w:val="both"/>
      </w:pPr>
      <w:r>
        <w:t>Para ser designado Instrutor de uma plataforma da empresa, o operador deve atender aos seguintes critérios:</w:t>
      </w:r>
    </w:p>
    <w:p w14:paraId="57904431" w14:textId="77777777" w:rsidR="009A0113" w:rsidRDefault="00000000">
      <w:pPr>
        <w:spacing w:after="240"/>
        <w:ind w:firstLine="709"/>
        <w:jc w:val="both"/>
      </w:pPr>
      <w:r>
        <w:t>Possuir conhecimento comprovado da missão considerada;</w:t>
      </w:r>
    </w:p>
    <w:p w14:paraId="5494E5A4" w14:textId="77777777" w:rsidR="009A0113" w:rsidRDefault="00000000">
      <w:pPr>
        <w:spacing w:after="240"/>
        <w:ind w:firstLine="709"/>
        <w:jc w:val="both"/>
      </w:pPr>
      <w:r>
        <w:t>Manter o ASO em dia;</w:t>
      </w:r>
    </w:p>
    <w:p w14:paraId="6F3A963F" w14:textId="77777777" w:rsidR="009A0113" w:rsidRDefault="00000000">
      <w:pPr>
        <w:spacing w:after="240"/>
        <w:ind w:firstLine="709"/>
        <w:jc w:val="both"/>
      </w:pPr>
      <w:r>
        <w:t>Ter demonstrado habilidade para a instrução na plataforma correspondente;</w:t>
      </w:r>
    </w:p>
    <w:p w14:paraId="35A2EEA4" w14:textId="77777777" w:rsidR="009A0113" w:rsidRDefault="00000000">
      <w:pPr>
        <w:spacing w:after="240"/>
        <w:ind w:firstLine="709"/>
        <w:jc w:val="both"/>
      </w:pPr>
      <w:r>
        <w:t>Conhecer e ser capaz de discutir os assuntos deste Manual, do manual do fabricante e do POP do equipamento designado;</w:t>
      </w:r>
    </w:p>
    <w:p w14:paraId="46A9D7E1" w14:textId="77777777" w:rsidR="009A0113" w:rsidRDefault="00000000">
      <w:pPr>
        <w:spacing w:after="240"/>
        <w:ind w:firstLine="709"/>
        <w:jc w:val="both"/>
      </w:pPr>
      <w:r>
        <w:t>Estar familiarizado com a doutrina de segurança operacional da empresa.</w:t>
      </w:r>
    </w:p>
    <w:p w14:paraId="7CCBA575" w14:textId="77777777" w:rsidR="009A0113" w:rsidRDefault="00000000">
      <w:r>
        <w:lastRenderedPageBreak/>
        <w:br w:type="page"/>
      </w:r>
    </w:p>
    <w:p w14:paraId="2B9767BA" w14:textId="77777777" w:rsidR="009A0113" w:rsidRDefault="00000000">
      <w:pPr>
        <w:pStyle w:val="Ttulo1"/>
      </w:pPr>
      <w:bookmarkStart w:id="5" w:name="_Toc235006823"/>
      <w:r>
        <w:lastRenderedPageBreak/>
        <w:t>6. PROCEDIMENTOS PARA CUMPRIMENTO DA JORNADA DE TRABALHO</w:t>
      </w:r>
      <w:bookmarkEnd w:id="5"/>
    </w:p>
    <w:p w14:paraId="6A730589" w14:textId="77777777" w:rsidR="009A0113" w:rsidRDefault="00000000">
      <w:pPr>
        <w:pStyle w:val="Ttulo2"/>
      </w:pPr>
      <w:r>
        <w:t>6.1 Escala para Cumprimento de Missão</w:t>
      </w:r>
    </w:p>
    <w:p w14:paraId="59A85719" w14:textId="77777777" w:rsidR="009A0113" w:rsidRDefault="00000000">
      <w:pPr>
        <w:spacing w:after="240"/>
        <w:ind w:firstLine="709"/>
        <w:jc w:val="both"/>
      </w:pPr>
      <w:r>
        <w:t>A escala dos times de inspeção é elaborada pelo Coordenador de Operações, considerando, entre outros, os seguintes fatores:</w:t>
      </w:r>
    </w:p>
    <w:p w14:paraId="2A223D5D" w14:textId="77777777" w:rsidR="009A0113" w:rsidRDefault="00000000">
      <w:pPr>
        <w:spacing w:after="240"/>
        <w:ind w:firstLine="709"/>
        <w:jc w:val="both"/>
      </w:pPr>
      <w:r>
        <w:t>Habilitação na plataforma designada;</w:t>
      </w:r>
    </w:p>
    <w:p w14:paraId="7E98E61C" w14:textId="77777777" w:rsidR="009A0113" w:rsidRDefault="00000000">
      <w:pPr>
        <w:spacing w:after="240"/>
        <w:ind w:firstLine="709"/>
        <w:jc w:val="both"/>
      </w:pPr>
      <w:r>
        <w:t>Requisitos de cursos e certificados;</w:t>
      </w:r>
    </w:p>
    <w:p w14:paraId="4AC0AB65" w14:textId="77777777" w:rsidR="009A0113" w:rsidRDefault="00000000">
      <w:pPr>
        <w:spacing w:after="240"/>
        <w:ind w:firstLine="709"/>
        <w:jc w:val="both"/>
      </w:pPr>
      <w:r>
        <w:t>Treinamentos;</w:t>
      </w:r>
    </w:p>
    <w:p w14:paraId="5C7C18D5" w14:textId="77777777" w:rsidR="009A0113" w:rsidRDefault="00000000">
      <w:pPr>
        <w:spacing w:after="240"/>
        <w:ind w:firstLine="709"/>
        <w:jc w:val="both"/>
      </w:pPr>
      <w:r>
        <w:t>Local da missão;</w:t>
      </w:r>
    </w:p>
    <w:p w14:paraId="1FD186BC" w14:textId="77777777" w:rsidR="009A0113" w:rsidRDefault="00000000">
      <w:pPr>
        <w:spacing w:after="240"/>
        <w:ind w:firstLine="709"/>
        <w:jc w:val="both"/>
      </w:pPr>
      <w:r>
        <w:t>Período da missão;</w:t>
      </w:r>
    </w:p>
    <w:p w14:paraId="442AAE97" w14:textId="77777777" w:rsidR="009A0113" w:rsidRDefault="00000000">
      <w:pPr>
        <w:spacing w:after="240"/>
        <w:ind w:firstLine="709"/>
        <w:jc w:val="both"/>
      </w:pPr>
      <w:r>
        <w:t>Quantidade de missões prevista;</w:t>
      </w:r>
    </w:p>
    <w:p w14:paraId="3478BDF5" w14:textId="77777777" w:rsidR="009A0113" w:rsidRDefault="00000000">
      <w:pPr>
        <w:spacing w:after="240"/>
        <w:ind w:firstLine="709"/>
        <w:jc w:val="both"/>
      </w:pPr>
      <w:r>
        <w:t>Composição do time de inspeção;</w:t>
      </w:r>
    </w:p>
    <w:p w14:paraId="171C3773" w14:textId="77777777" w:rsidR="009A0113" w:rsidRDefault="00000000">
      <w:pPr>
        <w:spacing w:after="240"/>
        <w:ind w:firstLine="709"/>
        <w:jc w:val="both"/>
      </w:pPr>
      <w:r>
        <w:t>Férias e outros afastamentos;</w:t>
      </w:r>
    </w:p>
    <w:p w14:paraId="3087E948" w14:textId="77777777" w:rsidR="009A0113" w:rsidRDefault="00000000">
      <w:pPr>
        <w:spacing w:after="240"/>
        <w:ind w:firstLine="709"/>
        <w:jc w:val="both"/>
      </w:pPr>
      <w:r>
        <w:t>Solicitações especiais dos operadores e do cliente;</w:t>
      </w:r>
    </w:p>
    <w:p w14:paraId="690D32F7" w14:textId="77777777" w:rsidR="009A0113" w:rsidRDefault="00000000">
      <w:pPr>
        <w:spacing w:after="240"/>
        <w:ind w:firstLine="709"/>
        <w:jc w:val="both"/>
      </w:pPr>
      <w:r>
        <w:t>Aprovação da escala pelo Coordenador de Operações.</w:t>
      </w:r>
    </w:p>
    <w:p w14:paraId="3A691655" w14:textId="77777777" w:rsidR="009A0113" w:rsidRDefault="00000000">
      <w:pPr>
        <w:spacing w:after="240"/>
        <w:ind w:firstLine="709"/>
        <w:jc w:val="both"/>
      </w:pPr>
      <w:r>
        <w:t>O responsável pela elaboração da escala deve controlar todas as Ordens de Serviço em formulário próprio, utilizado para o controle de dias trabalhados em campo e de horas de operação por equipamento.</w:t>
      </w:r>
    </w:p>
    <w:p w14:paraId="6C8A843B" w14:textId="77777777" w:rsidR="009A0113" w:rsidRDefault="00000000">
      <w:pPr>
        <w:pStyle w:val="Ttulo2"/>
      </w:pPr>
      <w:r>
        <w:t>6.2 Limites da Jornada de Trabalho</w:t>
      </w:r>
    </w:p>
    <w:p w14:paraId="18FFC4F8" w14:textId="77777777" w:rsidR="009A0113" w:rsidRDefault="00000000">
      <w:pPr>
        <w:spacing w:after="240"/>
        <w:ind w:firstLine="709"/>
        <w:jc w:val="both"/>
      </w:pPr>
      <w:r>
        <w:t>Jornada é a duração do trabalho do operador, contada entre a apresentação no local de trabalho e o seu encerramento. A jornada em atividade operacional inicia-se com a preparação do equipamento no local da missão e encerra-se 30 (trinta) minutos após a desativação do equipamento na última operação do dia.</w:t>
      </w:r>
    </w:p>
    <w:p w14:paraId="2734298C" w14:textId="77777777" w:rsidR="009A0113" w:rsidRDefault="00000000">
      <w:pPr>
        <w:spacing w:after="240"/>
        <w:ind w:firstLine="709"/>
        <w:jc w:val="both"/>
      </w:pPr>
      <w:r>
        <w:t xml:space="preserve">Esses limites aplicam-se uniformemente a qualquer plataforma operada pela empresa. Fora da base contratual do operador, a XD4Solutions disponibiliza acomodação para repouso, além do transporte entre o aeroporto/rodoviária e o local de repouso e vice-versa. Quando a XD4Solutions </w:t>
      </w:r>
      <w:r>
        <w:lastRenderedPageBreak/>
        <w:t>não disponibilizar esse serviço, o operador utiliza os meios locais apropriados e é ressarcido dos gastos correspondentes.</w:t>
      </w:r>
    </w:p>
    <w:p w14:paraId="172AB654" w14:textId="77777777" w:rsidR="009A0113" w:rsidRDefault="00000000">
      <w:pPr>
        <w:pStyle w:val="Ttulo2"/>
      </w:pPr>
      <w:r>
        <w:t>6.3 Gerenciamento de Fadiga</w:t>
      </w:r>
    </w:p>
    <w:p w14:paraId="5CA17F84" w14:textId="77777777" w:rsidR="009A0113" w:rsidRDefault="00000000">
      <w:pPr>
        <w:spacing w:after="240"/>
        <w:ind w:firstLine="709"/>
        <w:jc w:val="both"/>
      </w:pPr>
      <w:r>
        <w:t>O Gerenciamento de Fadiga tem por objetivos:</w:t>
      </w:r>
    </w:p>
    <w:p w14:paraId="3AA5E456" w14:textId="77777777" w:rsidR="009A0113" w:rsidRDefault="00000000">
      <w:pPr>
        <w:spacing w:after="240"/>
        <w:ind w:firstLine="709"/>
        <w:jc w:val="both"/>
      </w:pPr>
      <w:r>
        <w:t>Conscientizar os colaboradores sobre a necessidade de estar descansado e apto para o trabalho;</w:t>
      </w:r>
    </w:p>
    <w:p w14:paraId="09359AFA" w14:textId="77777777" w:rsidR="009A0113" w:rsidRDefault="00000000">
      <w:pPr>
        <w:spacing w:after="240"/>
        <w:ind w:firstLine="709"/>
        <w:jc w:val="both"/>
      </w:pPr>
      <w:r>
        <w:t>Proteger o ambiente operacional, com qualquer equipamento, reduzindo a nível aceitável os riscos associados à fadiga;</w:t>
      </w:r>
    </w:p>
    <w:p w14:paraId="6887133A" w14:textId="77777777" w:rsidR="009A0113" w:rsidRDefault="00000000">
      <w:pPr>
        <w:spacing w:after="240"/>
        <w:ind w:firstLine="709"/>
        <w:jc w:val="both"/>
      </w:pPr>
      <w:r>
        <w:t>Empregar métodos de prevenção de fadiga e gerenciar o risco de fadiga e suas consequências;</w:t>
      </w:r>
    </w:p>
    <w:p w14:paraId="20F990EF" w14:textId="77777777" w:rsidR="009A0113" w:rsidRDefault="00000000">
      <w:pPr>
        <w:spacing w:after="240"/>
        <w:ind w:firstLine="709"/>
        <w:jc w:val="both"/>
      </w:pPr>
      <w:r>
        <w:t>Incorporar o gerenciamento de fadiga aos processos de avaliação e monitoramento contínuo de risco.</w:t>
      </w:r>
    </w:p>
    <w:p w14:paraId="2139D3C7" w14:textId="77777777" w:rsidR="009A0113" w:rsidRDefault="00000000">
      <w:pPr>
        <w:spacing w:after="240"/>
        <w:ind w:firstLine="709"/>
        <w:jc w:val="both"/>
      </w:pPr>
      <w:r>
        <w:t>O atendimento a todos os requisitos legais e contratuais de duração de jornada e tempo de descanso não garante, por si só, que o operador não esteja fatigado no momento da operação.</w:t>
      </w:r>
    </w:p>
    <w:p w14:paraId="427E408D" w14:textId="77777777" w:rsidR="009A0113" w:rsidRDefault="00000000">
      <w:pPr>
        <w:spacing w:after="240"/>
        <w:ind w:firstLine="709"/>
        <w:jc w:val="both"/>
      </w:pPr>
      <w:r>
        <w:t>Os intervalos entre missões consecutivas devem ser suficientes para que os operadores avaliem os dados obtidos na missão anterior, preparem o equipamento para nova operação, realizem os registros necessários nos documentos da empresa e discutam eventuais mudanças no planejamento da próxima missão.</w:t>
      </w:r>
    </w:p>
    <w:p w14:paraId="007F311A" w14:textId="77777777" w:rsidR="009A0113" w:rsidRDefault="00000000">
      <w:pPr>
        <w:spacing w:after="240"/>
        <w:ind w:firstLine="709"/>
        <w:jc w:val="both"/>
      </w:pPr>
      <w:r>
        <w:t>A operação de equipamentos de inspeção exige dos operadores relativa imobilidade e postura corporal por vezes inadequada — seja pela cabeça baixa ao acompanhar a operação na tela da estação de controle, seja pelo pescoço estendido ao acompanhar a trajetória de um sistema aéreo no alto de estruturas, seja por posições de observação prolongadas em operações com robôs terrestres.</w:t>
      </w:r>
    </w:p>
    <w:p w14:paraId="2A8B57B0" w14:textId="77777777" w:rsidR="009A0113" w:rsidRDefault="00000000">
      <w:pPr>
        <w:spacing w:after="240"/>
        <w:ind w:firstLine="709"/>
        <w:jc w:val="both"/>
      </w:pPr>
      <w:r>
        <w:t>A cada 2 (duas) horas contínuas de atividade de operação, deve ser feito intervalo de 10 a 15 minutos, durante o qual o time de inspeção deve afastar-se do local de operação e descansar, preferencialmente sentado e em área coberta.</w:t>
      </w:r>
    </w:p>
    <w:p w14:paraId="3EAFB8FB" w14:textId="77777777" w:rsidR="009A0113" w:rsidRDefault="00000000">
      <w:pPr>
        <w:spacing w:after="240"/>
        <w:ind w:firstLine="709"/>
        <w:jc w:val="both"/>
      </w:pPr>
      <w:r>
        <w:t xml:space="preserve">Independentemente do período de jornada já cumprido no dia, sempre que os operadores avaliarem que o nível de fadiga pode comprometer a segurança ou a eficiência da missão, devem </w:t>
      </w:r>
      <w:r>
        <w:lastRenderedPageBreak/>
        <w:t>adotar ações mitigadoras, inclusive a interrupção das inspeções pelo tempo necessário ao repouso e o posterior retorno às atividades.</w:t>
      </w:r>
    </w:p>
    <w:p w14:paraId="76584371" w14:textId="77777777" w:rsidR="009A0113" w:rsidRDefault="00000000">
      <w:pPr>
        <w:spacing w:after="240"/>
        <w:ind w:firstLine="709"/>
        <w:jc w:val="both"/>
      </w:pPr>
      <w:r>
        <w:t>O número máximo de ciclos operacionais (por exemplo, voos com utilização completa da bateria, no caso de sistemas aéreos) por jornada é definido no POP de cada plataforma, observado como referência o limite de 15 ciclos por jornada para equipamentos de autonomia reduzida (em torno de 15 minutos por ciclo). Na operação de equipamentos de maior autonomia ou de natureza distinta, o limite correspondente é estabelecido no POP específico, com base nos mesmos princípios de gerenciamento de fadiga aqui descritos.</w:t>
      </w:r>
    </w:p>
    <w:p w14:paraId="33204EDF" w14:textId="77777777" w:rsidR="009A0113" w:rsidRDefault="00000000">
      <w:pPr>
        <w:spacing w:after="240"/>
        <w:ind w:firstLine="709"/>
        <w:jc w:val="both"/>
      </w:pPr>
      <w:r>
        <w:t>Considerando que as missões ocorrem, com frequência, em áreas distantes da sede da empresa e sem supervisão direta do Coordenador de Operações ou do Oficial de Segurança, o cumprimento da jornada de trabalho e dos períodos de descanso, bem como a avaliação das condições do time para o desempenho das tarefas, são de responsabilidade dos próprios membros da equipe. A direção da empresa reforça a importância de cada operador cumprir efetivamente seu período de descanso, a fim de desempenhar as atividades operacionais nas condições ótimas de eficiência.</w:t>
      </w:r>
    </w:p>
    <w:p w14:paraId="797E8E8F" w14:textId="77777777" w:rsidR="009A0113" w:rsidRDefault="00000000">
      <w:pPr>
        <w:pStyle w:val="Ttulo2"/>
      </w:pPr>
      <w:r>
        <w:t>6.4 Uso de Medicamentos</w:t>
      </w:r>
    </w:p>
    <w:p w14:paraId="07300415" w14:textId="77777777" w:rsidR="009A0113" w:rsidRDefault="00000000">
      <w:pPr>
        <w:spacing w:after="240"/>
        <w:ind w:firstLine="709"/>
        <w:jc w:val="both"/>
      </w:pPr>
      <w:r>
        <w:t>Os operadores devem informar ao Coordenador de Operações sempre que estiverem em uso de medicamento cujos efeitos possam interferir no desempenho de suas funções. O Coordenador de Operações consulta o Oficial de Segurança para avaliar as consequências do uso informado e, se necessário, afasta temporariamente o operador da atividade operacional.</w:t>
      </w:r>
    </w:p>
    <w:p w14:paraId="58193E1E" w14:textId="77777777" w:rsidR="009A0113" w:rsidRDefault="00000000">
      <w:pPr>
        <w:pStyle w:val="Ttulo2"/>
      </w:pPr>
      <w:r>
        <w:t>6.5 Consumo de Bebidas Alcoólicas e Drogas</w:t>
      </w:r>
    </w:p>
    <w:p w14:paraId="5B70F058" w14:textId="77777777" w:rsidR="009A0113" w:rsidRDefault="00000000">
      <w:pPr>
        <w:spacing w:after="240"/>
        <w:ind w:firstLine="709"/>
        <w:jc w:val="both"/>
      </w:pPr>
      <w:r>
        <w:t>Nenhuma pessoa pode compor um time de inspeção quando se enquadrar em qualquer das seguintes condições:</w:t>
      </w:r>
    </w:p>
    <w:p w14:paraId="16C14BF1" w14:textId="77777777" w:rsidR="009A0113" w:rsidRDefault="00000000">
      <w:pPr>
        <w:spacing w:after="240"/>
        <w:ind w:firstLine="709"/>
        <w:jc w:val="both"/>
      </w:pPr>
      <w:r>
        <w:t>Tiver ingerido bebida alcoólica no período de 8 horas anteriores ao horário previsto de início da missão;</w:t>
      </w:r>
    </w:p>
    <w:p w14:paraId="108B2C94" w14:textId="77777777" w:rsidR="009A0113" w:rsidRDefault="00000000">
      <w:pPr>
        <w:spacing w:after="240"/>
        <w:ind w:firstLine="709"/>
        <w:jc w:val="both"/>
      </w:pPr>
      <w:r>
        <w:t>Estiver sob efeito de bebida alcoólica, independentemente do momento em que a ingeriu;</w:t>
      </w:r>
    </w:p>
    <w:p w14:paraId="4639DCF1" w14:textId="77777777" w:rsidR="009A0113" w:rsidRDefault="00000000">
      <w:pPr>
        <w:spacing w:after="240"/>
        <w:ind w:firstLine="709"/>
        <w:jc w:val="both"/>
      </w:pPr>
      <w:r>
        <w:t>Estiver sob uso de qualquer droga que afete suas faculdades de forma contrária à segurança da operação;</w:t>
      </w:r>
    </w:p>
    <w:p w14:paraId="34DDE5B7" w14:textId="77777777" w:rsidR="009A0113" w:rsidRDefault="00000000">
      <w:pPr>
        <w:spacing w:after="240"/>
        <w:ind w:firstLine="709"/>
        <w:jc w:val="both"/>
      </w:pPr>
      <w:r>
        <w:t>Apresentar concentração de álcool no sangue igual ou superior a 0,10 mg/litro.</w:t>
      </w:r>
    </w:p>
    <w:p w14:paraId="3FC260FE" w14:textId="77777777" w:rsidR="009A0113" w:rsidRDefault="00000000">
      <w:pPr>
        <w:spacing w:after="240"/>
        <w:ind w:firstLine="709"/>
        <w:jc w:val="both"/>
      </w:pPr>
      <w:r>
        <w:lastRenderedPageBreak/>
        <w:t>O colaborador que tiver conhecimento de que um operador infringe o disposto acima deve notificar o Coordenador de Operações. Caso um operador identifique que outro operador está infringindo essas disposições, deve impedir a continuidade da missão até a normalização da situação e reportar a ocorrência imediatamente ao Coordenador de Operações.</w:t>
      </w:r>
    </w:p>
    <w:p w14:paraId="1F0FBD01" w14:textId="77777777" w:rsidR="009A0113" w:rsidRDefault="00000000">
      <w:pPr>
        <w:spacing w:after="240"/>
        <w:ind w:firstLine="709"/>
        <w:jc w:val="both"/>
      </w:pPr>
      <w:r>
        <w:t>Os operadores não devem consumir bebidas alcoólicas em locais públicos usando uniforme da empresa. O operador que incorrer nas infrações acima está sujeito às ações disciplinares previstas no Manual do Colaborador.</w:t>
      </w:r>
    </w:p>
    <w:p w14:paraId="39D282D7" w14:textId="77777777" w:rsidR="009A0113" w:rsidRDefault="00000000">
      <w:r>
        <w:br w:type="page"/>
      </w:r>
    </w:p>
    <w:p w14:paraId="5BF243C7" w14:textId="77777777" w:rsidR="009A0113" w:rsidRDefault="00000000">
      <w:pPr>
        <w:pStyle w:val="Ttulo1"/>
      </w:pPr>
      <w:bookmarkStart w:id="6" w:name="_Toc235006824"/>
      <w:r>
        <w:lastRenderedPageBreak/>
        <w:t>7. GERENCIAMENTO DE RISCOS</w:t>
      </w:r>
      <w:bookmarkEnd w:id="6"/>
    </w:p>
    <w:p w14:paraId="781F02AE" w14:textId="77777777" w:rsidR="009A0113" w:rsidRDefault="00000000">
      <w:pPr>
        <w:pStyle w:val="Ttulo2"/>
      </w:pPr>
      <w:r>
        <w:t>7.1 Avaliação do Risco</w:t>
      </w:r>
    </w:p>
    <w:p w14:paraId="58B6C1CC" w14:textId="77777777" w:rsidR="009A0113" w:rsidRDefault="00000000">
      <w:pPr>
        <w:spacing w:after="240"/>
        <w:ind w:firstLine="709"/>
        <w:jc w:val="both"/>
      </w:pPr>
      <w:r>
        <w:t>A ficha de avaliação de risco operacional da XD4Solutions, inspirada no Apêndice B da IS E94-003A da ANAC, é de uso geral para qualquer plataforma operada pela empresa, complementada, quando aplicável, pelos riscos específicos descritos no POP do equipamento utilizado. Deve ser preenchida antes de toda missão pelo Coordenador de Operações, em conjunto com o cliente, responsável por fornecer as informações pertinentes à sua instalação.</w:t>
      </w:r>
    </w:p>
    <w:p w14:paraId="7635A139" w14:textId="77777777" w:rsidR="009A0113" w:rsidRDefault="00000000">
      <w:pPr>
        <w:spacing w:after="240"/>
        <w:ind w:firstLine="709"/>
        <w:jc w:val="both"/>
      </w:pPr>
      <w:r>
        <w:t>Ao chegar ao local da missão, o time de inspeção revisa o documento para certificar-se de que a avaliação é abrangente e fidedigna à condição real do ambiente. No briefing inicial da inspeção, conduzido junto ao responsável pela segurança da estrutura a ser inspecionada, todos os pontos da avaliação de risco são revisados pelos envolvidos no serviço.</w:t>
      </w:r>
    </w:p>
    <w:p w14:paraId="0276FA0D" w14:textId="77777777" w:rsidR="009A0113" w:rsidRDefault="00000000">
      <w:pPr>
        <w:spacing w:after="240"/>
        <w:ind w:firstLine="709"/>
        <w:jc w:val="both"/>
      </w:pPr>
      <w:r>
        <w:t>Qualquer mudança na missão solicitada pelo cliente após a aceitação da avaliação de risco operacional exige nova avaliação de risco.</w:t>
      </w:r>
    </w:p>
    <w:p w14:paraId="29637F65" w14:textId="77777777" w:rsidR="009A0113" w:rsidRDefault="00000000">
      <w:pPr>
        <w:pStyle w:val="Ttulo2"/>
      </w:pPr>
      <w:r>
        <w:t>7.2 Principais Riscos das Operações com Sistemas Robóticos</w:t>
      </w:r>
    </w:p>
    <w:p w14:paraId="691B01C9" w14:textId="77777777" w:rsidR="009A0113" w:rsidRDefault="00000000">
      <w:pPr>
        <w:spacing w:after="240"/>
        <w:ind w:firstLine="709"/>
        <w:jc w:val="both"/>
      </w:pPr>
      <w:r>
        <w:t>Os riscos descritos nesta seção são comuns à generalidade das plataformas operadas pela XD4Solutions, sejam aéreas ou terrestres. Riscos específicos de cada equipamento constam do respectivo POP.</w:t>
      </w:r>
    </w:p>
    <w:p w14:paraId="4C20606C" w14:textId="77777777" w:rsidR="009A0113" w:rsidRDefault="00000000">
      <w:pPr>
        <w:pStyle w:val="Ttulo3"/>
      </w:pPr>
      <w:r>
        <w:t>7.2.1 Riscos de Explosão em Áreas Perigosas</w:t>
      </w:r>
    </w:p>
    <w:p w14:paraId="111FF85D" w14:textId="77777777" w:rsidR="009A0113" w:rsidRDefault="00000000">
      <w:pPr>
        <w:spacing w:after="240"/>
        <w:ind w:firstLine="709"/>
        <w:jc w:val="both"/>
      </w:pPr>
      <w:r>
        <w:t>Quando a operação for proposta dentro de área perigosa, o equipamento e todos os sistemas relacionados devem estar classificados para o nível de risco pretendido, ou a área deve ser submetida a preparo prévio que a torne segura para o equipamento. O responsável pelo ativo deve fornecer o Plano de Áreas Perigosas do local, para identificação da área e cumprimento dos requisitos de operação segura aplicáveis.</w:t>
      </w:r>
    </w:p>
    <w:p w14:paraId="1287B532" w14:textId="77777777" w:rsidR="009A0113" w:rsidRDefault="00000000">
      <w:pPr>
        <w:spacing w:after="240"/>
        <w:ind w:firstLine="709"/>
        <w:jc w:val="both"/>
      </w:pPr>
      <w:r>
        <w:t>Os fatores típicos a serem considerados incluem, sem se limitar a:</w:t>
      </w:r>
    </w:p>
    <w:p w14:paraId="7B3EF57C" w14:textId="77777777" w:rsidR="009A0113" w:rsidRDefault="00000000">
      <w:pPr>
        <w:spacing w:after="240"/>
        <w:ind w:firstLine="709"/>
        <w:jc w:val="both"/>
      </w:pPr>
      <w:r>
        <w:t>Vapores explosivos: a área deve ser ventilada antes da entrada do equipamento, até que a concentração de vapores deixe de representar risco de explosão;</w:t>
      </w:r>
    </w:p>
    <w:p w14:paraId="395C8A56" w14:textId="77777777" w:rsidR="009A0113" w:rsidRDefault="00000000">
      <w:pPr>
        <w:spacing w:after="240"/>
        <w:ind w:firstLine="709"/>
        <w:jc w:val="both"/>
      </w:pPr>
      <w:r>
        <w:t>Carga útil: motores elétricos, câmeras e demais módulos internos devem ser revisados para garantir que não constituam potenciais fontes de faíscas elétricas;</w:t>
      </w:r>
    </w:p>
    <w:p w14:paraId="2E33DB7C" w14:textId="77777777" w:rsidR="009A0113" w:rsidRDefault="00000000">
      <w:pPr>
        <w:spacing w:after="240"/>
        <w:ind w:firstLine="709"/>
        <w:jc w:val="both"/>
      </w:pPr>
      <w:r>
        <w:lastRenderedPageBreak/>
        <w:t>Bateria: a troca, a recarga e o armazenamento devem seguir os procedimentos do fabricante, de modo a reduzir o risco de fogo ou centelhamento;</w:t>
      </w:r>
    </w:p>
    <w:p w14:paraId="16780083" w14:textId="77777777" w:rsidR="009A0113" w:rsidRDefault="00000000">
      <w:pPr>
        <w:spacing w:after="240"/>
        <w:ind w:firstLine="709"/>
        <w:jc w:val="both"/>
      </w:pPr>
      <w:r>
        <w:t>Operações: riscos associados à condução da operação, incluindo incidentes e acidentes.</w:t>
      </w:r>
    </w:p>
    <w:p w14:paraId="14B85A9D" w14:textId="77777777" w:rsidR="009A0113" w:rsidRDefault="00000000">
      <w:pPr>
        <w:pStyle w:val="Ttulo3"/>
      </w:pPr>
      <w:r>
        <w:t>7.2.2 Riscos de Perda de Enlace de Controle</w:t>
      </w:r>
    </w:p>
    <w:p w14:paraId="7F78F546" w14:textId="77777777" w:rsidR="009A0113" w:rsidRDefault="00000000">
      <w:pPr>
        <w:spacing w:after="240"/>
        <w:ind w:firstLine="709"/>
        <w:jc w:val="both"/>
      </w:pPr>
      <w:r>
        <w:t>Antenas de micro-ondas, linhas de alta tensão e estruturas metálicas de grande massa são possíveis fontes de atenuação ou interferência no enlace de comando, telemetria e vídeo entre o equipamento e a estação de controle, qualquer que seja a plataforma utilizada.</w:t>
      </w:r>
    </w:p>
    <w:p w14:paraId="5E668021" w14:textId="77777777" w:rsidR="009A0113" w:rsidRDefault="00000000">
      <w:pPr>
        <w:spacing w:after="240"/>
        <w:ind w:firstLine="709"/>
        <w:jc w:val="both"/>
      </w:pPr>
      <w:r>
        <w:t>O time de inspeção deve avaliar as características construtivas do ativo inspecionado para definir o melhor posicionamento da estação de controle e a eventual necessidade de um amplificador ("booster") ou extensor de alcance de sinal, conforme previsto no POP da plataforma. Quando a situação permitir, o operador deve manter-se em linha de visada ou em posição de monitoramento eficaz do equipamento durante toda a missão; em ambientes confinados ou obstruídos onde isso não for possível, deve buscar pontos de acesso adicionais que cubram toda a extensão do ativo e previnam a perda de enlace.</w:t>
      </w:r>
    </w:p>
    <w:p w14:paraId="1D4E5C04" w14:textId="77777777" w:rsidR="009A0113" w:rsidRDefault="00000000">
      <w:pPr>
        <w:spacing w:after="240"/>
        <w:ind w:firstLine="709"/>
        <w:jc w:val="both"/>
      </w:pPr>
      <w:r>
        <w:t>Para sistemas aéreos, em áreas externas, o equipamento deve permanecer sempre em linha de visada com o operador e, consequentemente, com a estação de controle; quanto ao sinal de GPS, pode ser realizada análise da disponibilidade de satélites por meio do monitoramento autônomo de integridade do receptor (RAIM Prediction).</w:t>
      </w:r>
    </w:p>
    <w:p w14:paraId="622CB9C0" w14:textId="77777777" w:rsidR="009A0113" w:rsidRDefault="00000000">
      <w:pPr>
        <w:spacing w:after="240"/>
        <w:ind w:firstLine="709"/>
        <w:jc w:val="both"/>
      </w:pPr>
      <w:r>
        <w:t>Como regra geral, a diminuição da intensidade do sinal de telemetria, vídeo ou controle, exibida no display da estação, deve ser acompanhada continuamente. Ao primeiro indício de perturbação significativa e comprometimento do sinal, deve-se iniciar o retorno imediato do equipamento e buscar melhor posicionamento antes de prosseguir a missão.</w:t>
      </w:r>
    </w:p>
    <w:p w14:paraId="68DEF2B5" w14:textId="77777777" w:rsidR="009A0113" w:rsidRDefault="00000000">
      <w:pPr>
        <w:pStyle w:val="Ttulo3"/>
      </w:pPr>
      <w:r>
        <w:t>7.2.3 Riscos de Queda de Objetos ou Tombamento do Equipamento</w:t>
      </w:r>
    </w:p>
    <w:p w14:paraId="4C12028A" w14:textId="77777777" w:rsidR="009A0113" w:rsidRDefault="00000000">
      <w:pPr>
        <w:spacing w:after="240"/>
        <w:ind w:firstLine="709"/>
        <w:jc w:val="both"/>
      </w:pPr>
      <w:r>
        <w:t>Em caso de falha, o equipamento pode representar risco de queda de objeto (no caso de sistemas aéreos) ou de tombamento (no caso de robôs terrestres), configurando perigo para o pessoal presente ou para o ativo inspecionado. Devem ser consideradas, entre outras, as seguintes situações:</w:t>
      </w:r>
    </w:p>
    <w:p w14:paraId="69F83A7A" w14:textId="77777777" w:rsidR="009A0113" w:rsidRDefault="00000000">
      <w:pPr>
        <w:spacing w:after="240"/>
        <w:ind w:firstLine="709"/>
        <w:jc w:val="both"/>
      </w:pPr>
      <w:r>
        <w:t>Proximidade dos pontos de lançamento, decolagem, pouso ou implantação do equipamento;</w:t>
      </w:r>
    </w:p>
    <w:p w14:paraId="72E84C0F" w14:textId="77777777" w:rsidR="009A0113" w:rsidRDefault="00000000">
      <w:pPr>
        <w:spacing w:after="240"/>
        <w:ind w:firstLine="709"/>
        <w:jc w:val="both"/>
      </w:pPr>
      <w:r>
        <w:lastRenderedPageBreak/>
        <w:t>Operação ou inspeção de local ocupado por pessoas, equipamentos ou sistemas de segurança crítica;</w:t>
      </w:r>
    </w:p>
    <w:p w14:paraId="54BAD14F" w14:textId="77777777" w:rsidR="009A0113" w:rsidRDefault="00000000">
      <w:pPr>
        <w:spacing w:after="240"/>
        <w:ind w:firstLine="709"/>
        <w:jc w:val="both"/>
      </w:pPr>
      <w:r>
        <w:t>Locais onde a perda do equipamento exigiria expor uma ou mais pessoas a entrada em espaço confinado, área contaminada e/ou trabalho em altura, para fins de recuperação.</w:t>
      </w:r>
    </w:p>
    <w:p w14:paraId="1DFCB944" w14:textId="77777777" w:rsidR="009A0113" w:rsidRDefault="00000000">
      <w:pPr>
        <w:spacing w:after="240"/>
        <w:ind w:firstLine="709"/>
        <w:jc w:val="both"/>
      </w:pPr>
      <w:r>
        <w:t>Quando necessário evitar a entrada de pessoas em área confinada para recuperação de um sistema aéreo acidentado ou com bateria esgotada, pode ser utilizado robô de controle remoto com rodas, ou a técnica de recuperação por fio guia conectado à estrutura do equipamento, evitando a entrada de pessoas. No caso de robôs terrestres, o respectivo POP deve prever o procedimento de recuperação aplicável ao ambiente de operação.</w:t>
      </w:r>
    </w:p>
    <w:p w14:paraId="035C18F5" w14:textId="77777777" w:rsidR="009A0113" w:rsidRDefault="00000000">
      <w:pPr>
        <w:pStyle w:val="Ttulo3"/>
      </w:pPr>
      <w:r>
        <w:t>7.2.4 Riscos Corporais (Aproximação de Equipamento em Operação)</w:t>
      </w:r>
    </w:p>
    <w:p w14:paraId="7F362BC4" w14:textId="77777777" w:rsidR="009A0113" w:rsidRDefault="00000000">
      <w:pPr>
        <w:spacing w:after="240"/>
        <w:ind w:firstLine="709"/>
        <w:jc w:val="both"/>
      </w:pPr>
      <w:r>
        <w:t>Partes móveis do equipamento — rotores, em sistemas aéreos; rodas, esteiras ou membros articulados, em robôs terrestres — associadas à possibilidade de movimentos erráticos sob determinadas condições ambientais, elevam o risco de dano corporal. Devem ser observadas as seguintes precauções:</w:t>
      </w:r>
    </w:p>
    <w:p w14:paraId="5C3A0A51" w14:textId="77777777" w:rsidR="009A0113" w:rsidRDefault="00000000">
      <w:pPr>
        <w:spacing w:after="240"/>
        <w:ind w:firstLine="709"/>
        <w:jc w:val="both"/>
      </w:pPr>
      <w:r>
        <w:t>Apenas os componentes do time de inspeção podem aproximar-se do equipamento em operação;</w:t>
      </w:r>
    </w:p>
    <w:p w14:paraId="39AAB90A" w14:textId="77777777" w:rsidR="009A0113" w:rsidRDefault="00000000">
      <w:pPr>
        <w:spacing w:after="240"/>
        <w:ind w:firstLine="709"/>
        <w:jc w:val="both"/>
      </w:pPr>
      <w:r>
        <w:t>A área de lançamento, decolagem, pouso ou implantação do equipamento deve ser cuidadosamente escolhida, mantendo-se afastada de pessoas, obstáculos, animais e objetos que possam ser deslocados ou atingidos pelo equipamento em movimento;</w:t>
      </w:r>
    </w:p>
    <w:p w14:paraId="658998E3" w14:textId="77777777" w:rsidR="009A0113" w:rsidRDefault="00000000">
      <w:pPr>
        <w:spacing w:after="240"/>
        <w:ind w:firstLine="709"/>
        <w:jc w:val="both"/>
      </w:pPr>
      <w:r>
        <w:t>O time de inspeção deve posicionar-se isolado das demais pessoas presentes, evitando a redução da consciência situacional por conversas paralelas e outras distrações;</w:t>
      </w:r>
    </w:p>
    <w:p w14:paraId="6ABB17A6" w14:textId="77777777" w:rsidR="009A0113" w:rsidRDefault="00000000">
      <w:pPr>
        <w:spacing w:after="240"/>
        <w:ind w:firstLine="709"/>
        <w:jc w:val="both"/>
      </w:pPr>
      <w:r>
        <w:t>A operação do equipamento deve ser realizada apenas com o uso correto de todos os EPI indicados na ficha de Avaliação do Risco e fornecidos pelo setor de operações.</w:t>
      </w:r>
    </w:p>
    <w:p w14:paraId="26873DAF" w14:textId="77777777" w:rsidR="009A0113" w:rsidRDefault="00000000">
      <w:pPr>
        <w:pStyle w:val="Ttulo3"/>
      </w:pPr>
      <w:r>
        <w:t>7.2.5 Ruído Excessivo</w:t>
      </w:r>
    </w:p>
    <w:p w14:paraId="2D561826" w14:textId="77777777" w:rsidR="009A0113" w:rsidRDefault="00000000">
      <w:pPr>
        <w:spacing w:after="240"/>
        <w:ind w:firstLine="709"/>
        <w:jc w:val="both"/>
      </w:pPr>
      <w:r>
        <w:t>O nível de ruído nas proximidades de determinados equipamentos pode ser excessivamente elevado, exigindo cuidados adicionais para evitar dano à audição, conforme especificado no POP da plataforma. O uso de protetores auriculares intra-auriculares é insuficiente para mitigar esse risco quando aplicável; recomenda-se o uso de protetores tipo concha (abafadores).</w:t>
      </w:r>
    </w:p>
    <w:p w14:paraId="5AE93EC6" w14:textId="77777777" w:rsidR="009A0113" w:rsidRDefault="00000000">
      <w:pPr>
        <w:pStyle w:val="Ttulo3"/>
      </w:pPr>
      <w:r>
        <w:t>7.2.6 Outros Riscos</w:t>
      </w:r>
    </w:p>
    <w:p w14:paraId="411A0B05" w14:textId="77777777" w:rsidR="009A0113" w:rsidRDefault="00000000">
      <w:pPr>
        <w:spacing w:after="240"/>
        <w:ind w:firstLine="709"/>
        <w:jc w:val="both"/>
      </w:pPr>
      <w:r>
        <w:lastRenderedPageBreak/>
        <w:t>Devem ainda ser identificados outros riscos de saúde e segurança, incluindo:</w:t>
      </w:r>
    </w:p>
    <w:p w14:paraId="1F259789" w14:textId="77777777" w:rsidR="009A0113" w:rsidRDefault="00000000">
      <w:pPr>
        <w:spacing w:after="240"/>
        <w:ind w:firstLine="709"/>
        <w:jc w:val="both"/>
      </w:pPr>
      <w:r>
        <w:t>Áreas de trabalho de alto risco, com possível presença de alta tensão, gases tóxicos, trabalho em altura ou produtos perigosos;</w:t>
      </w:r>
    </w:p>
    <w:p w14:paraId="003318A6" w14:textId="77777777" w:rsidR="009A0113" w:rsidRDefault="00000000">
      <w:pPr>
        <w:spacing w:after="240"/>
        <w:ind w:firstLine="709"/>
        <w:jc w:val="both"/>
      </w:pPr>
      <w:r>
        <w:t>Risco associado a outras operações em andamento na área durante a operação do equipamento, como movimentação de cargas por guindastes ou exposição à radiação;</w:t>
      </w:r>
    </w:p>
    <w:p w14:paraId="43453C6C" w14:textId="77777777" w:rsidR="009A0113" w:rsidRDefault="00000000">
      <w:pPr>
        <w:spacing w:after="240"/>
        <w:ind w:firstLine="709"/>
        <w:jc w:val="both"/>
      </w:pPr>
      <w:r>
        <w:t>Situações de emergência que exijam a evacuação do ativo;</w:t>
      </w:r>
    </w:p>
    <w:p w14:paraId="522BC3D7" w14:textId="77777777" w:rsidR="009A0113" w:rsidRDefault="00000000">
      <w:pPr>
        <w:spacing w:after="240"/>
        <w:ind w:firstLine="709"/>
        <w:jc w:val="both"/>
      </w:pPr>
      <w:r>
        <w:t>Riscos de terreno irregular, escorregadio ou instável, relevantes especialmente à operação de robôs terrestres.</w:t>
      </w:r>
    </w:p>
    <w:p w14:paraId="7404F7B4" w14:textId="77777777" w:rsidR="009A0113" w:rsidRDefault="00000000">
      <w:pPr>
        <w:pStyle w:val="Ttulo2"/>
      </w:pPr>
      <w:r>
        <w:t>7.3 Declaração de Anuência</w:t>
      </w:r>
    </w:p>
    <w:p w14:paraId="7D9FA41B" w14:textId="77777777" w:rsidR="009A0113" w:rsidRDefault="00000000">
      <w:pPr>
        <w:spacing w:after="240"/>
        <w:ind w:firstLine="709"/>
        <w:jc w:val="both"/>
      </w:pPr>
      <w:r>
        <w:t>Sempre que possível, toda pessoa potencialmente afetada por um risco deve ser identificada e consultada durante a fase de gestão de riscos. Os processos de consulta exigem o compartilhamento de informações e devem constituir oportunidade genuína para que as pessoas afetadas decidam quanto à sua anuência. A comunicação clara com as pessoas presentes no local de operação é elemento-chave de uma gestão de riscos bem-sucedida.</w:t>
      </w:r>
    </w:p>
    <w:p w14:paraId="7067996A" w14:textId="77777777" w:rsidR="009A0113" w:rsidRDefault="00000000">
      <w:pPr>
        <w:spacing w:after="240"/>
        <w:ind w:firstLine="709"/>
        <w:jc w:val="both"/>
      </w:pPr>
      <w:r>
        <w:t>Como medida de mitigação, deve ser verificada a eventual presença de pessoas no local. Pessoas não anuentes a menos de 30 m do local da operação impedem o início desta até que sejam removidas; caso uma pessoa acesse acidentalmente a área dentro desse limite durante a operação, esta deve ser suspensa o mais rapidamente possível.</w:t>
      </w:r>
    </w:p>
    <w:p w14:paraId="51757037" w14:textId="77777777" w:rsidR="009A0113" w:rsidRDefault="00000000">
      <w:r>
        <w:br w:type="page"/>
      </w:r>
    </w:p>
    <w:p w14:paraId="215EDFCC" w14:textId="77777777" w:rsidR="009A0113" w:rsidRDefault="00000000">
      <w:pPr>
        <w:pStyle w:val="Ttulo1"/>
      </w:pPr>
      <w:bookmarkStart w:id="7" w:name="_Toc235006825"/>
      <w:r>
        <w:lastRenderedPageBreak/>
        <w:t>8. DIÁRIO DE OPERAÇÃO E DE MANUTENÇÃO</w:t>
      </w:r>
      <w:bookmarkEnd w:id="7"/>
    </w:p>
    <w:p w14:paraId="4FBC6B93" w14:textId="77777777" w:rsidR="009A0113" w:rsidRDefault="00000000">
      <w:pPr>
        <w:spacing w:after="240"/>
        <w:ind w:firstLine="709"/>
        <w:jc w:val="both"/>
      </w:pPr>
      <w:r>
        <w:t>O Diário de Operação e de Manutenção deve ser preenchido, para qualquer equipamento da frota, de forma que todos os dados referentes a uma etapa operacional estejam completos e assinados pelo operador imediatamente após o término de cada missão. Sua estrutura é comum a todas as plataformas; os campos de identificação técnica (modelo, número de série, fabricante) são preenchidos conforme o equipamento efetivamente utilizado.</w:t>
      </w:r>
    </w:p>
    <w:p w14:paraId="0A77D7C6" w14:textId="77777777" w:rsidR="009A0113" w:rsidRDefault="00000000">
      <w:pPr>
        <w:pStyle w:val="Ttulo2"/>
      </w:pPr>
      <w:r>
        <w:t>8.1 Preenchimento</w:t>
      </w:r>
    </w:p>
    <w:p w14:paraId="329D7397" w14:textId="77777777" w:rsidR="009A0113" w:rsidRDefault="00000000">
      <w:pPr>
        <w:spacing w:after="240"/>
        <w:ind w:firstLine="709"/>
        <w:jc w:val="both"/>
      </w:pPr>
      <w:r>
        <w:t>O Diário de Operação e Manutenção da XD4Solutions é padronizado em português.</w:t>
      </w:r>
    </w:p>
    <w:p w14:paraId="5D682538" w14:textId="77777777" w:rsidR="009A0113" w:rsidRDefault="00000000">
      <w:pPr>
        <w:spacing w:after="240"/>
        <w:ind w:firstLine="709"/>
        <w:jc w:val="both"/>
      </w:pPr>
      <w:r>
        <w:t>Capa</w:t>
      </w:r>
    </w:p>
    <w:p w14:paraId="7F68CC7A" w14:textId="77777777" w:rsidR="009A0113" w:rsidRDefault="00000000">
      <w:pPr>
        <w:spacing w:after="240"/>
        <w:ind w:firstLine="709"/>
        <w:jc w:val="both"/>
      </w:pPr>
      <w:r>
        <w:t>A capa do Diário tem a finalidade de facilitar sua identificação e proteger seu conteúdo interno, devendo conter, no mínimo:</w:t>
      </w:r>
    </w:p>
    <w:p w14:paraId="72795D2D" w14:textId="77777777" w:rsidR="009A0113" w:rsidRDefault="00000000">
      <w:pPr>
        <w:spacing w:after="240"/>
        <w:ind w:firstLine="709"/>
        <w:jc w:val="both"/>
      </w:pPr>
      <w:r>
        <w:t>Diário de Operação e Manutenção;</w:t>
      </w:r>
    </w:p>
    <w:p w14:paraId="34F8871A" w14:textId="77777777" w:rsidR="009A0113" w:rsidRDefault="00000000">
      <w:pPr>
        <w:spacing w:after="240"/>
        <w:ind w:firstLine="709"/>
        <w:jc w:val="both"/>
      </w:pPr>
      <w:r>
        <w:t>Marcas: nome dado pelo fabricante ao equipamento (letras maiúsculas), seguido do número de série, sem espaços (ex.: ELIOS60101);</w:t>
      </w:r>
    </w:p>
    <w:p w14:paraId="3D63BEBF" w14:textId="77777777" w:rsidR="009A0113" w:rsidRDefault="00000000">
      <w:pPr>
        <w:spacing w:after="240"/>
        <w:ind w:firstLine="709"/>
        <w:jc w:val="both"/>
      </w:pPr>
      <w:r>
        <w:t>Número e ano do Diário: número sequencial/identificação do equipamento (letras maiúsculas)/número de série/ano de lavratura do Termo de Abertura (ex.: 001/ELIOS60101/2019).</w:t>
      </w:r>
    </w:p>
    <w:p w14:paraId="3699781C" w14:textId="77777777" w:rsidR="009A0113" w:rsidRDefault="00000000">
      <w:pPr>
        <w:spacing w:after="240"/>
        <w:ind w:firstLine="709"/>
        <w:jc w:val="both"/>
      </w:pPr>
      <w:r>
        <w:t>Prefácio</w:t>
      </w:r>
    </w:p>
    <w:p w14:paraId="38A19207" w14:textId="77777777" w:rsidR="009A0113" w:rsidRDefault="00000000">
      <w:pPr>
        <w:spacing w:after="240"/>
        <w:ind w:firstLine="709"/>
        <w:jc w:val="both"/>
      </w:pPr>
      <w:r>
        <w:t>Todo Diário deve conter prefácio destinado a alertar a equipe quanto à obrigatoriedade de seu preenchimento e, em especial, quanto à responsabilidade do operador pela integridade das anotações registradas:</w:t>
      </w:r>
    </w:p>
    <w:p w14:paraId="296BF7CD" w14:textId="77777777" w:rsidR="009A0113" w:rsidRDefault="00000000">
      <w:pPr>
        <w:spacing w:after="240"/>
        <w:ind w:firstLine="709"/>
        <w:jc w:val="both"/>
      </w:pPr>
      <w:r>
        <w:t>Equipamento: modelo do equipamento (letras maiúsculas), seguido do número de série, sem espaços (ex.: ELIOS60101);</w:t>
      </w:r>
    </w:p>
    <w:p w14:paraId="2E0E4479" w14:textId="77777777" w:rsidR="009A0113" w:rsidRDefault="00000000">
      <w:pPr>
        <w:spacing w:after="240"/>
        <w:ind w:firstLine="709"/>
        <w:jc w:val="both"/>
      </w:pPr>
      <w:r>
        <w:t>Diário nº: número sequencial/identificação do equipamento (letras maiúsculas)/número de série/ano do Termo de Abertura (ex.: 001/ELIOS60101/2019).</w:t>
      </w:r>
    </w:p>
    <w:p w14:paraId="746596FE" w14:textId="77777777" w:rsidR="009A0113" w:rsidRDefault="00000000">
      <w:pPr>
        <w:pStyle w:val="Ttulo3"/>
      </w:pPr>
      <w:r>
        <w:t>8.1.1 Termo de Abertura</w:t>
      </w:r>
    </w:p>
    <w:p w14:paraId="785E8196" w14:textId="77777777" w:rsidR="009A0113" w:rsidRDefault="00000000">
      <w:pPr>
        <w:spacing w:after="240"/>
        <w:ind w:firstLine="709"/>
        <w:jc w:val="both"/>
      </w:pPr>
      <w:r>
        <w:t>Todo Diário deve conter o respectivo Termo de Abertura, destinado a registrar os dados técnicos e informativos na data de sua lavratura, preenchido conforme as orientações a seguir:</w:t>
      </w:r>
    </w:p>
    <w:p w14:paraId="5C9E464F" w14:textId="77777777" w:rsidR="009A0113" w:rsidRDefault="00000000">
      <w:pPr>
        <w:spacing w:after="240"/>
        <w:ind w:firstLine="709"/>
        <w:jc w:val="both"/>
      </w:pPr>
      <w:r>
        <w:lastRenderedPageBreak/>
        <w:t>Diário nº: número sequencial/identificação do equipamento/número de série/ano (ex.: 001/ELIOS60101/2019);</w:t>
      </w:r>
    </w:p>
    <w:p w14:paraId="3EFC376A" w14:textId="77777777" w:rsidR="009A0113" w:rsidRDefault="00000000">
      <w:pPr>
        <w:spacing w:after="240"/>
        <w:ind w:firstLine="709"/>
        <w:jc w:val="both"/>
      </w:pPr>
      <w:r>
        <w:t>Dia: dia da abertura, em numeral (ex.: 03);</w:t>
      </w:r>
    </w:p>
    <w:p w14:paraId="6CE6BADE" w14:textId="77777777" w:rsidR="009A0113" w:rsidRDefault="00000000">
      <w:pPr>
        <w:spacing w:after="240"/>
        <w:ind w:firstLine="709"/>
        <w:jc w:val="both"/>
      </w:pPr>
      <w:r>
        <w:t>Mês: mês por extenso (ex.: JUNHO);</w:t>
      </w:r>
    </w:p>
    <w:p w14:paraId="6A9BBCEC" w14:textId="77777777" w:rsidR="009A0113" w:rsidRDefault="00000000">
      <w:pPr>
        <w:spacing w:after="240"/>
        <w:ind w:firstLine="709"/>
        <w:jc w:val="both"/>
      </w:pPr>
      <w:r>
        <w:t>Ano: ano corrente (ex.: 2019);</w:t>
      </w:r>
    </w:p>
    <w:p w14:paraId="73ABA7B0" w14:textId="77777777" w:rsidR="009A0113" w:rsidRDefault="00000000">
      <w:pPr>
        <w:spacing w:after="240"/>
        <w:ind w:firstLine="709"/>
        <w:jc w:val="both"/>
      </w:pPr>
      <w:r>
        <w:t>Marcas: nome dado pelo fabricante ao equipamento (letras maiúsculas), seguido do número de série, sem espaços (ex.: ELIOS60101);</w:t>
      </w:r>
    </w:p>
    <w:p w14:paraId="1B4CF1BE" w14:textId="77777777" w:rsidR="009A0113" w:rsidRDefault="00000000">
      <w:pPr>
        <w:spacing w:after="240"/>
        <w:ind w:firstLine="709"/>
        <w:jc w:val="both"/>
      </w:pPr>
      <w:r>
        <w:t>Fabricante: nome original do fabricante (ex.: Flyability S.A., DJI, Unitree, ou outro);</w:t>
      </w:r>
    </w:p>
    <w:p w14:paraId="71E2C197" w14:textId="77777777" w:rsidR="009A0113" w:rsidRDefault="00000000">
      <w:pPr>
        <w:spacing w:after="240"/>
        <w:ind w:firstLine="709"/>
        <w:jc w:val="both"/>
      </w:pPr>
      <w:r>
        <w:t>Modelo: modelo do equipamento (ex.: DV5-001);</w:t>
      </w:r>
    </w:p>
    <w:p w14:paraId="2329A735" w14:textId="77777777" w:rsidR="009A0113" w:rsidRDefault="00000000">
      <w:pPr>
        <w:spacing w:after="240"/>
        <w:ind w:firstLine="709"/>
        <w:jc w:val="both"/>
      </w:pPr>
      <w:r>
        <w:t>N/S: número de série do equipamento (ex.: 60101);</w:t>
      </w:r>
    </w:p>
    <w:p w14:paraId="10005EB8" w14:textId="77777777" w:rsidR="009A0113" w:rsidRDefault="00000000">
      <w:pPr>
        <w:spacing w:after="240"/>
        <w:ind w:firstLine="709"/>
        <w:jc w:val="both"/>
      </w:pPr>
      <w:r>
        <w:t>Número de Reset: quantidade de resets já sofridos pelo equipamento, quando aplicável. Um reset ocorre quando um componente crítico é trocado e o equipamento retorna ao zero de horas/ciclos disponíveis até a próxima troca (ex.: 01, 02);</w:t>
      </w:r>
    </w:p>
    <w:p w14:paraId="793E70BD" w14:textId="77777777" w:rsidR="009A0113" w:rsidRDefault="00000000">
      <w:pPr>
        <w:spacing w:after="240"/>
        <w:ind w:firstLine="709"/>
        <w:jc w:val="both"/>
      </w:pPr>
      <w:r>
        <w:t>Ano de Fabricação: ano de fabricação do equipamento (ex.: 2016);</w:t>
      </w:r>
    </w:p>
    <w:p w14:paraId="6B77EFD4" w14:textId="77777777" w:rsidR="009A0113" w:rsidRDefault="00000000">
      <w:pPr>
        <w:spacing w:after="240"/>
        <w:ind w:firstLine="709"/>
        <w:jc w:val="both"/>
      </w:pPr>
      <w:r>
        <w:t>Proprietário: nome original do proprietário do equipamento (ex.: XD4Solutions);</w:t>
      </w:r>
    </w:p>
    <w:p w14:paraId="73388AE1" w14:textId="77777777" w:rsidR="009A0113" w:rsidRDefault="00000000">
      <w:pPr>
        <w:spacing w:after="240"/>
        <w:ind w:firstLine="709"/>
        <w:jc w:val="both"/>
      </w:pPr>
      <w:r>
        <w:t>Operador: nome original do operador do equipamento (ex.: XD4Solutions).</w:t>
      </w:r>
    </w:p>
    <w:p w14:paraId="5B34C51C" w14:textId="77777777" w:rsidR="009A0113" w:rsidRDefault="00000000">
      <w:pPr>
        <w:pStyle w:val="Ttulo3"/>
      </w:pPr>
      <w:r>
        <w:t>8.1.2 Parte I - Registro de Operação</w:t>
      </w:r>
    </w:p>
    <w:p w14:paraId="127AA841" w14:textId="77777777" w:rsidR="009A0113" w:rsidRDefault="00000000">
      <w:pPr>
        <w:spacing w:after="240"/>
        <w:ind w:firstLine="709"/>
        <w:jc w:val="both"/>
      </w:pPr>
      <w:r>
        <w:t>Todo Diário deve conter a Parte I, na qual são registradas as missões do equipamento, com as seguintes informações:</w:t>
      </w:r>
    </w:p>
    <w:p w14:paraId="06957A5E" w14:textId="77777777" w:rsidR="009A0113" w:rsidRDefault="00000000">
      <w:pPr>
        <w:spacing w:after="240"/>
        <w:ind w:firstLine="709"/>
        <w:jc w:val="both"/>
      </w:pPr>
      <w:r>
        <w:t>Equipamento: nome dado pelo fabricante ao equipamento (ex.: Elios, Matrice, GO2);</w:t>
      </w:r>
    </w:p>
    <w:p w14:paraId="2F8416D5" w14:textId="77777777" w:rsidR="009A0113" w:rsidRDefault="00000000">
      <w:pPr>
        <w:spacing w:after="240"/>
        <w:ind w:firstLine="709"/>
        <w:jc w:val="both"/>
      </w:pPr>
      <w:r>
        <w:t>Modelo: modelo do equipamento (ex.: DV7-075);</w:t>
      </w:r>
    </w:p>
    <w:p w14:paraId="796CA312" w14:textId="77777777" w:rsidR="009A0113" w:rsidRDefault="00000000">
      <w:pPr>
        <w:spacing w:after="240"/>
        <w:ind w:firstLine="709"/>
        <w:jc w:val="both"/>
      </w:pPr>
      <w:r>
        <w:t xml:space="preserve">Código de Missão: conforme a natureza da operação realizada — Inspeção (INS), exceto Prova de Conceito; Treinamento (TRE), para missões realizadas normalmente no Centro de Treinamento; Apresentação (APR), para visitas ou eventos com clientes; Experiência (EXP), para checagem de equipamento após troca de componente, a pedido da manutenção, ou teste de sistema; </w:t>
      </w:r>
      <w:r>
        <w:lastRenderedPageBreak/>
        <w:t>Prova de Conceito (POC), para missões solicitadas pelo cliente a título de prova de conceito, sem cobrança;</w:t>
      </w:r>
    </w:p>
    <w:p w14:paraId="57B8E47F" w14:textId="77777777" w:rsidR="009A0113" w:rsidRDefault="00000000">
      <w:pPr>
        <w:spacing w:after="240"/>
        <w:ind w:firstLine="709"/>
        <w:jc w:val="both"/>
      </w:pPr>
      <w:r>
        <w:t>Fabricante: nome do fabricante do equipamento;</w:t>
      </w:r>
    </w:p>
    <w:p w14:paraId="6B22B8D2" w14:textId="77777777" w:rsidR="009A0113" w:rsidRDefault="00000000">
      <w:pPr>
        <w:spacing w:after="240"/>
        <w:ind w:firstLine="709"/>
        <w:jc w:val="both"/>
      </w:pPr>
      <w:r>
        <w:t>Horas/ciclos da célula anterior: horas ou ciclos disponíveis até a operação anterior, em relação à próxima inspeção de manutenção;</w:t>
      </w:r>
    </w:p>
    <w:p w14:paraId="2E194494" w14:textId="77777777" w:rsidR="009A0113" w:rsidRDefault="00000000">
      <w:pPr>
        <w:spacing w:after="240"/>
        <w:ind w:firstLine="709"/>
        <w:jc w:val="both"/>
      </w:pPr>
      <w:r>
        <w:t>Horas do equipamento: início (acionamento), término (desligamento), tempo da etapa e tempo acumulado;</w:t>
      </w:r>
    </w:p>
    <w:p w14:paraId="1A68B803" w14:textId="77777777" w:rsidR="009A0113" w:rsidRDefault="00000000">
      <w:pPr>
        <w:spacing w:after="240"/>
        <w:ind w:firstLine="709"/>
        <w:jc w:val="both"/>
      </w:pPr>
      <w:r>
        <w:t>Bateria (quando aplicável): código da bateria utilizada e total de ciclos (recargas) efetuados até a etapa;</w:t>
      </w:r>
    </w:p>
    <w:p w14:paraId="3E680130" w14:textId="77777777" w:rsidR="009A0113" w:rsidRDefault="00000000">
      <w:pPr>
        <w:spacing w:after="240"/>
        <w:ind w:firstLine="709"/>
        <w:jc w:val="both"/>
      </w:pPr>
      <w:r>
        <w:t>Código de Missão: conforme a tabela acima;</w:t>
      </w:r>
    </w:p>
    <w:p w14:paraId="37026DD2" w14:textId="77777777" w:rsidR="009A0113" w:rsidRDefault="00000000">
      <w:pPr>
        <w:spacing w:after="240"/>
        <w:ind w:firstLine="709"/>
        <w:jc w:val="both"/>
      </w:pPr>
      <w:r>
        <w:t>Ocorrências/Observações: todas as ocorrências do dia não contempladas nos campos anteriores, incluindo inspeções realizadas no equipamento (ex.: "Realizada inspeção de 50 horas").</w:t>
      </w:r>
    </w:p>
    <w:p w14:paraId="733BF3E4" w14:textId="77777777" w:rsidR="009A0113" w:rsidRDefault="00000000">
      <w:pPr>
        <w:pStyle w:val="Ttulo2"/>
      </w:pPr>
      <w:r>
        <w:t>8.2 Diário de Manutenção (Parte II - Situação Técnica do Equipamento)</w:t>
      </w:r>
    </w:p>
    <w:p w14:paraId="5E087387" w14:textId="77777777" w:rsidR="009A0113" w:rsidRDefault="00000000">
      <w:pPr>
        <w:spacing w:after="240"/>
        <w:ind w:firstLine="709"/>
        <w:jc w:val="both"/>
      </w:pPr>
      <w:r>
        <w:t>Todo Diário deve ter sua correspondente Parte II - Diário de Manutenção, na qual são registradas a situação técnica do equipamento e as seguintes informações:</w:t>
      </w:r>
    </w:p>
    <w:p w14:paraId="0544EC12" w14:textId="77777777" w:rsidR="009A0113" w:rsidRDefault="00000000">
      <w:pPr>
        <w:spacing w:after="240"/>
        <w:ind w:firstLine="709"/>
        <w:jc w:val="both"/>
      </w:pPr>
      <w:r>
        <w:t>Nº: nome dado pelo fabricante ao equipamento (letras maiúsculas), seguido do número de série, sem espaços (ex.: ELIOS60101);</w:t>
      </w:r>
    </w:p>
    <w:p w14:paraId="402122D7" w14:textId="77777777" w:rsidR="009A0113" w:rsidRDefault="00000000">
      <w:pPr>
        <w:spacing w:after="240"/>
        <w:ind w:firstLine="709"/>
        <w:jc w:val="both"/>
      </w:pPr>
      <w:r>
        <w:t>Data: data da operação (dd/mmm/aa);</w:t>
      </w:r>
    </w:p>
    <w:p w14:paraId="524263B4" w14:textId="77777777" w:rsidR="009A0113" w:rsidRDefault="00000000">
      <w:pPr>
        <w:spacing w:after="240"/>
        <w:ind w:firstLine="709"/>
        <w:jc w:val="both"/>
      </w:pPr>
      <w:r>
        <w:t>Equipamento: nome dado pelo fabricante ao equipamento;</w:t>
      </w:r>
    </w:p>
    <w:p w14:paraId="57F7C2D0" w14:textId="77777777" w:rsidR="009A0113" w:rsidRDefault="00000000">
      <w:pPr>
        <w:spacing w:after="240"/>
        <w:ind w:firstLine="709"/>
        <w:jc w:val="both"/>
      </w:pPr>
      <w:r>
        <w:t>Modelo: modelo do equipamento (ex.: DV5-001);</w:t>
      </w:r>
    </w:p>
    <w:p w14:paraId="56F977E8" w14:textId="77777777" w:rsidR="009A0113" w:rsidRDefault="00000000">
      <w:pPr>
        <w:spacing w:after="240"/>
        <w:ind w:firstLine="709"/>
        <w:jc w:val="both"/>
      </w:pPr>
      <w:r>
        <w:t>Número de Série: número de série do equipamento (ex.: 60101);</w:t>
      </w:r>
    </w:p>
    <w:p w14:paraId="3B79F106" w14:textId="77777777" w:rsidR="009A0113" w:rsidRDefault="00000000">
      <w:pPr>
        <w:spacing w:after="240"/>
        <w:ind w:firstLine="709"/>
        <w:jc w:val="both"/>
      </w:pPr>
      <w:r>
        <w:t>Fabricante: nome original do fabricante;</w:t>
      </w:r>
    </w:p>
    <w:p w14:paraId="502042AE" w14:textId="77777777" w:rsidR="009A0113" w:rsidRDefault="00000000">
      <w:pPr>
        <w:spacing w:after="240"/>
        <w:ind w:firstLine="709"/>
        <w:jc w:val="both"/>
      </w:pPr>
      <w:r>
        <w:t>Operador: empresa operadora do equipamento (ex.: XD4Solutions);</w:t>
      </w:r>
    </w:p>
    <w:p w14:paraId="00AADC57" w14:textId="77777777" w:rsidR="009A0113" w:rsidRDefault="00000000">
      <w:pPr>
        <w:spacing w:after="240"/>
        <w:ind w:firstLine="709"/>
        <w:jc w:val="both"/>
      </w:pPr>
      <w:r>
        <w:lastRenderedPageBreak/>
        <w:t>Horas/ciclos para a próxima manutenção programada: conforme intervalo definido no POP da plataforma (ex.: 05:40h restantes para inspeção de 50 horas);</w:t>
      </w:r>
    </w:p>
    <w:p w14:paraId="35D3A1E4" w14:textId="77777777" w:rsidR="009A0113" w:rsidRDefault="00000000">
      <w:pPr>
        <w:spacing w:after="240"/>
        <w:ind w:firstLine="709"/>
        <w:jc w:val="both"/>
      </w:pPr>
      <w:r>
        <w:t>Pré-operação/Discrepâncias/Pós-operação: número sequencial das missões em ordem crescente, descrição de qualquer problema ou "Nada a reportar", com registro da etapa pré-operacional na primeira linha e da pós-operacional na última;</w:t>
      </w:r>
    </w:p>
    <w:p w14:paraId="12F668B8" w14:textId="77777777" w:rsidR="009A0113" w:rsidRDefault="00000000">
      <w:pPr>
        <w:spacing w:after="240"/>
        <w:ind w:firstLine="709"/>
        <w:jc w:val="both"/>
      </w:pPr>
      <w:r>
        <w:t>Ação Corretiva: etapa correspondente e descrição sucinta do serviço executado (ex.: "Efetuada troca de hélice");</w:t>
      </w:r>
    </w:p>
    <w:p w14:paraId="121C2553" w14:textId="77777777" w:rsidR="009A0113" w:rsidRDefault="00000000">
      <w:pPr>
        <w:spacing w:after="240"/>
        <w:ind w:firstLine="709"/>
        <w:jc w:val="both"/>
      </w:pPr>
      <w:r>
        <w:t>Outros Registros: demais informações relevantes não contempladas nos campos anteriores.</w:t>
      </w:r>
    </w:p>
    <w:p w14:paraId="5CD0A9C2" w14:textId="77777777" w:rsidR="009A0113" w:rsidRDefault="00000000">
      <w:pPr>
        <w:pStyle w:val="Ttulo3"/>
      </w:pPr>
      <w:r>
        <w:t>8.2.1 Termo de Encerramento</w:t>
      </w:r>
    </w:p>
    <w:p w14:paraId="4C0D51B1" w14:textId="77777777" w:rsidR="009A0113" w:rsidRDefault="00000000">
      <w:pPr>
        <w:spacing w:after="240"/>
        <w:ind w:firstLine="709"/>
        <w:jc w:val="both"/>
      </w:pPr>
      <w:r>
        <w:t>Todo Diário deve conter o respectivo Termo de Encerramento, destinado a registrar os dados técnicos e informativos na data de seu encerramento, preenchido com os mesmos campos do Termo de Abertura (Diário nº, dia, mês, ano, marcas, fabricante, modelo, N/S, número de reset, ano de fabricação, proprietário e operador).</w:t>
      </w:r>
    </w:p>
    <w:p w14:paraId="3603C174" w14:textId="77777777" w:rsidR="009A0113" w:rsidRDefault="00000000">
      <w:pPr>
        <w:pStyle w:val="Ttulo2"/>
      </w:pPr>
      <w:r>
        <w:t>8.3 Método para Aceitação de Correção no Diário</w:t>
      </w:r>
    </w:p>
    <w:p w14:paraId="492143ED" w14:textId="77777777" w:rsidR="009A0113" w:rsidRDefault="00000000">
      <w:pPr>
        <w:spacing w:after="240"/>
        <w:ind w:firstLine="709"/>
        <w:jc w:val="both"/>
      </w:pPr>
      <w:r>
        <w:t>Eventuais erros lançados no Diário de Operação e Manutenção devem ser corrigidos mediante traço sobre a palavra ou frase incorreta, sem torná-la ilegível, seguido de rubrica ao lado e da reescrita dos dados corretos.</w:t>
      </w:r>
    </w:p>
    <w:p w14:paraId="1C37AB33" w14:textId="77777777" w:rsidR="009A0113" w:rsidRDefault="00000000">
      <w:pPr>
        <w:spacing w:after="240"/>
        <w:ind w:firstLine="709"/>
        <w:jc w:val="both"/>
      </w:pPr>
      <w:r>
        <w:t>Não é permitida correção com corretivo de texto (tinta branca ou borracha), tampouco a aplicação de múltiplos riscos que tornem o registro original ilegível. Todo erro registrado deve permanecer legível, de modo a permitir a verificação da diferença entre a palavra ou frase original e a reescrita.</w:t>
      </w:r>
    </w:p>
    <w:p w14:paraId="1EAF7DAD" w14:textId="77777777" w:rsidR="009A0113" w:rsidRDefault="00000000">
      <w:pPr>
        <w:pStyle w:val="Ttulo2"/>
      </w:pPr>
      <w:r>
        <w:t>8.4 Procedimentos para Reporte e Lançamento de Irregularidades Técnicas</w:t>
      </w:r>
    </w:p>
    <w:p w14:paraId="4D750786" w14:textId="77777777" w:rsidR="009A0113" w:rsidRDefault="00000000">
      <w:pPr>
        <w:spacing w:after="240"/>
        <w:ind w:firstLine="709"/>
        <w:jc w:val="both"/>
      </w:pPr>
      <w:r>
        <w:t>As discrepâncias devem ser reportadas pelos operadores no Diário de Manutenção, em português, conforme padrão da empresa. O operador deve relatar a discrepância de forma minuciosa ao Técnico de Manutenção, facilitando o entendimento e a correção.</w:t>
      </w:r>
    </w:p>
    <w:p w14:paraId="1DAE89EE" w14:textId="77777777" w:rsidR="009A0113" w:rsidRDefault="00000000">
      <w:pPr>
        <w:spacing w:after="240"/>
        <w:ind w:firstLine="709"/>
        <w:jc w:val="both"/>
      </w:pPr>
      <w:r>
        <w:t>O operador deve manter o Diário no case do equipamento, retirando-o apenas para preenchimento, e deve consultar a Parte II - Diário de Manutenção para identificar a correção ou a postergação de irregularidades técnicas informadas em missões anteriores.</w:t>
      </w:r>
    </w:p>
    <w:p w14:paraId="4BEE38AA" w14:textId="77777777" w:rsidR="009A0113" w:rsidRDefault="00000000">
      <w:pPr>
        <w:pStyle w:val="Ttulo2"/>
      </w:pPr>
      <w:r>
        <w:lastRenderedPageBreak/>
        <w:t>8.5 Serviço de Manutenção Fora da Sede</w:t>
      </w:r>
    </w:p>
    <w:p w14:paraId="0D00BD5C" w14:textId="77777777" w:rsidR="009A0113" w:rsidRDefault="00000000">
      <w:pPr>
        <w:pStyle w:val="Ttulo3"/>
      </w:pPr>
      <w:r>
        <w:t>8.5.1 Geral</w:t>
      </w:r>
    </w:p>
    <w:p w14:paraId="706D1F9A" w14:textId="77777777" w:rsidR="009A0113" w:rsidRDefault="00000000">
      <w:pPr>
        <w:spacing w:after="240"/>
        <w:ind w:firstLine="709"/>
        <w:jc w:val="both"/>
      </w:pPr>
      <w:r>
        <w:t>A manutenção fora da base pode ser exigida em duas situações: quando o equipamento for obrigado, por motivo técnico, a interromper a missão de forma não prevista, ou quando, dentro da missão programada, for identificada discrepância que exija manutenção antes da continuidade da operação.</w:t>
      </w:r>
    </w:p>
    <w:p w14:paraId="25624518" w14:textId="77777777" w:rsidR="009A0113" w:rsidRDefault="00000000">
      <w:pPr>
        <w:pStyle w:val="Ttulo3"/>
      </w:pPr>
      <w:r>
        <w:t>8.5.2 Responsabilidade do Operador</w:t>
      </w:r>
    </w:p>
    <w:p w14:paraId="46015DCB" w14:textId="77777777" w:rsidR="009A0113" w:rsidRDefault="00000000">
      <w:pPr>
        <w:spacing w:after="240"/>
        <w:ind w:firstLine="709"/>
        <w:jc w:val="both"/>
      </w:pPr>
      <w:r>
        <w:t>O Operador 1 deve avaliar criteriosamente a gravidade da discrepância e contatar o Técnico de Manutenção, transmitindo todas as informações disponíveis para facilitar o diagnóstico e a solução do problema.</w:t>
      </w:r>
    </w:p>
    <w:p w14:paraId="3D7817CD" w14:textId="77777777" w:rsidR="009A0113" w:rsidRDefault="00000000">
      <w:pPr>
        <w:spacing w:after="240"/>
        <w:ind w:firstLine="709"/>
        <w:jc w:val="both"/>
      </w:pPr>
      <w:r>
        <w:t>Quando a manutenção for de pequena monta — como troca de componente de fácil acesso e manuseio, conforme previsto no POP da plataforma — o procedimento fica autorizado em campo. Quando, entretanto, o serviço exigir desmontagem com ferramentas específicas, a equipe em campo fica proibida de executá-lo, devendo conduzir o equipamento à oficina da empresa, onde profissional habilitado executará o serviço.</w:t>
      </w:r>
    </w:p>
    <w:p w14:paraId="4335F242" w14:textId="77777777" w:rsidR="009A0113" w:rsidRDefault="00000000">
      <w:r>
        <w:br w:type="page"/>
      </w:r>
    </w:p>
    <w:p w14:paraId="079B9F34" w14:textId="77777777" w:rsidR="009A0113" w:rsidRDefault="00000000">
      <w:pPr>
        <w:pStyle w:val="Ttulo1"/>
      </w:pPr>
      <w:bookmarkStart w:id="8" w:name="_Toc235006826"/>
      <w:r>
        <w:lastRenderedPageBreak/>
        <w:t>9. PROCEDIMENTOS OPERACIONAIS GERAIS</w:t>
      </w:r>
      <w:bookmarkEnd w:id="8"/>
    </w:p>
    <w:p w14:paraId="78373D78" w14:textId="77777777" w:rsidR="009A0113" w:rsidRDefault="00000000">
      <w:pPr>
        <w:spacing w:after="240"/>
        <w:ind w:firstLine="709"/>
        <w:jc w:val="both"/>
      </w:pPr>
      <w:r>
        <w:t>Este capítulo estabelece a sequência geral de planejamento, execução e encerramento de uma missão, aplicável a qualquer equipamento da frota da XD4Solutions. O detalhamento técnico de cada etapa — checklist específico, parâmetros de desempenho, modos de operação — consta do POP da plataforma utilizada.</w:t>
      </w:r>
    </w:p>
    <w:p w14:paraId="7A3E0B8B" w14:textId="77777777" w:rsidR="009A0113" w:rsidRDefault="00000000">
      <w:pPr>
        <w:pStyle w:val="Ttulo2"/>
      </w:pPr>
      <w:r>
        <w:t>9.1 Planejamento (Realizado no Escritório)</w:t>
      </w:r>
    </w:p>
    <w:p w14:paraId="394DC384" w14:textId="77777777" w:rsidR="009A0113" w:rsidRDefault="00000000">
      <w:pPr>
        <w:spacing w:after="240"/>
        <w:ind w:firstLine="709"/>
        <w:jc w:val="both"/>
      </w:pPr>
      <w:r>
        <w:t>Realizado em conjunto pelo Coordenador de Operações e pelos engenheiros responsáveis pela redação do relatório de inspeção, conforme o procedimento PR-OPE-007 do SGQ;</w:t>
      </w:r>
    </w:p>
    <w:p w14:paraId="775267B5" w14:textId="77777777" w:rsidR="009A0113" w:rsidRDefault="00000000">
      <w:pPr>
        <w:spacing w:after="240"/>
        <w:ind w:firstLine="709"/>
        <w:jc w:val="both"/>
      </w:pPr>
      <w:r>
        <w:t>Solicitação das autorizações aplicáveis, quando o equipamento for um sistema aéreo (NOTAM, SARPAS) ou quando exigidas pelo cliente para outros tipos de equipamento;</w:t>
      </w:r>
    </w:p>
    <w:p w14:paraId="2F6172E8" w14:textId="77777777" w:rsidR="009A0113" w:rsidRDefault="00000000">
      <w:pPr>
        <w:spacing w:after="240"/>
        <w:ind w:firstLine="709"/>
        <w:jc w:val="both"/>
      </w:pPr>
      <w:r>
        <w:t>Conferência da vigência do contrato de seguro do equipamento. Toda operação de sistema aéreo não tripulado de uso não recreativo com peso máximo de decolagem superior a 250 g deve possuir seguro com cobertura de danos a terceiros; para outros equipamentos, aplica-se a política de seguros vigente da empresa.</w:t>
      </w:r>
    </w:p>
    <w:p w14:paraId="4881F457" w14:textId="77777777" w:rsidR="009A0113" w:rsidRDefault="00000000">
      <w:pPr>
        <w:pStyle w:val="Ttulo2"/>
      </w:pPr>
      <w:r>
        <w:t>9.2 Planejamento da Missão (Conferido e Atualizado no Local da Operação)</w:t>
      </w:r>
    </w:p>
    <w:p w14:paraId="3C878113" w14:textId="77777777" w:rsidR="009A0113" w:rsidRDefault="00000000">
      <w:pPr>
        <w:spacing w:after="240"/>
        <w:ind w:firstLine="709"/>
        <w:jc w:val="both"/>
      </w:pPr>
      <w:r>
        <w:t>Ao chegar ao local da missão, o Operador 1 e o Operador 2 devem conferir in loco todas as informações apresentadas na Avaliação de Risco e nos planejamentos do Coordenador de Operações. Havendo inconsistência, o Operador 1 deve retificar o planejamento e, se necessário, contatar o Coordenador de Operações para informar as mudanças requeridas;</w:t>
      </w:r>
    </w:p>
    <w:p w14:paraId="356F9D14" w14:textId="77777777" w:rsidR="009A0113" w:rsidRDefault="00000000">
      <w:pPr>
        <w:spacing w:after="240"/>
        <w:ind w:firstLine="709"/>
        <w:jc w:val="both"/>
      </w:pPr>
      <w:r>
        <w:t>Deve ser dada atenção especial a obstáculos, presença de pessoas não anuentes, condições ambientais (meteorológicas, no caso de sistemas aéreos; de terreno e piso, no caso de robôs terrestres), iluminação natural ou artificial, pontos de interesse da inspeção e locais onde o enlace de controle possa ficar deficiente, entre outros aspectos;</w:t>
      </w:r>
    </w:p>
    <w:p w14:paraId="15E9E6AE" w14:textId="77777777" w:rsidR="009A0113" w:rsidRDefault="00000000">
      <w:pPr>
        <w:spacing w:after="240"/>
        <w:ind w:firstLine="709"/>
        <w:jc w:val="both"/>
      </w:pPr>
      <w:r>
        <w:t>Em nenhuma hipótese o equipamento pode operar a menos de 30 m horizontais de pessoas não envolvidas e não anuentes, salvo quando houver barreira mecânica suficientemente forte para isolá-las e protegê-las na eventualidade de um acidente, ou parâmetro distinto previsto no POP da plataforma;</w:t>
      </w:r>
    </w:p>
    <w:p w14:paraId="49434F97" w14:textId="77777777" w:rsidR="009A0113" w:rsidRDefault="00000000">
      <w:pPr>
        <w:spacing w:after="240"/>
        <w:ind w:firstLine="709"/>
        <w:jc w:val="both"/>
      </w:pPr>
      <w:r>
        <w:lastRenderedPageBreak/>
        <w:t>A operação somente pode ser iniciada quando, considerando as condições ambientais conhecidas, houver autonomia suficiente para realizar a missão e concluí-la com segurança no local previsto;</w:t>
      </w:r>
    </w:p>
    <w:p w14:paraId="36513E68" w14:textId="77777777" w:rsidR="009A0113" w:rsidRDefault="00000000">
      <w:pPr>
        <w:spacing w:after="240"/>
        <w:ind w:firstLine="709"/>
        <w:jc w:val="both"/>
      </w:pPr>
      <w:r>
        <w:t>O planejamento de missões com sistemas aéreos em área externa deve considerar as informações meteorológicas emitidas por agências especializadas para localidades próximas ao local da operação. Quando não houver informação disponível para a localidade, o Operador 1 é responsável por obtê-la da melhor forma possível;</w:t>
      </w:r>
    </w:p>
    <w:p w14:paraId="65D3DA7F" w14:textId="77777777" w:rsidR="009A0113" w:rsidRDefault="00000000">
      <w:pPr>
        <w:spacing w:after="240"/>
        <w:ind w:firstLine="709"/>
        <w:jc w:val="both"/>
      </w:pPr>
      <w:r>
        <w:t>Para operações em linha de visada e até 400 ft de altura, o Operador 1 pode utilizar informações baseadas em suas próprias observações. Para missões realizadas em Unidades Marítimas (UM), o planejamento deve considerar as condições meteorológicas informadas pela própria unidade;</w:t>
      </w:r>
    </w:p>
    <w:p w14:paraId="0B721541" w14:textId="77777777" w:rsidR="009A0113" w:rsidRDefault="00000000">
      <w:pPr>
        <w:spacing w:after="240"/>
        <w:ind w:firstLine="709"/>
        <w:jc w:val="both"/>
      </w:pPr>
      <w:r>
        <w:t>O acompanhamento das condições ambientais relevantes ao equipamento deve ser constante durante todo o dia de operação;</w:t>
      </w:r>
    </w:p>
    <w:p w14:paraId="32A60D4B" w14:textId="77777777" w:rsidR="009A0113" w:rsidRDefault="00000000">
      <w:pPr>
        <w:spacing w:after="240"/>
        <w:ind w:firstLine="709"/>
        <w:jc w:val="both"/>
      </w:pPr>
      <w:r>
        <w:t>Verificar o Diário de Operação e Manutenção do equipamento quanto à existência de condições que exijam cuidados adicionais;</w:t>
      </w:r>
    </w:p>
    <w:p w14:paraId="2758D64E" w14:textId="77777777" w:rsidR="009A0113" w:rsidRDefault="00000000">
      <w:pPr>
        <w:spacing w:after="240"/>
        <w:ind w:firstLine="709"/>
        <w:jc w:val="both"/>
      </w:pPr>
      <w:r>
        <w:t>Realizar a inspeção pré-missão do equipamento conforme o POP da plataforma;</w:t>
      </w:r>
    </w:p>
    <w:p w14:paraId="162242EF" w14:textId="77777777" w:rsidR="009A0113" w:rsidRDefault="00000000">
      <w:pPr>
        <w:spacing w:after="240"/>
        <w:ind w:firstLine="709"/>
        <w:jc w:val="both"/>
      </w:pPr>
      <w:r>
        <w:t>Verificar se os sensores previstos para a missão foram instalados conforme planejado e funcionam corretamente;</w:t>
      </w:r>
    </w:p>
    <w:p w14:paraId="3B6E8113" w14:textId="77777777" w:rsidR="009A0113" w:rsidRDefault="00000000">
      <w:pPr>
        <w:spacing w:after="240"/>
        <w:ind w:firstLine="709"/>
        <w:jc w:val="both"/>
      </w:pPr>
      <w:r>
        <w:t>Verificar as condições técnicas do equipamento para a missão programada, conforme o POP aplicável. O Operador 1 é responsável pela verificação dessas condições e deve descontinuar a missão, assim que possível, ao identificar problema mecânico, elétrico ou estrutural que comprometa a segurança da operação;</w:t>
      </w:r>
    </w:p>
    <w:p w14:paraId="195A7CDD" w14:textId="77777777" w:rsidR="009A0113" w:rsidRDefault="00000000">
      <w:pPr>
        <w:spacing w:after="240"/>
        <w:ind w:firstLine="709"/>
        <w:jc w:val="both"/>
      </w:pPr>
      <w:r>
        <w:t>Quando o equipamento for um sistema aéreo (RPA Classe 3, em VLOS ou EVLOS, até 400 ft AGL), verificar a posse de todos os documentos obrigatórios perante a ANAC: comprovação de cadastro junto à ANAC e respectiva identificação no equipamento; seguro com cobertura de danos a terceiros; avaliação de risco conforme o regulamento aplicável; e manual de voo;</w:t>
      </w:r>
    </w:p>
    <w:p w14:paraId="3F74DE49" w14:textId="77777777" w:rsidR="009A0113" w:rsidRDefault="00000000">
      <w:pPr>
        <w:spacing w:after="240"/>
        <w:ind w:firstLine="709"/>
        <w:jc w:val="both"/>
      </w:pPr>
      <w:r>
        <w:t>Quando aplicável a sistemas aéreos, verificar a posse de todos os documentos obrigatórios perante o DECEA, o Ministério da Defesa e a ANATEL;</w:t>
      </w:r>
    </w:p>
    <w:p w14:paraId="0180729C" w14:textId="77777777" w:rsidR="009A0113" w:rsidRDefault="00000000">
      <w:pPr>
        <w:spacing w:after="240"/>
        <w:ind w:firstLine="709"/>
        <w:jc w:val="both"/>
      </w:pPr>
      <w:r>
        <w:lastRenderedPageBreak/>
        <w:t>Assegurar-se de que o responsável pela área emitiu a permissão de trabalho compatível e providenciou o isolamento da área;</w:t>
      </w:r>
    </w:p>
    <w:p w14:paraId="37B98737" w14:textId="77777777" w:rsidR="009A0113" w:rsidRDefault="00000000">
      <w:pPr>
        <w:spacing w:after="240"/>
        <w:ind w:firstLine="709"/>
        <w:jc w:val="both"/>
      </w:pPr>
      <w:r>
        <w:t>Conferir o uso correto de todos os equipamentos de proteção individual;</w:t>
      </w:r>
    </w:p>
    <w:p w14:paraId="638519D4" w14:textId="77777777" w:rsidR="009A0113" w:rsidRDefault="00000000">
      <w:pPr>
        <w:spacing w:after="240"/>
        <w:ind w:firstLine="709"/>
        <w:jc w:val="both"/>
      </w:pPr>
      <w:r>
        <w:t>Verificar a disponibilidade das facilidades de apoio à missão (iluminação, equipamentos de comunicação, extensão de alcance de sinal, diagramas dos planos de inspeção, entre outros).</w:t>
      </w:r>
    </w:p>
    <w:p w14:paraId="043CBEF3" w14:textId="77777777" w:rsidR="009A0113" w:rsidRDefault="00000000">
      <w:pPr>
        <w:pStyle w:val="Ttulo2"/>
      </w:pPr>
      <w:r>
        <w:t>9.3 Durante a Operação</w:t>
      </w:r>
    </w:p>
    <w:p w14:paraId="29761718" w14:textId="77777777" w:rsidR="009A0113" w:rsidRDefault="00000000">
      <w:pPr>
        <w:spacing w:after="240"/>
        <w:ind w:firstLine="709"/>
        <w:jc w:val="both"/>
      </w:pPr>
      <w:r>
        <w:t>O Operador 1 é diretamente responsável pela condução segura do equipamento e pelas consequências dela advindas, detendo a autoridade final sobre a operação. Não pode, em consequência, delegar a responsabilidade pelo desempenho, pelo cumprimento das rotas de inspeção, pela vigilância do entorno operacional e pelo acompanhamento da autonomia e da integridade do enlace de controle;</w:t>
      </w:r>
    </w:p>
    <w:p w14:paraId="3260AAA4" w14:textId="77777777" w:rsidR="009A0113" w:rsidRDefault="00000000">
      <w:pPr>
        <w:spacing w:after="240"/>
        <w:ind w:firstLine="709"/>
        <w:jc w:val="both"/>
      </w:pPr>
      <w:r>
        <w:t>É necessária a presença de um Operador 1 em todas as fases da missão, admitida sua substituição durante a operação, desde que exista, em todo momento, um operador habilitado em condições de atuar nos comandos do equipamento;</w:t>
      </w:r>
    </w:p>
    <w:p w14:paraId="417F34E3" w14:textId="77777777" w:rsidR="009A0113" w:rsidRDefault="00000000">
      <w:pPr>
        <w:spacing w:after="240"/>
        <w:ind w:firstLine="709"/>
        <w:jc w:val="both"/>
      </w:pPr>
      <w:r>
        <w:t>Cada Operador 1 pode operar apenas um equipamento por vez;</w:t>
      </w:r>
    </w:p>
    <w:p w14:paraId="481CC41A" w14:textId="77777777" w:rsidR="009A0113" w:rsidRDefault="00000000">
      <w:pPr>
        <w:spacing w:after="240"/>
        <w:ind w:firstLine="709"/>
        <w:jc w:val="both"/>
      </w:pPr>
      <w:r>
        <w:t>Mesmo em modo automático ou assistido, o operador deve manter-se em condições de intervir a qualquer momento, conforme previsto no POP da plataforma;</w:t>
      </w:r>
    </w:p>
    <w:p w14:paraId="129BF8E8" w14:textId="77777777" w:rsidR="009A0113" w:rsidRDefault="00000000">
      <w:pPr>
        <w:spacing w:after="240"/>
        <w:ind w:firstLine="709"/>
        <w:jc w:val="both"/>
      </w:pPr>
      <w:r>
        <w:t>Quando o equipamento for um sistema aéreo, o operador deve cumprir as regras de tráfego aéreo do DECEA, em especial quanto às alturas previstas para o voo e às áreas a serem evitadas;</w:t>
      </w:r>
    </w:p>
    <w:p w14:paraId="04A89F7F" w14:textId="77777777" w:rsidR="009A0113" w:rsidRDefault="00000000">
      <w:pPr>
        <w:spacing w:after="240"/>
        <w:ind w:firstLine="709"/>
        <w:jc w:val="both"/>
      </w:pPr>
      <w:r>
        <w:t>Não é autorizada a realização de missões em locais não analisados e aprovados previamente pelo Coordenador de Operações, ou que não constem do Plano de Inspeção recebido pelo Operador 1 antes do início da missão;</w:t>
      </w:r>
    </w:p>
    <w:p w14:paraId="53FB7BFD" w14:textId="77777777" w:rsidR="009A0113" w:rsidRDefault="00000000">
      <w:pPr>
        <w:spacing w:after="240"/>
        <w:ind w:firstLine="709"/>
        <w:jc w:val="both"/>
      </w:pPr>
      <w:r>
        <w:t>Em missões com sistemas aéreos realizadas em área externa, o operador deve dispor de transceptor VHF em funcionamento, para comunicação bilateral com os órgãos de controle de tráfego aéreo quando a situação exigir, mantendo escuta permanente na frequência apropriada;</w:t>
      </w:r>
    </w:p>
    <w:p w14:paraId="71D0833B" w14:textId="77777777" w:rsidR="009A0113" w:rsidRDefault="00000000">
      <w:pPr>
        <w:spacing w:after="240"/>
        <w:ind w:firstLine="709"/>
        <w:jc w:val="both"/>
      </w:pPr>
      <w:r>
        <w:t>O consumo de energia/autonomia do equipamento deve ser monitorado por meio das indicações da estação de controle, conforme parâmetros do POP da plataforma;</w:t>
      </w:r>
    </w:p>
    <w:p w14:paraId="674764F8" w14:textId="77777777" w:rsidR="009A0113" w:rsidRDefault="00000000">
      <w:pPr>
        <w:spacing w:after="240"/>
        <w:ind w:firstLine="709"/>
        <w:jc w:val="both"/>
      </w:pPr>
      <w:r>
        <w:lastRenderedPageBreak/>
        <w:t>Sempre que houver mais de um equipamento na mesma área, medidas de separação operacional devem ser combinadas entre os envolvidos, evitando-se conflitos e prejuízo à segurança — situação que, sempre que possível, deve ser evitada;</w:t>
      </w:r>
    </w:p>
    <w:p w14:paraId="38F965B8" w14:textId="77777777" w:rsidR="009A0113" w:rsidRDefault="00000000">
      <w:pPr>
        <w:spacing w:after="240"/>
        <w:ind w:firstLine="709"/>
        <w:jc w:val="both"/>
      </w:pPr>
      <w:r>
        <w:t>Após cada missão, deve-se avaliar se os objetivos foram atingidos, conferir se todos os pontos de interesse foram corretamente identificados e os registros correspondentes realizados, e reavaliar o andamento da missão em relação ao planejado;</w:t>
      </w:r>
    </w:p>
    <w:p w14:paraId="52C025B3" w14:textId="77777777" w:rsidR="009A0113" w:rsidRDefault="00000000">
      <w:pPr>
        <w:spacing w:after="240"/>
        <w:ind w:firstLine="709"/>
        <w:jc w:val="both"/>
      </w:pPr>
      <w:r>
        <w:t>Os dados constantes dos cartões de memória ou sistemas de armazenamento do equipamento não devem ser apagados pelos operadores antes do download para o local de arquivo definitivo, a ser realizado no mesmo dia.</w:t>
      </w:r>
    </w:p>
    <w:p w14:paraId="30732669" w14:textId="77777777" w:rsidR="009A0113" w:rsidRDefault="00000000">
      <w:pPr>
        <w:pStyle w:val="Ttulo2"/>
      </w:pPr>
      <w:r>
        <w:t>9.4 Após o Término da Missão</w:t>
      </w:r>
    </w:p>
    <w:p w14:paraId="4C955094" w14:textId="77777777" w:rsidR="009A0113" w:rsidRDefault="00000000">
      <w:pPr>
        <w:spacing w:after="240"/>
        <w:ind w:firstLine="709"/>
        <w:jc w:val="both"/>
      </w:pPr>
      <w:r>
        <w:t>Informar ao Coordenador de Operações eventuais problemas técnicos do equipamento, em especial os que exijam manutenção além da disponível no local da operação;</w:t>
      </w:r>
    </w:p>
    <w:p w14:paraId="17410DB8" w14:textId="77777777" w:rsidR="009A0113" w:rsidRDefault="00000000">
      <w:pPr>
        <w:spacing w:after="240"/>
        <w:ind w:firstLine="709"/>
        <w:jc w:val="both"/>
      </w:pPr>
      <w:r>
        <w:t>Informar ao Coordenador de Operações se as etapas previstas para o dia foram cumpridas ou se há necessidade de replanejamento;</w:t>
      </w:r>
    </w:p>
    <w:p w14:paraId="35B7F80D" w14:textId="77777777" w:rsidR="009A0113" w:rsidRDefault="00000000">
      <w:pPr>
        <w:spacing w:after="240"/>
        <w:ind w:firstLine="709"/>
        <w:jc w:val="both"/>
      </w:pPr>
      <w:r>
        <w:t>Preparar o equipamento para o pernoite, conforme o POP da plataforma;</w:t>
      </w:r>
    </w:p>
    <w:p w14:paraId="6DB3EB01" w14:textId="77777777" w:rsidR="009A0113" w:rsidRDefault="00000000">
      <w:pPr>
        <w:spacing w:after="240"/>
        <w:ind w:firstLine="709"/>
        <w:jc w:val="both"/>
      </w:pPr>
      <w:r>
        <w:t>Recarregar as baterias conforme especificação do fabricante;</w:t>
      </w:r>
    </w:p>
    <w:p w14:paraId="2A4B6EDD" w14:textId="77777777" w:rsidR="009A0113" w:rsidRDefault="00000000">
      <w:pPr>
        <w:spacing w:after="240"/>
        <w:ind w:firstLine="709"/>
        <w:jc w:val="both"/>
      </w:pPr>
      <w:r>
        <w:t>Conferir o lançamento de todos os detalhes no Diário de Operação e Manutenção após cada missão.</w:t>
      </w:r>
    </w:p>
    <w:p w14:paraId="2AE8E489" w14:textId="77777777" w:rsidR="009A0113" w:rsidRDefault="00000000">
      <w:pPr>
        <w:pStyle w:val="Ttulo2"/>
      </w:pPr>
      <w:r>
        <w:t>9.5 Requisitos de Áreas de Operação</w:t>
      </w:r>
    </w:p>
    <w:p w14:paraId="439423DA" w14:textId="77777777" w:rsidR="009A0113" w:rsidRDefault="00000000">
      <w:pPr>
        <w:spacing w:after="240"/>
        <w:ind w:firstLine="709"/>
        <w:jc w:val="both"/>
      </w:pPr>
      <w:r>
        <w:t>Deve ser evitada a operação em área alagada ou contaminada (lama, neve, poeira, detritos), salvo quando o POP da plataforma expressamente prever essa condição. Quando necessário, o operador deve providenciar a limpeza do equipamento antes de prosseguir a missão;</w:t>
      </w:r>
    </w:p>
    <w:p w14:paraId="253031FF" w14:textId="77777777" w:rsidR="009A0113" w:rsidRDefault="00000000">
      <w:pPr>
        <w:spacing w:after="240"/>
        <w:ind w:firstLine="709"/>
        <w:jc w:val="both"/>
      </w:pPr>
      <w:r>
        <w:t>Quando empregado tapete ou outro dispositivo para delimitar a área de lançamento, decolagem, pouso ou implantação do equipamento, este deve estar bem fixado ao solo;</w:t>
      </w:r>
    </w:p>
    <w:p w14:paraId="44FAC845" w14:textId="77777777" w:rsidR="009A0113" w:rsidRDefault="00000000">
      <w:pPr>
        <w:spacing w:after="240"/>
        <w:ind w:firstLine="709"/>
        <w:jc w:val="both"/>
      </w:pPr>
      <w:r>
        <w:t>Em missões em espaços confinados, sempre que possível, o operador deve permanecer do lado de fora da estrutura, o mais próximo possível do ponto de acesso do equipamento, reduzindo a exposição da equipe ao espaço confinado e mantendo a integridade do enlace de controle;</w:t>
      </w:r>
    </w:p>
    <w:p w14:paraId="63E1E797" w14:textId="77777777" w:rsidR="009A0113" w:rsidRDefault="00000000">
      <w:pPr>
        <w:spacing w:after="240"/>
        <w:ind w:firstLine="709"/>
        <w:jc w:val="both"/>
      </w:pPr>
      <w:r>
        <w:lastRenderedPageBreak/>
        <w:t>Na escolha do local de operação em área externa, o operador deve considerar a condição do piso ou terreno, as trajetórias livres de obstáculos, as condições ambientais (vento, no caso de sistemas aéreos; inclinação e aderência do solo, no caso de robôs terrestres), a possibilidade de aparecimento de pessoas não anuentes e a redução de ruído, entre outros aspectos previstos no POP da plataforma;</w:t>
      </w:r>
    </w:p>
    <w:p w14:paraId="6C7E749A" w14:textId="77777777" w:rsidR="009A0113" w:rsidRDefault="00000000">
      <w:pPr>
        <w:spacing w:after="240"/>
        <w:ind w:firstLine="709"/>
        <w:jc w:val="both"/>
      </w:pPr>
      <w:r>
        <w:t>Devem ser evitadas condições ambientais adversas que comprometam a estabilidade ou o desempenho do equipamento, conforme limites estabelecidos em seu POP.</w:t>
      </w:r>
    </w:p>
    <w:p w14:paraId="4A4C359A" w14:textId="77777777" w:rsidR="009A0113" w:rsidRDefault="00000000">
      <w:pPr>
        <w:pStyle w:val="Ttulo2"/>
      </w:pPr>
      <w:r>
        <w:t>9.6 Uso de Rádio Aeronáutico (Aplicável a Sistemas Aéreos)</w:t>
      </w:r>
    </w:p>
    <w:p w14:paraId="68B11FF2" w14:textId="77777777" w:rsidR="009A0113" w:rsidRDefault="00000000">
      <w:pPr>
        <w:spacing w:after="240"/>
        <w:ind w:firstLine="709"/>
        <w:jc w:val="both"/>
      </w:pPr>
      <w:r>
        <w:t>O uso de rádio aeronáutico é obrigatório para missões com sistemas aéreos acima de 120 m de altura do solo. Manter escuta de rádio é considerado o modo de segurança preferível para todas as missões aéreas; determinadas operações exigem escuta permanente e, em algumas circunstâncias, a realização de chamadas de rádio (operação offshore). Esta seção não se aplica a robôs terrestres ou a equipamentos não aéreos.</w:t>
      </w:r>
    </w:p>
    <w:p w14:paraId="6E23804C" w14:textId="77777777" w:rsidR="009A0113" w:rsidRDefault="00000000">
      <w:pPr>
        <w:spacing w:after="240"/>
        <w:ind w:firstLine="709"/>
        <w:jc w:val="both"/>
      </w:pPr>
      <w:r>
        <w:t>O Coordenador de Operações determina se o uso de rádio é exigido em determinada operação aérea. A pessoa designada para operar rádio aeronáutico deve possuir treinamento compatível com a tarefa. Para critérios e regras de comunicação aeronáutica, os Operadores 1 devem observar a ICA 100-12 ("Regras do Ar") e a ICA 100-37 ("Serviços de Tráfego Aéreo").</w:t>
      </w:r>
    </w:p>
    <w:p w14:paraId="62FDC756" w14:textId="77777777" w:rsidR="009A0113" w:rsidRDefault="00000000">
      <w:pPr>
        <w:pStyle w:val="Ttulo2"/>
      </w:pPr>
      <w:r>
        <w:t>9.7 Limitações Operacionais</w:t>
      </w:r>
    </w:p>
    <w:p w14:paraId="3CD52574" w14:textId="77777777" w:rsidR="009A0113" w:rsidRDefault="00000000">
      <w:pPr>
        <w:spacing w:after="240"/>
        <w:ind w:firstLine="709"/>
        <w:jc w:val="both"/>
      </w:pPr>
      <w:r>
        <w:t>As limitações de desempenho de cada equipamento — componente lateral máxima de vento, faixa de temperatura e altitude de operação, condições de piso ou terreno aceitáveis, entre outras — constam do POP da respectiva plataforma e das especificações do fabricante, devendo ser rigorosamente observadas.</w:t>
      </w:r>
    </w:p>
    <w:p w14:paraId="580AAC9B" w14:textId="77777777" w:rsidR="009A0113" w:rsidRDefault="00000000">
      <w:pPr>
        <w:spacing w:after="240"/>
        <w:ind w:firstLine="709"/>
        <w:jc w:val="both"/>
      </w:pPr>
      <w:r>
        <w:t>Em condições ambientais que se aproximem dos limites especificados, os operadores devem considerar a possível redução de desempenho do equipamento (por exemplo, menor autonomia de bateria ou menor capacidade de tração) e adotar a postura mais conservadora prevista no POP da plataforma.</w:t>
      </w:r>
    </w:p>
    <w:p w14:paraId="2C8C8B81" w14:textId="77777777" w:rsidR="009A0113" w:rsidRDefault="00000000">
      <w:r>
        <w:br w:type="page"/>
      </w:r>
    </w:p>
    <w:p w14:paraId="26D09B7F" w14:textId="77777777" w:rsidR="009A0113" w:rsidRDefault="00000000">
      <w:pPr>
        <w:pStyle w:val="Ttulo1"/>
      </w:pPr>
      <w:bookmarkStart w:id="9" w:name="_Toc235006827"/>
      <w:r>
        <w:lastRenderedPageBreak/>
        <w:t>10. MEDIDAS DE SEGURANÇA E CONSIDERAÇÕES GERAIS</w:t>
      </w:r>
      <w:bookmarkEnd w:id="9"/>
    </w:p>
    <w:p w14:paraId="2BEA237D" w14:textId="77777777" w:rsidR="009A0113" w:rsidRDefault="00000000">
      <w:pPr>
        <w:pStyle w:val="Ttulo2"/>
      </w:pPr>
      <w:r>
        <w:t>10.1 Colisões e Contatos Indesejados</w:t>
      </w:r>
    </w:p>
    <w:p w14:paraId="50604FC5" w14:textId="77777777" w:rsidR="009A0113" w:rsidRDefault="00000000">
      <w:pPr>
        <w:spacing w:after="240"/>
        <w:ind w:firstLine="709"/>
        <w:jc w:val="both"/>
      </w:pPr>
      <w:r>
        <w:t>Colisões ou contatos indesejados podem ocorrer por mudanças inesperadas no ambiente de inspeção, mau funcionamento do equipamento, erro humano, interferência na comunicação, perda de monitoramento do equipamento ou interrupção inesperada da operação pelo operador.</w:t>
      </w:r>
    </w:p>
    <w:p w14:paraId="19E11ED9" w14:textId="77777777" w:rsidR="009A0113" w:rsidRDefault="00000000">
      <w:pPr>
        <w:spacing w:after="240"/>
        <w:ind w:firstLine="709"/>
        <w:jc w:val="both"/>
      </w:pPr>
      <w:r>
        <w:t>Em razão da relevância do tema, é necessária atenção redobrada em todas as fases da missão, sendo a conscientização da equipe elemento essencial desse processo. O plano de missão deve prever trajetórias e modos de operação que reduzam as chances de colisão ou contato indesejado, sendo seu cumprimento obrigatório.</w:t>
      </w:r>
    </w:p>
    <w:tbl>
      <w:tblPr>
        <w:tblW w:w="9781" w:type="dxa"/>
        <w:tblInd w:w="134" w:type="dxa"/>
        <w:tblLayout w:type="fixed"/>
        <w:tblCellMar>
          <w:top w:w="140" w:type="dxa"/>
          <w:left w:w="160" w:type="dxa"/>
          <w:bottom w:w="140" w:type="dxa"/>
          <w:right w:w="160" w:type="dxa"/>
        </w:tblCellMar>
        <w:tblLook w:val="04A0" w:firstRow="1" w:lastRow="0" w:firstColumn="1" w:lastColumn="0" w:noHBand="0" w:noVBand="1"/>
      </w:tblPr>
      <w:tblGrid>
        <w:gridCol w:w="9781"/>
      </w:tblGrid>
      <w:tr w:rsidR="009A0113" w14:paraId="17637262" w14:textId="77777777">
        <w:tc>
          <w:tcPr>
            <w:tcW w:w="9781" w:type="dxa"/>
            <w:tcBorders>
              <w:top w:val="single" w:sz="6" w:space="0" w:color="156082"/>
              <w:left w:val="single" w:sz="6" w:space="0" w:color="156082"/>
              <w:bottom w:val="single" w:sz="6" w:space="0" w:color="156082"/>
              <w:right w:val="single" w:sz="6" w:space="0" w:color="156082"/>
            </w:tcBorders>
            <w:shd w:val="clear" w:color="auto" w:fill="EEF3F9"/>
          </w:tcPr>
          <w:p w14:paraId="6C691BFC" w14:textId="77777777" w:rsidR="009A0113" w:rsidRDefault="00000000">
            <w:pPr>
              <w:spacing w:line="240" w:lineRule="auto"/>
              <w:jc w:val="both"/>
            </w:pPr>
            <w:r>
              <w:rPr>
                <w:b/>
                <w:bCs/>
                <w:color w:val="156082"/>
              </w:rPr>
              <w:t>Nota</w:t>
            </w:r>
            <w:r>
              <w:rPr>
                <w:i/>
                <w:iCs/>
                <w:color w:val="156082"/>
              </w:rPr>
              <w:t>Obstáculos, pessoas, animais, outros equipamentos e quaisquer outras fontes de risco à operação devem ser evitados com a maior brevidade e distância possível, observados os limites de tolerância a contato de cada plataforma, conforme respectivo POP (por exemplo, sistemas aéreos tolerantes a colisão, projetados para uso em ambientes confinados, ou robôs terrestres com proteções estruturais específicas).</w:t>
            </w:r>
          </w:p>
        </w:tc>
      </w:tr>
    </w:tbl>
    <w:p w14:paraId="5D27D95D" w14:textId="77777777" w:rsidR="009A0113" w:rsidRDefault="009A0113">
      <w:pPr>
        <w:spacing w:after="240"/>
      </w:pPr>
    </w:p>
    <w:p w14:paraId="5CCAB4BA" w14:textId="77777777" w:rsidR="009A0113" w:rsidRDefault="00000000">
      <w:pPr>
        <w:pStyle w:val="Ttulo2"/>
      </w:pPr>
      <w:r>
        <w:t>10.2 Disciplina Operacional em Fases Críticas ("Cabine Estéril")</w:t>
      </w:r>
    </w:p>
    <w:p w14:paraId="67842BA5" w14:textId="77777777" w:rsidR="009A0113" w:rsidRDefault="00000000">
      <w:pPr>
        <w:spacing w:after="240"/>
        <w:ind w:firstLine="709"/>
        <w:jc w:val="both"/>
      </w:pPr>
      <w:r>
        <w:t>O conceito de "Cabine Estéril", difundido pela aviação comercial, é adotado pela XD4Solutions como princípio corporativo aplicável à operação de qualquer equipamento, devendo ser cumprido conforme segue:</w:t>
      </w:r>
    </w:p>
    <w:p w14:paraId="548B3E3E" w14:textId="77777777" w:rsidR="009A0113" w:rsidRDefault="00000000">
      <w:pPr>
        <w:spacing w:after="240"/>
        <w:ind w:firstLine="709"/>
        <w:jc w:val="both"/>
      </w:pPr>
      <w:r>
        <w:t>Durante as fases críticas da missão, a comunicação entre os operadores e as ações por eles executadas restringem-se exclusivamente aos aspectos operacionais necessários à condução segura do equipamento;</w:t>
      </w:r>
    </w:p>
    <w:p w14:paraId="7CDFC08A" w14:textId="77777777" w:rsidR="009A0113" w:rsidRDefault="00000000">
      <w:pPr>
        <w:spacing w:after="240"/>
        <w:ind w:firstLine="709"/>
        <w:jc w:val="both"/>
      </w:pPr>
      <w:r>
        <w:t>Nenhum operador pode executar, e nenhum Operador 1 pode permitir, qualquer atividade durante as fases críticas da missão que possa desviar a atenção da equipe de suas obrigações ou interferir em seu desempenho apropriado;</w:t>
      </w:r>
    </w:p>
    <w:p w14:paraId="2EEA5D2E" w14:textId="77777777" w:rsidR="009A0113" w:rsidRDefault="00000000">
      <w:pPr>
        <w:spacing w:after="240"/>
        <w:ind w:firstLine="709"/>
        <w:jc w:val="both"/>
      </w:pPr>
      <w:r>
        <w:t>Não são permitidas, durante as fases críticas da missão, conversação não essencial, comunicação com terceiros, preenchimento do Diário de Operação e Manutenção ou qualquer outra ação que desvie a atenção dos operadores;</w:t>
      </w:r>
    </w:p>
    <w:p w14:paraId="700568AD" w14:textId="77777777" w:rsidR="009A0113" w:rsidRDefault="00000000">
      <w:pPr>
        <w:spacing w:after="240"/>
        <w:ind w:firstLine="709"/>
        <w:jc w:val="both"/>
      </w:pPr>
      <w:r>
        <w:lastRenderedPageBreak/>
        <w:t>A comunicação de terceiros com a equipe, quando necessária, deve ser realizada apenas pela pessoa responsável pela segurança do local inspecionado, respeitando-se os momentos críticos da missão, exceto em situações que afetem a segurança da operação ou das instalações;</w:t>
      </w:r>
    </w:p>
    <w:p w14:paraId="1A8DB32E" w14:textId="77777777" w:rsidR="009A0113" w:rsidRDefault="00000000">
      <w:pPr>
        <w:spacing w:after="240"/>
        <w:ind w:firstLine="709"/>
        <w:jc w:val="both"/>
      </w:pPr>
      <w:r>
        <w:t>Para os fins desta seção, as fases críticas da missão abrangem todas as operações desde o acionamento do equipamento até sua desenergização completa, independentemente de o equipamento estar parado ou pousado.</w:t>
      </w:r>
    </w:p>
    <w:p w14:paraId="491FA8C7" w14:textId="77777777" w:rsidR="009A0113" w:rsidRDefault="00000000">
      <w:pPr>
        <w:pStyle w:val="Ttulo2"/>
      </w:pPr>
      <w:r>
        <w:t>10.3 Operação de Equipamentos por Terceiros</w:t>
      </w:r>
    </w:p>
    <w:p w14:paraId="5E9AB58E" w14:textId="77777777" w:rsidR="009A0113" w:rsidRDefault="00000000">
      <w:pPr>
        <w:spacing w:after="240"/>
        <w:ind w:firstLine="709"/>
        <w:jc w:val="both"/>
      </w:pPr>
      <w:r>
        <w:t>Nenhuma pessoa pode operar os controles dos equipamentos da empresa sem ter sido treinada e designada especificamente para o trabalho em andamento, na plataforma correspondente.</w:t>
      </w:r>
    </w:p>
    <w:p w14:paraId="7033EB90" w14:textId="77777777" w:rsidR="009A0113" w:rsidRDefault="00000000">
      <w:pPr>
        <w:pStyle w:val="Ttulo2"/>
      </w:pPr>
      <w:r>
        <w:t>10.4 Operação de Frota Heterogênea</w:t>
      </w:r>
    </w:p>
    <w:p w14:paraId="12E0F17F" w14:textId="77777777" w:rsidR="009A0113" w:rsidRDefault="00000000">
      <w:pPr>
        <w:spacing w:after="240"/>
        <w:ind w:firstLine="709"/>
        <w:jc w:val="both"/>
      </w:pPr>
      <w:r>
        <w:t>A XD4Solutions opera frota heterogênea, composta por sistemas aéreos, robôs terrestres e equipamentos auxiliares. É permitido operar até dois tipos de equipamento no mesmo dia, restrição que não se aplica a giros de manutenção em solo. Diferentes modelos ou gerações de uma mesma família de equipamento (por exemplo, Elios 1 e Elios 2) são considerados tipos diferentes para efeito desta restrição.</w:t>
      </w:r>
    </w:p>
    <w:p w14:paraId="5A9D441E" w14:textId="77777777" w:rsidR="009A0113" w:rsidRDefault="00000000">
      <w:pPr>
        <w:pStyle w:val="Ttulo2"/>
      </w:pPr>
      <w:r>
        <w:t>10.5 Operações Internacionais</w:t>
      </w:r>
    </w:p>
    <w:p w14:paraId="5E4B0877" w14:textId="77777777" w:rsidR="009A0113" w:rsidRDefault="00000000">
      <w:pPr>
        <w:spacing w:after="240"/>
        <w:ind w:firstLine="709"/>
        <w:jc w:val="both"/>
      </w:pPr>
      <w:r>
        <w:t>As operações no exterior, com qualquer equipamento, são conduzidas de acordo com as regras vigentes no país de operação, sem prejuízo das demais regras próprias da XD4Solutions.</w:t>
      </w:r>
    </w:p>
    <w:p w14:paraId="7F90A7B3" w14:textId="77777777" w:rsidR="009A0113" w:rsidRDefault="00000000">
      <w:pPr>
        <w:pStyle w:val="Ttulo2"/>
      </w:pPr>
      <w:r>
        <w:t>10.6 Ocorrência Anormal e Pane do Equipamento</w:t>
      </w:r>
    </w:p>
    <w:p w14:paraId="6B7E8280" w14:textId="77777777" w:rsidR="009A0113" w:rsidRDefault="00000000">
      <w:pPr>
        <w:spacing w:after="240"/>
        <w:ind w:firstLine="709"/>
        <w:jc w:val="both"/>
      </w:pPr>
      <w:r>
        <w:t>Ocorrências anormais são situações relacionadas à operação de qualquer equipamento que se afastam da normalidade e que podem servir de aprendizado para a empresa, prevenindo falhas futuras em eventos similares. São exemplos de ocorrência anormal:</w:t>
      </w:r>
    </w:p>
    <w:p w14:paraId="6F6147BB" w14:textId="77777777" w:rsidR="009A0113" w:rsidRDefault="00000000">
      <w:pPr>
        <w:spacing w:after="240"/>
        <w:ind w:firstLine="709"/>
        <w:jc w:val="both"/>
      </w:pPr>
      <w:r>
        <w:t>Parada ou pouso brusco;</w:t>
      </w:r>
    </w:p>
    <w:p w14:paraId="0209CC0B" w14:textId="77777777" w:rsidR="009A0113" w:rsidRDefault="00000000">
      <w:pPr>
        <w:spacing w:after="240"/>
        <w:ind w:firstLine="709"/>
        <w:jc w:val="both"/>
      </w:pPr>
      <w:r>
        <w:t>Operação em condições ambientais adversas não previstas no planejamento;</w:t>
      </w:r>
    </w:p>
    <w:p w14:paraId="4CE58641" w14:textId="77777777" w:rsidR="009A0113" w:rsidRDefault="00000000">
      <w:pPr>
        <w:spacing w:after="240"/>
        <w:ind w:firstLine="709"/>
        <w:jc w:val="both"/>
      </w:pPr>
      <w:r>
        <w:t>Impacto com dano ao equipamento;</w:t>
      </w:r>
    </w:p>
    <w:p w14:paraId="1C5C57AA" w14:textId="77777777" w:rsidR="009A0113" w:rsidRDefault="00000000">
      <w:pPr>
        <w:spacing w:after="240"/>
        <w:ind w:firstLine="709"/>
        <w:jc w:val="both"/>
      </w:pPr>
      <w:r>
        <w:t>Pane no equipamento não corrigível no local da operação;</w:t>
      </w:r>
    </w:p>
    <w:p w14:paraId="1D9BDC64" w14:textId="77777777" w:rsidR="009A0113" w:rsidRDefault="00000000">
      <w:pPr>
        <w:spacing w:after="240"/>
        <w:ind w:firstLine="709"/>
        <w:jc w:val="both"/>
      </w:pPr>
      <w:r>
        <w:t>Interferência na operação causada por equipamento eletromagnético;</w:t>
      </w:r>
    </w:p>
    <w:p w14:paraId="7F62B4AD" w14:textId="77777777" w:rsidR="009A0113" w:rsidRDefault="00000000">
      <w:pPr>
        <w:spacing w:after="240"/>
        <w:ind w:firstLine="709"/>
        <w:jc w:val="both"/>
      </w:pPr>
      <w:r>
        <w:lastRenderedPageBreak/>
        <w:t>Incidente envolvendo a saúde e a segurança de operadores ou de terceiros.</w:t>
      </w:r>
    </w:p>
    <w:p w14:paraId="08BA5493" w14:textId="77777777" w:rsidR="009A0113" w:rsidRDefault="00000000">
      <w:pPr>
        <w:spacing w:after="240"/>
        <w:ind w:firstLine="709"/>
        <w:jc w:val="both"/>
      </w:pPr>
      <w:r>
        <w:t>Toda ocorrência anormal deve ser reportada ao Coordenador de Operações. Quando exigir intervenção da manutenção, a discrepância deve também ser registrada no Diário de Operação e Manutenção.</w:t>
      </w:r>
    </w:p>
    <w:p w14:paraId="6F4B4B77" w14:textId="77777777" w:rsidR="009A0113" w:rsidRDefault="00000000">
      <w:pPr>
        <w:spacing w:after="240"/>
        <w:ind w:firstLine="709"/>
        <w:jc w:val="both"/>
      </w:pPr>
      <w:r>
        <w:t>A ausência de reporte de uma ocorrência anormal priva a empresa da oportunidade de aprender com o evento, comprometendo a segurança de todos; por essa razão, a falha de reporte é tratada como violação grave de conduta.</w:t>
      </w:r>
    </w:p>
    <w:p w14:paraId="369AF9AF" w14:textId="77777777" w:rsidR="009A0113" w:rsidRDefault="00000000">
      <w:pPr>
        <w:spacing w:after="240"/>
        <w:ind w:firstLine="709"/>
        <w:jc w:val="both"/>
      </w:pPr>
      <w:r>
        <w:t>Em caso de ocorrência anormal na qual o equipamento apresente redução notória de capacidades, mau funcionamento, vibração, ruído anormal, oscilação ou outro defeito não corrigível pelo operador, a missão deve ser interrompida e o Coordenador de Operações contatado para orientação. Defeito que possa ser corrigido pelo operador no local deve ser solucionado de imediato, com teste operacional, se necessário, para confirmar a solução da pane.</w:t>
      </w:r>
    </w:p>
    <w:p w14:paraId="72698650" w14:textId="77777777" w:rsidR="009A0113" w:rsidRDefault="00000000">
      <w:pPr>
        <w:spacing w:after="240"/>
        <w:ind w:firstLine="709"/>
        <w:jc w:val="both"/>
      </w:pPr>
      <w:r>
        <w:t>A manutenção realizada em campo pelo operador, fora da oficina certificada, pode alterar significativamente alguma característica de desempenho do equipamento; por essa razão, o teste operacional subsequente exige precauções adicionais quanto à escolha da área de teste e ao afastamento de pessoas não envolvidas, antes do retorno à atividade normal.</w:t>
      </w:r>
    </w:p>
    <w:p w14:paraId="55529FCD" w14:textId="77777777" w:rsidR="009A0113" w:rsidRDefault="00000000">
      <w:pPr>
        <w:spacing w:after="240"/>
        <w:ind w:firstLine="709"/>
        <w:jc w:val="both"/>
      </w:pPr>
      <w:r>
        <w:t>Nenhum operador deve apagar os dados dos cartões de registro de missão antes de gravá-los em arquivo próprio. Eventos transitórios e de menor importância não configuram ocorrência anormal e podem ser desconsiderados.</w:t>
      </w:r>
    </w:p>
    <w:p w14:paraId="5DC9554F" w14:textId="77777777" w:rsidR="009A0113" w:rsidRDefault="00000000">
      <w:pPr>
        <w:pStyle w:val="Ttulo2"/>
      </w:pPr>
      <w:r>
        <w:t>10.7 Transporte de Artigos Perigosos</w:t>
      </w:r>
    </w:p>
    <w:p w14:paraId="0FDAAFBD" w14:textId="77777777" w:rsidR="009A0113" w:rsidRDefault="00000000">
      <w:pPr>
        <w:spacing w:after="240"/>
        <w:ind w:firstLine="709"/>
        <w:jc w:val="both"/>
      </w:pPr>
      <w:r>
        <w:t>Componentes de equipamentos robóticos podem ser classificados como artigos perigosos, apresentando risco significativo durante o transporte. Podem ser considerados artigos perigosos:</w:t>
      </w:r>
    </w:p>
    <w:p w14:paraId="539498AF" w14:textId="77777777" w:rsidR="009A0113" w:rsidRDefault="00000000">
      <w:pPr>
        <w:spacing w:after="240"/>
        <w:ind w:firstLine="709"/>
        <w:jc w:val="both"/>
      </w:pPr>
      <w:r>
        <w:t>Baterias LiPo e células de combustível;</w:t>
      </w:r>
    </w:p>
    <w:p w14:paraId="06B2662B" w14:textId="77777777" w:rsidR="009A0113" w:rsidRDefault="00000000">
      <w:pPr>
        <w:spacing w:after="240"/>
        <w:ind w:firstLine="709"/>
        <w:jc w:val="both"/>
      </w:pPr>
      <w:r>
        <w:t>Motores de combustão interna;</w:t>
      </w:r>
    </w:p>
    <w:p w14:paraId="05062504" w14:textId="77777777" w:rsidR="009A0113" w:rsidRDefault="00000000">
      <w:pPr>
        <w:spacing w:after="240"/>
        <w:ind w:firstLine="709"/>
        <w:jc w:val="both"/>
      </w:pPr>
      <w:r>
        <w:t>Combustíveis, produtos químicos e seus recipientes e dispensadores;</w:t>
      </w:r>
    </w:p>
    <w:p w14:paraId="57C6B011" w14:textId="77777777" w:rsidR="009A0113" w:rsidRDefault="00000000">
      <w:pPr>
        <w:spacing w:after="240"/>
        <w:ind w:firstLine="709"/>
        <w:jc w:val="both"/>
      </w:pPr>
      <w:r>
        <w:t>Materiais magnetizados.</w:t>
      </w:r>
    </w:p>
    <w:p w14:paraId="7C5D5D0E" w14:textId="77777777" w:rsidR="009A0113" w:rsidRDefault="00000000">
      <w:pPr>
        <w:spacing w:after="240"/>
        <w:ind w:firstLine="709"/>
        <w:jc w:val="both"/>
      </w:pPr>
      <w:r>
        <w:lastRenderedPageBreak/>
        <w:t>É política da empresa realizar divulgação completa ao transportador antes da remessa de artigos perigosos. O Coordenador de Operações assegura o cumprimento das instruções do transportador quanto ao transporte e aos requisitos de embalagem aplicáveis a mercadorias perigosas.</w:t>
      </w:r>
    </w:p>
    <w:p w14:paraId="24C7DCF8" w14:textId="77777777" w:rsidR="009A0113" w:rsidRDefault="00000000">
      <w:r>
        <w:br w:type="page"/>
      </w:r>
    </w:p>
    <w:p w14:paraId="2274EBBD" w14:textId="77777777" w:rsidR="009A0113" w:rsidRDefault="00000000">
      <w:pPr>
        <w:pStyle w:val="Ttulo1"/>
      </w:pPr>
      <w:bookmarkStart w:id="10" w:name="_Toc235006828"/>
      <w:r>
        <w:lastRenderedPageBreak/>
        <w:t>11. EMERGÊNCIAS</w:t>
      </w:r>
      <w:bookmarkEnd w:id="10"/>
    </w:p>
    <w:p w14:paraId="7A847CBC" w14:textId="77777777" w:rsidR="009A0113" w:rsidRDefault="00000000">
      <w:pPr>
        <w:spacing w:after="240"/>
        <w:ind w:firstLine="709"/>
        <w:jc w:val="both"/>
      </w:pPr>
      <w:r>
        <w:t>Os princípios deste capítulo são comuns a qualquer equipamento da frota da XD4Solutions. Os procedimentos de emergência detalhados e específicos de cada plataforma — sequência de ações de memória, parâmetros de acionamento, meios de recuperação — constam do POP correspondente, devendo ser de domínio do Operador 1 e do Operador 2 antes do início de qualquer missão com aquele equipamento.</w:t>
      </w:r>
    </w:p>
    <w:p w14:paraId="47B238A6" w14:textId="77777777" w:rsidR="009A0113" w:rsidRDefault="00000000">
      <w:pPr>
        <w:pStyle w:val="Ttulo2"/>
      </w:pPr>
      <w:r>
        <w:t>11.1 Deveres do Operador 1</w:t>
      </w:r>
    </w:p>
    <w:p w14:paraId="1B3417FE" w14:textId="77777777" w:rsidR="009A0113" w:rsidRDefault="00000000">
      <w:pPr>
        <w:spacing w:after="240"/>
        <w:ind w:firstLine="709"/>
        <w:jc w:val="both"/>
      </w:pPr>
      <w:r>
        <w:t>Em caso de emergência, são deveres e obrigações do Operador 1:</w:t>
      </w:r>
    </w:p>
    <w:p w14:paraId="38891D07" w14:textId="77777777" w:rsidR="009A0113" w:rsidRDefault="00000000">
      <w:pPr>
        <w:spacing w:after="240"/>
        <w:ind w:firstLine="709"/>
        <w:jc w:val="both"/>
      </w:pPr>
      <w:r>
        <w:t>Manter o controle do equipamento e executar as tarefas necessárias para fazer frente à emergência, conforme o POP da plataforma;</w:t>
      </w:r>
    </w:p>
    <w:p w14:paraId="7F2B6065" w14:textId="77777777" w:rsidR="009A0113" w:rsidRDefault="00000000">
      <w:pPr>
        <w:spacing w:after="240"/>
        <w:ind w:firstLine="709"/>
        <w:jc w:val="both"/>
      </w:pPr>
      <w:r>
        <w:t>Definir os desvios do plano de missão ou os procedimentos necessários à manutenção da segurança da operação;</w:t>
      </w:r>
    </w:p>
    <w:p w14:paraId="3E1DEE24" w14:textId="77777777" w:rsidR="009A0113" w:rsidRDefault="00000000">
      <w:pPr>
        <w:spacing w:after="240"/>
        <w:ind w:firstLine="709"/>
        <w:jc w:val="both"/>
      </w:pPr>
      <w:r>
        <w:t>Informar aos demais integrantes do Time de Inspeção a natureza da emergência e os procedimentos a serem por eles adotados;</w:t>
      </w:r>
    </w:p>
    <w:p w14:paraId="1D45A0D7" w14:textId="77777777" w:rsidR="009A0113" w:rsidRDefault="00000000">
      <w:pPr>
        <w:spacing w:after="240"/>
        <w:ind w:firstLine="709"/>
        <w:jc w:val="both"/>
      </w:pPr>
      <w:r>
        <w:t>Caso o equipamento esteja em local de difícil acesso e não seja mais possível retomar a operação normal, executar o plano de recuperação do equipamento previsto no POP da plataforma.</w:t>
      </w:r>
    </w:p>
    <w:p w14:paraId="13380FB5" w14:textId="77777777" w:rsidR="009A0113" w:rsidRDefault="00000000">
      <w:pPr>
        <w:pStyle w:val="Ttulo2"/>
      </w:pPr>
      <w:r>
        <w:t>11.2 Deveres do Operador 2</w:t>
      </w:r>
    </w:p>
    <w:p w14:paraId="68BF3DB0" w14:textId="77777777" w:rsidR="009A0113" w:rsidRDefault="00000000">
      <w:pPr>
        <w:spacing w:after="240"/>
        <w:ind w:firstLine="709"/>
        <w:jc w:val="both"/>
      </w:pPr>
      <w:r>
        <w:t>Auxiliar o Operador 1 a trazer o equipamento de volta ao local de pouso ou parada, ou orientá-lo quanto ao local alternativo de emergência;</w:t>
      </w:r>
    </w:p>
    <w:p w14:paraId="0BAE65DA" w14:textId="77777777" w:rsidR="009A0113" w:rsidRDefault="00000000">
      <w:pPr>
        <w:spacing w:after="240"/>
        <w:ind w:firstLine="709"/>
        <w:jc w:val="both"/>
      </w:pPr>
      <w:r>
        <w:t>Auxiliar na execução do plano de recuperação do equipamento quando este estiver em local de difícil acesso.</w:t>
      </w:r>
    </w:p>
    <w:p w14:paraId="3C8618AA" w14:textId="77777777" w:rsidR="009A0113" w:rsidRDefault="00000000">
      <w:pPr>
        <w:pStyle w:val="Ttulo2"/>
      </w:pPr>
      <w:r>
        <w:t>11.3 Incapacitação de Algum Membro do Time de Inspeção</w:t>
      </w:r>
    </w:p>
    <w:p w14:paraId="7F6CFBA2" w14:textId="77777777" w:rsidR="009A0113" w:rsidRDefault="00000000">
      <w:pPr>
        <w:spacing w:after="240"/>
        <w:ind w:firstLine="709"/>
        <w:jc w:val="both"/>
      </w:pPr>
      <w:r>
        <w:t>Em situações que exigem concentração absoluta na condução do equipamento, é fundamental que os operadores estejam treinados para reconhecer e enfrentar a incapacitação súbita de um membro da equipe.</w:t>
      </w:r>
    </w:p>
    <w:p w14:paraId="12FE79CE" w14:textId="77777777" w:rsidR="009A0113" w:rsidRDefault="00000000">
      <w:pPr>
        <w:spacing w:after="240"/>
        <w:ind w:firstLine="709"/>
        <w:jc w:val="both"/>
      </w:pPr>
      <w:r>
        <w:t>A incapacitação óbvia é de fácil identificação, em razão da perda total das funções cognitivas e motoras, geralmente súbita e causada por problemas cardíacos, eventos vasculares cerebrais ou desmaios.</w:t>
      </w:r>
    </w:p>
    <w:p w14:paraId="4793825E" w14:textId="77777777" w:rsidR="009A0113" w:rsidRDefault="00000000">
      <w:pPr>
        <w:spacing w:after="240"/>
        <w:ind w:firstLine="709"/>
        <w:jc w:val="both"/>
      </w:pPr>
      <w:r>
        <w:lastRenderedPageBreak/>
        <w:t>A incapacitação sutil exige maior atenção para ser identificada: o companheiro pode parecer bem, mas ter perdido parte significativa de suas funções, podendo chegar à completa falta de resposta a estímulos.</w:t>
      </w:r>
    </w:p>
    <w:p w14:paraId="00FD2246" w14:textId="77777777" w:rsidR="009A0113" w:rsidRDefault="00000000">
      <w:pPr>
        <w:spacing w:after="240"/>
        <w:ind w:firstLine="709"/>
        <w:jc w:val="both"/>
      </w:pPr>
      <w:r>
        <w:t>A "Regra das Duas Comunicações" constitui o melhor recurso para identificar incapacitação sutil: quando um operador não responde adequadamente, por duas vezes, a uma instrução emitida ou a um item de checklist, deve-se suspeitar de incapacitação — geralmente associada a baixo padrão de desempenho, desvio dos procedimentos padronizados, verificação cruzada deficiente, erros frequentes (mesmo pequenos), irritabilidade infundada ou cansaço persistente.</w:t>
      </w:r>
    </w:p>
    <w:p w14:paraId="0A188DE8" w14:textId="77777777" w:rsidR="009A0113" w:rsidRDefault="00000000">
      <w:pPr>
        <w:spacing w:after="240"/>
        <w:ind w:firstLine="709"/>
        <w:jc w:val="both"/>
      </w:pPr>
      <w:r>
        <w:t>O operador que perceber sinal de provável incapacitação no companheiro não deve hesitar em questioná-lo claramente ("Está se sentindo bem?"), oferecendo-se para assumir os comandos, caso já não os tenha assumido, ou interrompendo a missão na ausência de reação do companheiro.</w:t>
      </w:r>
    </w:p>
    <w:p w14:paraId="6B08B2C7" w14:textId="77777777" w:rsidR="009A0113" w:rsidRDefault="00000000">
      <w:pPr>
        <w:pStyle w:val="Ttulo2"/>
      </w:pPr>
      <w:r>
        <w:t>11.4 Parada ou Pouso de Precaução</w:t>
      </w:r>
    </w:p>
    <w:p w14:paraId="47BF7C28" w14:textId="77777777" w:rsidR="009A0113" w:rsidRDefault="00000000">
      <w:pPr>
        <w:spacing w:after="240"/>
        <w:ind w:firstLine="709"/>
        <w:jc w:val="both"/>
      </w:pPr>
      <w:r>
        <w:t>Sempre que possível, a tripulação deve seguir os procedimentos do Checklist de Emergência do POP do equipamento em operação.</w:t>
      </w:r>
    </w:p>
    <w:p w14:paraId="180AF681" w14:textId="77777777" w:rsidR="009A0113" w:rsidRDefault="00000000">
      <w:pPr>
        <w:spacing w:after="240"/>
        <w:ind w:firstLine="709"/>
        <w:jc w:val="both"/>
      </w:pPr>
      <w:r>
        <w:t>Mudanças no equipamento que gerem preocupação à tripulação — como aumento de vibração ou ruído desconhecido — sem outro alerta associado, mas que elevem o nível de alerta da equipe, devem levar à consideração de parada ou pouso no ponto disponível mais próximo.</w:t>
      </w:r>
    </w:p>
    <w:p w14:paraId="779F82E2" w14:textId="77777777" w:rsidR="009A0113" w:rsidRDefault="00000000">
      <w:pPr>
        <w:spacing w:after="240"/>
        <w:ind w:firstLine="709"/>
        <w:jc w:val="both"/>
      </w:pPr>
      <w:r>
        <w:t>Quando a parada ou o pouso de precaução ocorrer em área não previamente analisada, devem ser consideradas medidas para minimizar os riscos da escolha do local, incluindo:</w:t>
      </w:r>
    </w:p>
    <w:p w14:paraId="3D6D1801" w14:textId="77777777" w:rsidR="009A0113" w:rsidRDefault="00000000">
      <w:pPr>
        <w:spacing w:after="240"/>
        <w:ind w:firstLine="709"/>
        <w:jc w:val="both"/>
      </w:pPr>
      <w:r>
        <w:t>Tamanho: suficiente para a parada ou o pouso;</w:t>
      </w:r>
    </w:p>
    <w:p w14:paraId="1D3EBA9A" w14:textId="77777777" w:rsidR="009A0113" w:rsidRDefault="00000000">
      <w:pPr>
        <w:spacing w:after="240"/>
        <w:ind w:firstLine="709"/>
        <w:jc w:val="both"/>
      </w:pPr>
      <w:r>
        <w:t>Comunicação: informar a localização do equipamento ao representante do cliente responsável pela área;</w:t>
      </w:r>
    </w:p>
    <w:p w14:paraId="0A89706D" w14:textId="77777777" w:rsidR="009A0113" w:rsidRDefault="00000000">
      <w:pPr>
        <w:spacing w:after="240"/>
        <w:ind w:firstLine="709"/>
        <w:jc w:val="both"/>
      </w:pPr>
      <w:r>
        <w:t>Condições ambientais: para sistemas aéreos, determinar a direção do vento e considerar possível turbulência; para robôs terrestres, avaliar a inclinação e a estabilidade do terreno;</w:t>
      </w:r>
    </w:p>
    <w:p w14:paraId="55AACE34" w14:textId="77777777" w:rsidR="009A0113" w:rsidRDefault="00000000">
      <w:pPr>
        <w:spacing w:after="240"/>
        <w:ind w:firstLine="709"/>
        <w:jc w:val="both"/>
      </w:pPr>
      <w:r>
        <w:t>Perigo aviário e fauna: estar atento aos riscos relacionados a aves e fauna local;</w:t>
      </w:r>
    </w:p>
    <w:p w14:paraId="14B57B1B" w14:textId="77777777" w:rsidR="009A0113" w:rsidRDefault="00000000">
      <w:pPr>
        <w:spacing w:after="240"/>
        <w:ind w:firstLine="709"/>
        <w:jc w:val="both"/>
      </w:pPr>
      <w:r>
        <w:t>Dano por objeto estranho (FOD): evitar áreas com pequenos objetos soltos que possam ser deslocados ou colidir com o equipamento;</w:t>
      </w:r>
    </w:p>
    <w:p w14:paraId="114088F6" w14:textId="77777777" w:rsidR="009A0113" w:rsidRDefault="00000000">
      <w:pPr>
        <w:spacing w:after="240"/>
        <w:ind w:firstLine="709"/>
        <w:jc w:val="both"/>
      </w:pPr>
      <w:r>
        <w:lastRenderedPageBreak/>
        <w:t>Superfície: regular, nivelada e apta à parada ou ao pouso;</w:t>
      </w:r>
    </w:p>
    <w:tbl>
      <w:tblPr>
        <w:tblW w:w="9781" w:type="dxa"/>
        <w:tblInd w:w="134" w:type="dxa"/>
        <w:tblLayout w:type="fixed"/>
        <w:tblCellMar>
          <w:top w:w="140" w:type="dxa"/>
          <w:left w:w="160" w:type="dxa"/>
          <w:bottom w:w="140" w:type="dxa"/>
          <w:right w:w="160" w:type="dxa"/>
        </w:tblCellMar>
        <w:tblLook w:val="04A0" w:firstRow="1" w:lastRow="0" w:firstColumn="1" w:lastColumn="0" w:noHBand="0" w:noVBand="1"/>
      </w:tblPr>
      <w:tblGrid>
        <w:gridCol w:w="9781"/>
      </w:tblGrid>
      <w:tr w:rsidR="009A0113" w14:paraId="02394A45" w14:textId="77777777">
        <w:tc>
          <w:tcPr>
            <w:tcW w:w="9781" w:type="dxa"/>
            <w:tcBorders>
              <w:top w:val="single" w:sz="6" w:space="0" w:color="156082"/>
              <w:left w:val="single" w:sz="6" w:space="0" w:color="156082"/>
              <w:bottom w:val="single" w:sz="6" w:space="0" w:color="156082"/>
              <w:right w:val="single" w:sz="6" w:space="0" w:color="156082"/>
            </w:tcBorders>
            <w:shd w:val="clear" w:color="auto" w:fill="EEF3F9"/>
          </w:tcPr>
          <w:p w14:paraId="73D30A26" w14:textId="77777777" w:rsidR="009A0113" w:rsidRDefault="00000000">
            <w:pPr>
              <w:spacing w:line="240" w:lineRule="auto"/>
              <w:jc w:val="both"/>
            </w:pPr>
            <w:r>
              <w:rPr>
                <w:b/>
                <w:bCs/>
                <w:color w:val="156082"/>
              </w:rPr>
              <w:t>Nota</w:t>
            </w:r>
            <w:r>
              <w:rPr>
                <w:i/>
                <w:iCs/>
                <w:color w:val="156082"/>
              </w:rPr>
              <w:t>Obstruções: identificadas, a fim de serem evitadas.</w:t>
            </w:r>
          </w:p>
        </w:tc>
      </w:tr>
    </w:tbl>
    <w:p w14:paraId="6AE2F349" w14:textId="77777777" w:rsidR="009A0113" w:rsidRDefault="009A0113">
      <w:pPr>
        <w:spacing w:after="240"/>
      </w:pPr>
    </w:p>
    <w:p w14:paraId="1F9C1689" w14:textId="77777777" w:rsidR="009A0113" w:rsidRDefault="00000000">
      <w:pPr>
        <w:spacing w:after="240"/>
        <w:ind w:firstLine="709"/>
        <w:jc w:val="both"/>
      </w:pPr>
      <w:r>
        <w:t>Quando a parada ou o pouso de precaução decorrer de funcionamento irregular do equipamento, este não deve retomar a operação até que inspeção seja realizada pelo Técnico de Manutenção, ou por este orientada e executada pela tripulação.</w:t>
      </w:r>
    </w:p>
    <w:p w14:paraId="42193640" w14:textId="77777777" w:rsidR="009A0113" w:rsidRDefault="00000000">
      <w:pPr>
        <w:pStyle w:val="Ttulo2"/>
      </w:pPr>
      <w:r>
        <w:t>11.5 Plano de Terminação de Missão</w:t>
      </w:r>
    </w:p>
    <w:p w14:paraId="5C42FCBB" w14:textId="77777777" w:rsidR="009A0113" w:rsidRDefault="00000000">
      <w:pPr>
        <w:spacing w:after="240"/>
        <w:ind w:firstLine="709"/>
        <w:jc w:val="both"/>
      </w:pPr>
      <w:r>
        <w:t>Os procedimentos de emergência de qualquer equipamento devem ser estabelecidos, na medida do possível, em consonância com os definidos para a aviação tripulada, quando aplicável (falha de comunicação, falhas mecânicas, entre outras). Em razão da singularidade da operação remota, entretanto, outras emergências não aplicáveis à aviação tripulada — como a perda do enlace de controle ou a pane na estação de controle remota — podem afetar diretamente a capacidade de gerenciamento da missão, exigindo procedimentos específicos e adicionais, como a capacidade de terminar a missão e o respectivo plano de terminação.</w:t>
      </w:r>
    </w:p>
    <w:p w14:paraId="10E676B7" w14:textId="77777777" w:rsidR="009A0113" w:rsidRDefault="00000000">
      <w:pPr>
        <w:spacing w:after="240"/>
        <w:ind w:firstLine="709"/>
        <w:jc w:val="both"/>
      </w:pPr>
      <w:r>
        <w:t>O Plano de Terminação de Missão deve ser estabelecido conforme a necessidade do ambiente e o perfil da operação, para minimizar a possibilidade de dano a pessoas e/ou propriedades. A terminação de missão é processo intencional e deliberado de interrupção controlada da operação, em resposta a situação anormal, devendo ser conduzida conforme o POP do equipamento.</w:t>
      </w:r>
    </w:p>
    <w:p w14:paraId="746509B8" w14:textId="77777777" w:rsidR="009A0113" w:rsidRDefault="00000000">
      <w:pPr>
        <w:spacing w:after="240"/>
        <w:ind w:firstLine="709"/>
        <w:jc w:val="both"/>
      </w:pPr>
      <w:r>
        <w:t>Antes de iniciar a operação do equipamento, o operador deve consultar o plano de terminação de missão (quando aplicável), garantindo estar em condições de acioná-lo conforme estabelecido e coordenado com os demais elos da operação.</w:t>
      </w:r>
    </w:p>
    <w:p w14:paraId="6332BD5F" w14:textId="77777777" w:rsidR="009A0113" w:rsidRDefault="00000000">
      <w:pPr>
        <w:pStyle w:val="Ttulo2"/>
      </w:pPr>
      <w:r>
        <w:t>11.6 Fatores para Ativação de um Plano de Terminação de Missão</w:t>
      </w:r>
    </w:p>
    <w:p w14:paraId="2C97C426" w14:textId="77777777" w:rsidR="009A0113" w:rsidRDefault="00000000">
      <w:pPr>
        <w:spacing w:after="240"/>
        <w:ind w:firstLine="709"/>
        <w:jc w:val="both"/>
      </w:pPr>
      <w:r>
        <w:t>Os seguintes fatores, comuns à generalidade dos equipamentos remotamente operados, podem indicar a necessidade de ativação do plano de terminação de missão:</w:t>
      </w:r>
    </w:p>
    <w:p w14:paraId="554CA917" w14:textId="77777777" w:rsidR="009A0113" w:rsidRDefault="00000000">
      <w:pPr>
        <w:spacing w:after="240"/>
        <w:ind w:firstLine="709"/>
        <w:jc w:val="both"/>
      </w:pPr>
      <w:r>
        <w:t>Degradação do sistema de propulsão ou de locomoção por mau funcionamento de sistemas associados (elétricos, de navegação, de controle e gerenciamento da operação, software);</w:t>
      </w:r>
    </w:p>
    <w:p w14:paraId="78FFB58A" w14:textId="77777777" w:rsidR="009A0113" w:rsidRDefault="00000000">
      <w:pPr>
        <w:spacing w:after="240"/>
        <w:ind w:firstLine="709"/>
        <w:jc w:val="both"/>
      </w:pPr>
      <w:r>
        <w:t>Falha do motor ou do sistema de locomoção, sem possibilidade de recuperação em operação;</w:t>
      </w:r>
    </w:p>
    <w:p w14:paraId="04E45557" w14:textId="77777777" w:rsidR="009A0113" w:rsidRDefault="00000000">
      <w:pPr>
        <w:spacing w:after="240"/>
        <w:ind w:firstLine="709"/>
        <w:jc w:val="both"/>
      </w:pPr>
      <w:r>
        <w:lastRenderedPageBreak/>
        <w:t>Energia insuficiente para o regresso ou para alternativa segura;</w:t>
      </w:r>
    </w:p>
    <w:p w14:paraId="46AA94CA" w14:textId="77777777" w:rsidR="009A0113" w:rsidRDefault="00000000">
      <w:pPr>
        <w:spacing w:after="240"/>
        <w:ind w:firstLine="709"/>
        <w:jc w:val="both"/>
      </w:pPr>
      <w:r>
        <w:t>Perda de controle das superfícies de comando ou dos atuadores (falha de servo);</w:t>
      </w:r>
    </w:p>
    <w:p w14:paraId="191AED57" w14:textId="77777777" w:rsidR="009A0113" w:rsidRDefault="00000000">
      <w:pPr>
        <w:spacing w:after="240"/>
        <w:ind w:firstLine="709"/>
        <w:jc w:val="both"/>
      </w:pPr>
      <w:r>
        <w:t>Perda do sistema de controle automático da operação;</w:t>
      </w:r>
    </w:p>
    <w:p w14:paraId="390FE1EC" w14:textId="77777777" w:rsidR="009A0113" w:rsidRDefault="00000000">
      <w:pPr>
        <w:spacing w:after="240"/>
        <w:ind w:firstLine="709"/>
        <w:jc w:val="both"/>
      </w:pPr>
      <w:r>
        <w:t>Falha do sistema de navegação ou de localização;</w:t>
      </w:r>
    </w:p>
    <w:p w14:paraId="315AE0DE" w14:textId="77777777" w:rsidR="009A0113" w:rsidRDefault="00000000">
      <w:pPr>
        <w:spacing w:after="240"/>
        <w:ind w:firstLine="709"/>
        <w:jc w:val="both"/>
      </w:pPr>
      <w:r>
        <w:t>Perda do enlace de controle;</w:t>
      </w:r>
    </w:p>
    <w:p w14:paraId="06717F17" w14:textId="77777777" w:rsidR="009A0113" w:rsidRDefault="00000000">
      <w:pPr>
        <w:spacing w:after="240"/>
        <w:ind w:firstLine="709"/>
        <w:jc w:val="both"/>
      </w:pPr>
      <w:r>
        <w:t>Perda do status do enlace de controle;</w:t>
      </w:r>
    </w:p>
    <w:p w14:paraId="4B25520C" w14:textId="77777777" w:rsidR="009A0113" w:rsidRDefault="00000000">
      <w:pPr>
        <w:spacing w:after="240"/>
        <w:ind w:firstLine="709"/>
        <w:jc w:val="both"/>
      </w:pPr>
      <w:r>
        <w:t>Interferência no enlace de controle;</w:t>
      </w:r>
    </w:p>
    <w:p w14:paraId="71C97524" w14:textId="77777777" w:rsidR="009A0113" w:rsidRDefault="00000000">
      <w:pPr>
        <w:spacing w:after="240"/>
        <w:ind w:firstLine="709"/>
        <w:jc w:val="both"/>
      </w:pPr>
      <w:r>
        <w:t>Falha eletrônica;</w:t>
      </w:r>
    </w:p>
    <w:p w14:paraId="589FDDAA" w14:textId="77777777" w:rsidR="009A0113" w:rsidRDefault="00000000">
      <w:pPr>
        <w:spacing w:after="240"/>
        <w:ind w:firstLine="709"/>
        <w:jc w:val="both"/>
      </w:pPr>
      <w:r>
        <w:t>Perda de energia na estação de controle remoto;</w:t>
      </w:r>
    </w:p>
    <w:p w14:paraId="080798B4" w14:textId="77777777" w:rsidR="009A0113" w:rsidRDefault="00000000">
      <w:pPr>
        <w:spacing w:after="240"/>
        <w:ind w:firstLine="709"/>
        <w:jc w:val="both"/>
      </w:pPr>
      <w:r>
        <w:t>Choque com obstáculo ou outro equipamento.</w:t>
      </w:r>
    </w:p>
    <w:p w14:paraId="2679F1FB" w14:textId="77777777" w:rsidR="009A0113" w:rsidRDefault="00000000">
      <w:pPr>
        <w:spacing w:after="240"/>
        <w:ind w:firstLine="709"/>
        <w:jc w:val="both"/>
      </w:pPr>
      <w:r>
        <w:t>Fatores específicos de sistemas aéreos — como perda de altitude, formação de gelo, combustível contaminado (em equipamentos a combustão) e falha de comunicação com órgãos ATC — constam do POP da respectiva plataforma e, quando aplicável, devem ser tratados conforme a Seção 9.6.</w:t>
      </w:r>
    </w:p>
    <w:p w14:paraId="2F44F3B1" w14:textId="77777777" w:rsidR="009A0113" w:rsidRDefault="00000000">
      <w:pPr>
        <w:spacing w:after="240"/>
        <w:ind w:firstLine="709"/>
        <w:jc w:val="both"/>
      </w:pPr>
      <w:r>
        <w:t>Os pontos de terminação de missão e os pontos de contingência devem ser definidos com base na performance do equipamento, considerando, conforme aplicável, falha de propulsão ou locomoção, condições ambientais, densidade demográfica e outros fatores, e devem ser localizados em áreas de menor risco, com base em estudo prévio do operador. Para sistemas aéreos, esses pontos são tradicionalmente designados "crash sites" e especificados em formato lat/long, com representação gráfica que facilite seu entendimento; para outros equipamentos, aplica-se a designação equivalente prevista no POP da plataforma.</w:t>
      </w:r>
    </w:p>
    <w:p w14:paraId="0345880C" w14:textId="77777777" w:rsidR="009A0113" w:rsidRDefault="00000000">
      <w:pPr>
        <w:spacing w:after="240"/>
        <w:ind w:firstLine="709"/>
        <w:jc w:val="both"/>
      </w:pPr>
      <w:r>
        <w:t>Quando aplicável a sistemas aéreos, cada ponto de terminação de missão é considerado ponto de notificação compulsória, cabendo ao Operador 1 reportar o bloqueio ao órgão ATS. Cada ponto de terminação de missão deve ter procedimento específico descrito no respectivo plano.</w:t>
      </w:r>
    </w:p>
    <w:p w14:paraId="1D80F76C" w14:textId="77777777" w:rsidR="009A0113" w:rsidRDefault="00000000">
      <w:pPr>
        <w:pStyle w:val="Ttulo2"/>
      </w:pPr>
      <w:r>
        <w:t>11.7 Procedimentos Pós-Acidente/Incidente</w:t>
      </w:r>
    </w:p>
    <w:p w14:paraId="77A0B383" w14:textId="77777777" w:rsidR="009A0113" w:rsidRDefault="00000000">
      <w:pPr>
        <w:spacing w:after="240"/>
        <w:ind w:firstLine="709"/>
        <w:jc w:val="both"/>
      </w:pPr>
      <w:r>
        <w:lastRenderedPageBreak/>
        <w:t>Toda pessoa que trabalhe sob a autoridade deste MGO deve relatar qualquer acidente, incidente ou ocorrência anormal ao Coordenador de Operações, qualquer que seja o equipamento envolvido. Determinados incidentes e acidentes relacionados a operações com sistemas aéreos devem também ser relatados à ANAC e/ou ao CENIPA, possibilitando a prevenção de eventos futuros de mesma natureza; a notificação à ANAC, quando aplicável, é de responsabilidade do Coordenador de Operações. Acidentes e incidentes envolvendo robôs terrestres ou outros equipamentos seguem os fluxos de notificação aplicáveis à segurança do trabalho e, quando pertinente, ao cliente contratante.</w:t>
      </w:r>
    </w:p>
    <w:p w14:paraId="6B13B228" w14:textId="77777777" w:rsidR="009A0113" w:rsidRDefault="00000000">
      <w:pPr>
        <w:spacing w:after="240"/>
        <w:ind w:firstLine="709"/>
        <w:jc w:val="both"/>
      </w:pPr>
      <w:r>
        <w:t>Em caso de reporte, o Coordenador de Operações e o operador devem adotar as medidas cabíveis para preservar registros de planejamento da missão, dados operacionais, telemetria e componentes do equipamento que possam ajudar a elucidar a causa do acidente ou incidente.</w:t>
      </w:r>
    </w:p>
    <w:p w14:paraId="6DA69540" w14:textId="77777777" w:rsidR="009A0113" w:rsidRDefault="00000000">
      <w:r>
        <w:br w:type="page"/>
      </w:r>
    </w:p>
    <w:p w14:paraId="2AB8A7AC" w14:textId="77777777" w:rsidR="009A0113" w:rsidRDefault="00000000">
      <w:pPr>
        <w:pStyle w:val="Ttulo1"/>
      </w:pPr>
      <w:bookmarkStart w:id="11" w:name="_Toc235006829"/>
      <w:r>
        <w:lastRenderedPageBreak/>
        <w:t>12. DOCUMENTOS COMPLEMENTARES E POPS ESPECÍFICOS</w:t>
      </w:r>
      <w:bookmarkEnd w:id="11"/>
    </w:p>
    <w:p w14:paraId="090528DC" w14:textId="77777777" w:rsidR="009A0113" w:rsidRDefault="00000000">
      <w:pPr>
        <w:spacing w:after="240"/>
        <w:ind w:firstLine="709"/>
        <w:jc w:val="both"/>
      </w:pPr>
      <w:r>
        <w:t>Este Manual é complementado por Procedimentos Operacionais Padrão (POP) ou Manuais Operacionais específicos de cada plataforma ou família de equipamentos, que detalham os aspectos técnicos não tratados neste documento (limites de desempenho, modos de operação, checklists específicos, procedimentos de emergência detalhados e particularidades regulatórias do equipamento, quando houver).</w:t>
      </w:r>
    </w:p>
    <w:p w14:paraId="25FD3C51" w14:textId="77777777" w:rsidR="009A0113" w:rsidRDefault="00000000">
      <w:pPr>
        <w:pStyle w:val="Ttulo2"/>
      </w:pPr>
      <w:r>
        <w:t>12.1 Plataformas Vigentes e Respectivos POPs</w:t>
      </w:r>
    </w:p>
    <w:p w14:paraId="7EFFB255" w14:textId="77777777" w:rsidR="009A0113" w:rsidRDefault="00000000">
      <w:pPr>
        <w:spacing w:after="240"/>
        <w:ind w:firstLine="709"/>
        <w:jc w:val="both"/>
      </w:pPr>
      <w:r>
        <w:t>Esta tabela deve ser mantida atualizada pelo Coordenador de Operações sempre que uma nova plataforma for incorporada à frota ou um POP existente for revisado, conforme o fluxo do Capítulo 3.4.</w:t>
      </w:r>
    </w:p>
    <w:p w14:paraId="32696EF3" w14:textId="77777777" w:rsidR="009A0113" w:rsidRDefault="00000000">
      <w:pPr>
        <w:pStyle w:val="Ttulo2"/>
      </w:pPr>
      <w:r>
        <w:t>12.2 Anexos e Formulários</w:t>
      </w:r>
    </w:p>
    <w:p w14:paraId="11D234BA" w14:textId="77777777" w:rsidR="009A0113" w:rsidRDefault="00000000">
      <w:pPr>
        <w:spacing w:after="240"/>
        <w:ind w:firstLine="709"/>
        <w:jc w:val="both"/>
      </w:pPr>
      <w:r>
        <w:t>Constituem documentos complementares deste Manual os seguintes formulários e modelos padronizados, disponibilizados em seu formato oficial no repositório do SGQ:</w:t>
      </w:r>
    </w:p>
    <w:p w14:paraId="483D6BE2" w14:textId="77777777" w:rsidR="009A0113" w:rsidRDefault="00000000">
      <w:pPr>
        <w:spacing w:after="240"/>
        <w:ind w:firstLine="709"/>
        <w:jc w:val="both"/>
      </w:pPr>
      <w:r>
        <w:t>Anexo A - Ficha de Avaliação de Risco Operacional;</w:t>
      </w:r>
    </w:p>
    <w:p w14:paraId="77608C4C" w14:textId="77777777" w:rsidR="009A0113" w:rsidRDefault="00000000">
      <w:pPr>
        <w:spacing w:after="240"/>
        <w:ind w:firstLine="709"/>
        <w:jc w:val="both"/>
      </w:pPr>
      <w:r>
        <w:t>Anexo B - Formulário de Briefing Operacional;</w:t>
      </w:r>
    </w:p>
    <w:p w14:paraId="4DF33F96" w14:textId="77777777" w:rsidR="009A0113" w:rsidRDefault="00000000">
      <w:pPr>
        <w:spacing w:after="240"/>
        <w:ind w:firstLine="709"/>
        <w:jc w:val="both"/>
      </w:pPr>
      <w:r>
        <w:t>Anexo C - Diário de Operação e Manutenção (modelo geral, adaptável por plataforma conforme Seção 8.1);</w:t>
      </w:r>
    </w:p>
    <w:p w14:paraId="07DB40A0" w14:textId="77777777" w:rsidR="009A0113" w:rsidRDefault="00000000">
      <w:pPr>
        <w:spacing w:after="240"/>
        <w:ind w:firstLine="709"/>
        <w:jc w:val="both"/>
      </w:pPr>
      <w:r>
        <w:t>Anexo D - Formulário de Registro de Ocorrência;</w:t>
      </w:r>
    </w:p>
    <w:p w14:paraId="014AF985" w14:textId="77777777" w:rsidR="009A0113" w:rsidRDefault="00000000">
      <w:pPr>
        <w:spacing w:after="240"/>
        <w:ind w:firstLine="709"/>
        <w:jc w:val="both"/>
      </w:pPr>
      <w:r>
        <w:t>Anexo E - Formulário de Investigação de Acidente/Incidente;</w:t>
      </w:r>
    </w:p>
    <w:p w14:paraId="34530A0E" w14:textId="77777777" w:rsidR="009A0113" w:rsidRDefault="00000000">
      <w:pPr>
        <w:spacing w:after="240"/>
        <w:ind w:firstLine="709"/>
        <w:jc w:val="both"/>
      </w:pPr>
      <w:r>
        <w:t>FO-OPE-006 - Modelo de Ordem de Serviço;</w:t>
      </w:r>
    </w:p>
    <w:p w14:paraId="70B59167" w14:textId="77777777" w:rsidR="009A0113" w:rsidRDefault="00000000">
      <w:pPr>
        <w:spacing w:after="240"/>
        <w:ind w:firstLine="709"/>
        <w:jc w:val="both"/>
      </w:pPr>
      <w:r>
        <w:t>FO-ADM-003 - Modelo de Memorando Operacional.</w:t>
      </w:r>
    </w:p>
    <w:p w14:paraId="00980B5A" w14:textId="77777777" w:rsidR="009A0113" w:rsidRDefault="00000000">
      <w:pPr>
        <w:spacing w:before="400" w:after="200"/>
        <w:jc w:val="center"/>
      </w:pPr>
      <w:r>
        <w:rPr>
          <w:b/>
          <w:bCs/>
        </w:rPr>
        <w:t>FIM DO DOCUMENTO</w:t>
      </w:r>
    </w:p>
    <w:p w14:paraId="63F83F5B" w14:textId="77777777" w:rsidR="009A0113" w:rsidRDefault="00000000">
      <w:pPr>
        <w:spacing w:after="240"/>
        <w:ind w:firstLine="709"/>
        <w:jc w:val="center"/>
      </w:pPr>
      <w:r>
        <w:rPr>
          <w:i/>
          <w:iCs/>
          <w:sz w:val="20"/>
        </w:rPr>
        <w:t>Este Manual Geral de Operações é um documento vivo da XD4Solutions, sujeito a revisão contínua à luz da experiência operacional acumulada e da incorporação de novas plataformas à frota.</w:t>
      </w:r>
    </w:p>
    <w:sectPr w:rsidR="009A0113">
      <w:headerReference w:type="default" r:id="rId9"/>
      <w:footerReference w:type="default" r:id="rId10"/>
      <w:pgSz w:w="11906" w:h="16838"/>
      <w:pgMar w:top="1260" w:right="1080" w:bottom="1260" w:left="1080" w:header="708"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88E4C0" w14:textId="77777777" w:rsidR="00CC1989" w:rsidRDefault="00CC1989">
      <w:pPr>
        <w:spacing w:line="240" w:lineRule="auto"/>
      </w:pPr>
      <w:r>
        <w:separator/>
      </w:r>
    </w:p>
  </w:endnote>
  <w:endnote w:type="continuationSeparator" w:id="0">
    <w:p w14:paraId="6D01A128" w14:textId="77777777" w:rsidR="00CC1989" w:rsidRDefault="00CC19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9CD20" w14:textId="77777777" w:rsidR="00560F62" w:rsidRDefault="00000000">
    <w:pPr>
      <w:tabs>
        <w:tab w:val="right" w:pos="9026"/>
      </w:tabs>
    </w:pPr>
    <w:r>
      <w:rPr>
        <w:color w:val="44546A"/>
        <w:sz w:val="16"/>
        <w:szCs w:val="16"/>
      </w:rPr>
      <w:t>Documento Controlado – Uso Interno / Confidencial ao Cliente</w:t>
    </w:r>
    <w:r>
      <w:rPr>
        <w:color w:val="44546A"/>
        <w:sz w:val="16"/>
        <w:szCs w:val="16"/>
      </w:rPr>
      <w:tab/>
    </w:r>
    <w:r w:rsidR="00772350">
      <w:rPr>
        <w:color w:val="44546A"/>
        <w:sz w:val="16"/>
        <w:szCs w:val="16"/>
      </w:rPr>
      <w:t xml:space="preserve">   </w:t>
    </w:r>
    <w:r w:rsidR="004A0784">
      <w:rPr>
        <w:color w:val="44546A"/>
        <w:sz w:val="16"/>
        <w:szCs w:val="16"/>
      </w:rPr>
      <w:t xml:space="preserve"> </w:t>
    </w:r>
    <w:r>
      <w:rPr>
        <w:color w:val="44546A"/>
        <w:sz w:val="16"/>
        <w:szCs w:val="16"/>
      </w:rPr>
      <w:t xml:space="preserve">Página </w:t>
    </w:r>
    <w:r>
      <w:rPr>
        <w:color w:val="44546A"/>
        <w:sz w:val="16"/>
        <w:szCs w:val="16"/>
      </w:rPr>
      <w:fldChar w:fldCharType="begin"/>
    </w:r>
    <w:r>
      <w:rPr>
        <w:color w:val="44546A"/>
        <w:sz w:val="16"/>
        <w:szCs w:val="16"/>
      </w:rPr>
      <w:instrText xml:space="preserve"> PAGE </w:instrText>
    </w:r>
    <w:r>
      <w:rPr>
        <w:color w:val="44546A"/>
        <w:sz w:val="16"/>
        <w:szCs w:val="16"/>
      </w:rPr>
      <w:fldChar w:fldCharType="separate"/>
    </w:r>
    <w:r>
      <w:rPr>
        <w:color w:val="44546A"/>
        <w:sz w:val="16"/>
        <w:szCs w:val="16"/>
      </w:rPr>
      <w:t>55</w:t>
    </w:r>
    <w:r>
      <w:rPr>
        <w:color w:val="44546A"/>
        <w:sz w:val="16"/>
        <w:szCs w:val="16"/>
      </w:rPr>
      <w:fldChar w:fldCharType="end"/>
    </w:r>
    <w:r>
      <w:rPr>
        <w:color w:val="44546A"/>
        <w:sz w:val="16"/>
        <w:szCs w:val="16"/>
      </w:rPr>
      <w:t xml:space="preserve"> de </w:t>
    </w:r>
    <w:r>
      <w:rPr>
        <w:color w:val="44546A"/>
        <w:sz w:val="16"/>
        <w:szCs w:val="16"/>
      </w:rPr>
      <w:fldChar w:fldCharType="begin"/>
    </w:r>
    <w:r>
      <w:rPr>
        <w:color w:val="44546A"/>
        <w:sz w:val="16"/>
        <w:szCs w:val="16"/>
      </w:rPr>
      <w:instrText xml:space="preserve"> NUMPAGES </w:instrText>
    </w:r>
    <w:r>
      <w:rPr>
        <w:color w:val="44546A"/>
        <w:sz w:val="16"/>
        <w:szCs w:val="16"/>
      </w:rPr>
      <w:fldChar w:fldCharType="separate"/>
    </w:r>
    <w:r>
      <w:rPr>
        <w:color w:val="44546A"/>
        <w:sz w:val="16"/>
        <w:szCs w:val="16"/>
      </w:rPr>
      <w:t>55</w:t>
    </w:r>
    <w:r>
      <w:rPr>
        <w:color w:val="44546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038595" w14:textId="77777777" w:rsidR="00CC1989" w:rsidRDefault="00CC1989">
      <w:pPr>
        <w:spacing w:line="240" w:lineRule="auto"/>
      </w:pPr>
      <w:r>
        <w:separator/>
      </w:r>
    </w:p>
  </w:footnote>
  <w:footnote w:type="continuationSeparator" w:id="0">
    <w:p w14:paraId="7E2B2447" w14:textId="77777777" w:rsidR="00CC1989" w:rsidRDefault="00CC19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E294" w14:textId="77777777" w:rsidR="00560F62" w:rsidRDefault="00560F62">
    <w:pPr>
      <w:pStyle w:val="Cabealho"/>
      <w:rPr>
        <w:lang w:val="pt-PT"/>
      </w:rPr>
    </w:pPr>
  </w:p>
  <w:tbl>
    <w:tblPr>
      <w:tblW w:w="9894" w:type="dxa"/>
      <w:tblInd w:w="-5" w:type="dxa"/>
      <w:tblLayout w:type="fixed"/>
      <w:tblLook w:val="04A0" w:firstRow="1" w:lastRow="0" w:firstColumn="1" w:lastColumn="0" w:noHBand="0" w:noVBand="1"/>
    </w:tblPr>
    <w:tblGrid>
      <w:gridCol w:w="1814"/>
      <w:gridCol w:w="5245"/>
      <w:gridCol w:w="1701"/>
      <w:gridCol w:w="1134"/>
    </w:tblGrid>
    <w:tr w:rsidR="00560F62" w14:paraId="4F57E6CE" w14:textId="77777777" w:rsidTr="001514C1">
      <w:trPr>
        <w:trHeight w:val="563"/>
      </w:trPr>
      <w:tc>
        <w:tcPr>
          <w:tcW w:w="1814" w:type="dxa"/>
          <w:vMerge w:val="restart"/>
          <w:tcBorders>
            <w:top w:val="single" w:sz="4" w:space="0" w:color="000000"/>
            <w:left w:val="single" w:sz="4" w:space="0" w:color="000000"/>
            <w:bottom w:val="single" w:sz="4" w:space="0" w:color="000000"/>
            <w:right w:val="single" w:sz="4" w:space="0" w:color="000000"/>
          </w:tcBorders>
        </w:tcPr>
        <w:p w14:paraId="095CF8EC" w14:textId="77777777" w:rsidR="00560F62" w:rsidRDefault="00080F6D">
          <w:pPr>
            <w:pStyle w:val="Cabealho"/>
            <w:rPr>
              <w:lang w:val="pt-PT"/>
            </w:rPr>
          </w:pPr>
          <w:r>
            <w:rPr>
              <w:noProof/>
              <w:lang w:val="pt-PT"/>
            </w:rPr>
            <w:drawing>
              <wp:anchor distT="0" distB="0" distL="0" distR="0" simplePos="0" relativeHeight="251704832" behindDoc="1" locked="0" layoutInCell="1" allowOverlap="1" wp14:anchorId="7913BBAE" wp14:editId="1D5A2CE6">
                <wp:simplePos x="0" y="0"/>
                <wp:positionH relativeFrom="column">
                  <wp:posOffset>-7620</wp:posOffset>
                </wp:positionH>
                <wp:positionV relativeFrom="paragraph">
                  <wp:posOffset>45720</wp:posOffset>
                </wp:positionV>
                <wp:extent cx="960755" cy="660400"/>
                <wp:effectExtent l="0" t="0" r="0" b="0"/>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a:picLocks noChangeAspect="1" noChangeArrowheads="1"/>
                        </pic:cNvPicPr>
                      </pic:nvPicPr>
                      <pic:blipFill>
                        <a:blip r:embed="rId1"/>
                        <a:stretch>
                          <a:fillRect/>
                        </a:stretch>
                      </pic:blipFill>
                      <pic:spPr bwMode="auto">
                        <a:xfrm>
                          <a:off x="0" y="0"/>
                          <a:ext cx="960755" cy="660400"/>
                        </a:xfrm>
                        <a:prstGeom prst="rect">
                          <a:avLst/>
                        </a:prstGeom>
                      </pic:spPr>
                    </pic:pic>
                  </a:graphicData>
                </a:graphic>
                <wp14:sizeRelH relativeFrom="margin">
                  <wp14:pctWidth>0</wp14:pctWidth>
                </wp14:sizeRelH>
                <wp14:sizeRelV relativeFrom="margin">
                  <wp14:pctHeight>0</wp14:pctHeight>
                </wp14:sizeRelV>
              </wp:anchor>
            </w:drawing>
          </w:r>
        </w:p>
        <w:tbl>
          <w:tblPr>
            <w:tblW w:w="2145" w:type="dxa"/>
            <w:tblLayout w:type="fixed"/>
            <w:tblLook w:val="0400" w:firstRow="0" w:lastRow="0" w:firstColumn="0" w:lastColumn="0" w:noHBand="0" w:noVBand="1"/>
          </w:tblPr>
          <w:tblGrid>
            <w:gridCol w:w="1738"/>
            <w:gridCol w:w="407"/>
          </w:tblGrid>
          <w:tr w:rsidR="00560F62" w14:paraId="412EBDF0" w14:textId="77777777">
            <w:trPr>
              <w:trHeight w:val="278"/>
            </w:trPr>
            <w:tc>
              <w:tcPr>
                <w:tcW w:w="1737" w:type="dxa"/>
                <w:vAlign w:val="center"/>
              </w:tcPr>
              <w:p w14:paraId="4EC62F35" w14:textId="77777777" w:rsidR="00560F62" w:rsidRDefault="00560F62">
                <w:pPr>
                  <w:pStyle w:val="Cabealho"/>
                  <w:rPr>
                    <w:lang w:val="pt-PT"/>
                  </w:rPr>
                </w:pPr>
              </w:p>
            </w:tc>
            <w:tc>
              <w:tcPr>
                <w:tcW w:w="407" w:type="dxa"/>
                <w:vAlign w:val="center"/>
              </w:tcPr>
              <w:p w14:paraId="240DD19A" w14:textId="77777777" w:rsidR="00560F62" w:rsidRDefault="00560F62">
                <w:pPr>
                  <w:pStyle w:val="Cabealho"/>
                  <w:rPr>
                    <w:lang w:val="pt-PT"/>
                  </w:rPr>
                </w:pPr>
              </w:p>
            </w:tc>
          </w:tr>
        </w:tbl>
        <w:p w14:paraId="3939747C" w14:textId="77777777" w:rsidR="00560F62" w:rsidRDefault="00560F62">
          <w:pPr>
            <w:pStyle w:val="Cabealho"/>
            <w:rPr>
              <w:lang w:val="pt-PT"/>
            </w:rPr>
          </w:pPr>
        </w:p>
      </w:tc>
      <w:tc>
        <w:tcPr>
          <w:tcW w:w="5245" w:type="dxa"/>
          <w:vMerge w:val="restart"/>
          <w:tcBorders>
            <w:top w:val="single" w:sz="4" w:space="0" w:color="000000"/>
            <w:left w:val="single" w:sz="4" w:space="0" w:color="000000"/>
            <w:bottom w:val="single" w:sz="4" w:space="0" w:color="000000"/>
            <w:right w:val="single" w:sz="4" w:space="0" w:color="000000"/>
          </w:tcBorders>
          <w:vAlign w:val="center"/>
        </w:tcPr>
        <w:p w14:paraId="6C3679C8" w14:textId="77777777" w:rsidR="00560F62" w:rsidRPr="00734C89" w:rsidRDefault="00000000" w:rsidP="00080F6D">
          <w:pPr>
            <w:spacing w:before="100"/>
            <w:jc w:val="center"/>
            <w:rPr>
              <w:b/>
              <w:bCs/>
              <w:sz w:val="24"/>
              <w:szCs w:val="24"/>
            </w:rPr>
          </w:pPr>
          <w:r w:rsidRPr="00734C89">
            <w:rPr>
              <w:b/>
              <w:bCs/>
              <w:sz w:val="24"/>
              <w:szCs w:val="24"/>
            </w:rPr>
            <w:t>MANUAL GERAL DE OPERA</w:t>
          </w:r>
          <w:r w:rsidR="005B763F">
            <w:rPr>
              <w:b/>
              <w:bCs/>
              <w:sz w:val="24"/>
              <w:szCs w:val="24"/>
            </w:rPr>
            <w:t>L</w:t>
          </w:r>
          <w:r w:rsidRPr="00734C89">
            <w:rPr>
              <w:b/>
              <w:bCs/>
              <w:sz w:val="24"/>
              <w:szCs w:val="24"/>
            </w:rPr>
            <w:t>ÇÕES (MGO)</w:t>
          </w:r>
        </w:p>
      </w:tc>
      <w:tc>
        <w:tcPr>
          <w:tcW w:w="2835" w:type="dxa"/>
          <w:gridSpan w:val="2"/>
          <w:tcBorders>
            <w:top w:val="single" w:sz="4" w:space="0" w:color="000000"/>
            <w:left w:val="single" w:sz="4" w:space="0" w:color="000000"/>
            <w:bottom w:val="single" w:sz="4" w:space="0" w:color="000000"/>
            <w:right w:val="single" w:sz="4" w:space="0" w:color="000000"/>
          </w:tcBorders>
          <w:vAlign w:val="center"/>
        </w:tcPr>
        <w:p w14:paraId="00EAEB77" w14:textId="77777777" w:rsidR="00560F62" w:rsidRPr="00734C89" w:rsidRDefault="00000000" w:rsidP="00734C89">
          <w:pPr>
            <w:pStyle w:val="Cabealho"/>
            <w:spacing w:before="40"/>
            <w:jc w:val="center"/>
            <w:rPr>
              <w:sz w:val="20"/>
              <w:szCs w:val="20"/>
              <w:lang w:val="pt-PT"/>
            </w:rPr>
          </w:pPr>
          <w:r w:rsidRPr="00734C89">
            <w:rPr>
              <w:sz w:val="20"/>
              <w:szCs w:val="20"/>
              <w:lang w:val="pt-PT"/>
            </w:rPr>
            <w:t xml:space="preserve">CÓDIGO: </w:t>
          </w:r>
          <w:r w:rsidRPr="00734C89">
            <w:rPr>
              <w:b/>
              <w:bCs/>
              <w:sz w:val="20"/>
              <w:szCs w:val="20"/>
              <w:lang w:val="pt-PT"/>
            </w:rPr>
            <w:t>XX-XXX-XX</w:t>
          </w:r>
        </w:p>
      </w:tc>
    </w:tr>
    <w:tr w:rsidR="00560F62" w14:paraId="424A0380" w14:textId="77777777" w:rsidTr="001514C1">
      <w:trPr>
        <w:trHeight w:val="578"/>
      </w:trPr>
      <w:tc>
        <w:tcPr>
          <w:tcW w:w="1814" w:type="dxa"/>
          <w:vMerge/>
          <w:tcBorders>
            <w:top w:val="single" w:sz="4" w:space="0" w:color="000000"/>
            <w:left w:val="single" w:sz="4" w:space="0" w:color="000000"/>
            <w:bottom w:val="single" w:sz="4" w:space="0" w:color="000000"/>
            <w:right w:val="single" w:sz="4" w:space="0" w:color="000000"/>
          </w:tcBorders>
          <w:vAlign w:val="center"/>
        </w:tcPr>
        <w:p w14:paraId="7A3E5DFA" w14:textId="77777777" w:rsidR="00560F62" w:rsidRDefault="00560F62">
          <w:pPr>
            <w:pStyle w:val="Cabealho"/>
            <w:rPr>
              <w:lang w:val="pt-PT"/>
            </w:rPr>
          </w:pPr>
        </w:p>
      </w:tc>
      <w:tc>
        <w:tcPr>
          <w:tcW w:w="5245" w:type="dxa"/>
          <w:vMerge/>
          <w:tcBorders>
            <w:top w:val="single" w:sz="4" w:space="0" w:color="000000"/>
            <w:left w:val="single" w:sz="4" w:space="0" w:color="000000"/>
            <w:bottom w:val="single" w:sz="4" w:space="0" w:color="000000"/>
            <w:right w:val="single" w:sz="4" w:space="0" w:color="000000"/>
          </w:tcBorders>
          <w:vAlign w:val="center"/>
        </w:tcPr>
        <w:p w14:paraId="45A82FC3" w14:textId="77777777" w:rsidR="00560F62" w:rsidRDefault="00560F62">
          <w:pPr>
            <w:pStyle w:val="Cabealho"/>
            <w:rPr>
              <w:b/>
              <w:bCs/>
              <w:lang w:val="pt-PT"/>
            </w:rPr>
          </w:pPr>
        </w:p>
      </w:tc>
      <w:tc>
        <w:tcPr>
          <w:tcW w:w="1701" w:type="dxa"/>
          <w:tcBorders>
            <w:top w:val="single" w:sz="4" w:space="0" w:color="000000"/>
            <w:left w:val="single" w:sz="4" w:space="0" w:color="000000"/>
            <w:bottom w:val="single" w:sz="4" w:space="0" w:color="000000"/>
            <w:right w:val="single" w:sz="4" w:space="0" w:color="000000"/>
          </w:tcBorders>
        </w:tcPr>
        <w:p w14:paraId="603D3410" w14:textId="77777777" w:rsidR="00560F62" w:rsidRPr="00734C89" w:rsidRDefault="00000000" w:rsidP="00734C89">
          <w:pPr>
            <w:pStyle w:val="Cabealho"/>
            <w:spacing w:before="140"/>
            <w:jc w:val="center"/>
            <w:rPr>
              <w:sz w:val="20"/>
              <w:szCs w:val="20"/>
              <w:lang w:val="pt-PT"/>
            </w:rPr>
          </w:pPr>
          <w:r w:rsidRPr="00734C89">
            <w:rPr>
              <w:sz w:val="20"/>
              <w:szCs w:val="20"/>
              <w:lang w:val="pt-PT"/>
            </w:rPr>
            <w:t xml:space="preserve">Página </w:t>
          </w:r>
          <w:r w:rsidRPr="00734C89">
            <w:rPr>
              <w:b/>
              <w:bCs/>
              <w:sz w:val="20"/>
              <w:szCs w:val="20"/>
              <w:lang w:val="pt-PT"/>
            </w:rPr>
            <w:fldChar w:fldCharType="begin"/>
          </w:r>
          <w:r w:rsidRPr="00734C89">
            <w:rPr>
              <w:b/>
              <w:bCs/>
              <w:sz w:val="20"/>
              <w:szCs w:val="20"/>
              <w:lang w:val="pt-PT"/>
            </w:rPr>
            <w:instrText xml:space="preserve"> PAGE </w:instrText>
          </w:r>
          <w:r w:rsidRPr="00734C89">
            <w:rPr>
              <w:b/>
              <w:bCs/>
              <w:sz w:val="20"/>
              <w:szCs w:val="20"/>
              <w:lang w:val="pt-PT"/>
            </w:rPr>
            <w:fldChar w:fldCharType="separate"/>
          </w:r>
          <w:r w:rsidRPr="00734C89">
            <w:rPr>
              <w:b/>
              <w:bCs/>
              <w:sz w:val="20"/>
              <w:szCs w:val="20"/>
              <w:lang w:val="pt-PT"/>
            </w:rPr>
            <w:t>55</w:t>
          </w:r>
          <w:r w:rsidRPr="00734C89">
            <w:rPr>
              <w:b/>
              <w:bCs/>
              <w:sz w:val="20"/>
              <w:szCs w:val="20"/>
              <w:lang w:val="pt-PT"/>
            </w:rPr>
            <w:fldChar w:fldCharType="end"/>
          </w:r>
          <w:r w:rsidRPr="00734C89">
            <w:rPr>
              <w:b/>
              <w:bCs/>
              <w:sz w:val="20"/>
              <w:szCs w:val="20"/>
              <w:lang w:val="pt-PT"/>
            </w:rPr>
            <w:t xml:space="preserve"> </w:t>
          </w:r>
          <w:r w:rsidRPr="00734C89">
            <w:rPr>
              <w:sz w:val="20"/>
              <w:szCs w:val="20"/>
              <w:lang w:val="pt-PT"/>
            </w:rPr>
            <w:t>de</w:t>
          </w:r>
          <w:r w:rsidRPr="00734C89">
            <w:rPr>
              <w:b/>
              <w:bCs/>
              <w:sz w:val="20"/>
              <w:szCs w:val="20"/>
              <w:lang w:val="pt-PT"/>
            </w:rPr>
            <w:t xml:space="preserve"> </w:t>
          </w:r>
          <w:r>
            <w:rPr>
              <w:b/>
              <w:bCs/>
              <w:sz w:val="20"/>
              <w:szCs w:val="20"/>
              <w:lang w:val="pt-PT"/>
            </w:rPr>
            <w:fldChar w:fldCharType="begin"/>
          </w:r>
          <w:r>
            <w:rPr>
              <w:b/>
              <w:bCs/>
              <w:sz w:val="20"/>
              <w:szCs w:val="20"/>
              <w:lang w:val="pt-PT"/>
            </w:rPr>
            <w:instrText xml:space="preserve"> NUMPAGES </w:instrText>
          </w:r>
          <w:r>
            <w:rPr>
              <w:b/>
              <w:bCs/>
              <w:sz w:val="20"/>
              <w:szCs w:val="20"/>
              <w:lang w:val="pt-PT"/>
            </w:rPr>
            <w:fldChar w:fldCharType="separate"/>
          </w:r>
          <w:r>
            <w:rPr>
              <w:b/>
              <w:bCs/>
              <w:sz w:val="20"/>
              <w:szCs w:val="20"/>
              <w:lang w:val="pt-PT"/>
            </w:rPr>
            <w:t>30</w:t>
          </w:r>
          <w:r>
            <w:rPr>
              <w:b/>
              <w:bCs/>
              <w:sz w:val="20"/>
              <w:szCs w:val="20"/>
              <w:lang w:val="pt-PT"/>
            </w:rPr>
            <w:fldChar w:fldCharType="end"/>
          </w:r>
        </w:p>
      </w:tc>
      <w:tc>
        <w:tcPr>
          <w:tcW w:w="1134" w:type="dxa"/>
          <w:tcBorders>
            <w:top w:val="single" w:sz="4" w:space="0" w:color="000000"/>
            <w:left w:val="single" w:sz="4" w:space="0" w:color="000000"/>
            <w:bottom w:val="single" w:sz="4" w:space="0" w:color="000000"/>
            <w:right w:val="single" w:sz="4" w:space="0" w:color="000000"/>
          </w:tcBorders>
          <w:vAlign w:val="center"/>
        </w:tcPr>
        <w:p w14:paraId="27033D0E" w14:textId="77777777" w:rsidR="00560F62" w:rsidRPr="00734C89" w:rsidRDefault="00000000" w:rsidP="00734C89">
          <w:pPr>
            <w:pStyle w:val="Cabealho"/>
            <w:spacing w:before="20"/>
            <w:jc w:val="center"/>
            <w:rPr>
              <w:b/>
              <w:bCs/>
              <w:sz w:val="20"/>
              <w:szCs w:val="20"/>
              <w:lang w:val="pt-PT"/>
            </w:rPr>
          </w:pPr>
          <w:r w:rsidRPr="00734C89">
            <w:rPr>
              <w:sz w:val="20"/>
              <w:szCs w:val="20"/>
              <w:lang w:val="pt-PT"/>
            </w:rPr>
            <w:t>REV.</w:t>
          </w:r>
          <w:r w:rsidRPr="00734C89">
            <w:rPr>
              <w:b/>
              <w:bCs/>
              <w:sz w:val="20"/>
              <w:szCs w:val="20"/>
              <w:lang w:val="pt-PT"/>
            </w:rPr>
            <w:t xml:space="preserve"> </w:t>
          </w:r>
          <w:r w:rsidR="009F6A9F">
            <w:rPr>
              <w:b/>
              <w:bCs/>
              <w:sz w:val="20"/>
              <w:szCs w:val="20"/>
              <w:lang w:val="pt-PT"/>
            </w:rPr>
            <w:t>XX</w:t>
          </w:r>
        </w:p>
      </w:tc>
    </w:tr>
  </w:tbl>
  <w:p w14:paraId="2C750EEE" w14:textId="77777777" w:rsidR="00560F62" w:rsidRDefault="00000000">
    <w:pPr>
      <w:pStyle w:val="Cabealho"/>
    </w:pPr>
    <w:r>
      <w:rPr>
        <w:noProof/>
      </w:rPr>
      <w:drawing>
        <wp:anchor distT="0" distB="0" distL="0" distR="0" simplePos="0" relativeHeight="251672064" behindDoc="1" locked="0" layoutInCell="0" allowOverlap="1" wp14:anchorId="3D69AE59" wp14:editId="1A526952">
          <wp:simplePos x="0" y="0"/>
          <wp:positionH relativeFrom="margin">
            <wp:posOffset>1561465</wp:posOffset>
          </wp:positionH>
          <wp:positionV relativeFrom="paragraph">
            <wp:posOffset>3394075</wp:posOffset>
          </wp:positionV>
          <wp:extent cx="2840990" cy="181483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2"/>
                  <a:stretch>
                    <a:fillRect/>
                  </a:stretch>
                </pic:blipFill>
                <pic:spPr bwMode="auto">
                  <a:xfrm>
                    <a:off x="0" y="0"/>
                    <a:ext cx="2840990" cy="181483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5E43"/>
    <w:multiLevelType w:val="hybridMultilevel"/>
    <w:tmpl w:val="1BDAC1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33A7B23"/>
    <w:multiLevelType w:val="multilevel"/>
    <w:tmpl w:val="845C5B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624308"/>
    <w:multiLevelType w:val="multilevel"/>
    <w:tmpl w:val="BBB0C1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A3405C"/>
    <w:multiLevelType w:val="multilevel"/>
    <w:tmpl w:val="9B56DE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19C2EF4"/>
    <w:multiLevelType w:val="multilevel"/>
    <w:tmpl w:val="213A20B8"/>
    <w:lvl w:ilvl="0">
      <w:start w:val="1"/>
      <w:numFmt w:val="bullet"/>
      <w:lvlText w:val=""/>
      <w:lvlJc w:val="left"/>
      <w:pPr>
        <w:tabs>
          <w:tab w:val="num" w:pos="0"/>
        </w:tabs>
        <w:ind w:left="540" w:hanging="27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15:restartNumberingAfterBreak="0">
    <w:nsid w:val="18454584"/>
    <w:multiLevelType w:val="multilevel"/>
    <w:tmpl w:val="2A9CEA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1E5F48E4"/>
    <w:multiLevelType w:val="multilevel"/>
    <w:tmpl w:val="20D871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5974880"/>
    <w:multiLevelType w:val="multilevel"/>
    <w:tmpl w:val="353ED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32081F3F"/>
    <w:multiLevelType w:val="multilevel"/>
    <w:tmpl w:val="DBAC0B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467B16BF"/>
    <w:multiLevelType w:val="multilevel"/>
    <w:tmpl w:val="8294C71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D83639B"/>
    <w:multiLevelType w:val="multilevel"/>
    <w:tmpl w:val="DBDC48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69B3DDC"/>
    <w:multiLevelType w:val="multilevel"/>
    <w:tmpl w:val="B74ED7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6B57425"/>
    <w:multiLevelType w:val="multilevel"/>
    <w:tmpl w:val="F0B4E63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795B7CDB"/>
    <w:multiLevelType w:val="multilevel"/>
    <w:tmpl w:val="618E1C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569314140">
    <w:abstractNumId w:val="10"/>
  </w:num>
  <w:num w:numId="2" w16cid:durableId="1624655731">
    <w:abstractNumId w:val="6"/>
  </w:num>
  <w:num w:numId="3" w16cid:durableId="1614821492">
    <w:abstractNumId w:val="13"/>
  </w:num>
  <w:num w:numId="4" w16cid:durableId="757751680">
    <w:abstractNumId w:val="3"/>
  </w:num>
  <w:num w:numId="5" w16cid:durableId="933393148">
    <w:abstractNumId w:val="1"/>
  </w:num>
  <w:num w:numId="6" w16cid:durableId="1757745259">
    <w:abstractNumId w:val="2"/>
  </w:num>
  <w:num w:numId="7" w16cid:durableId="160629414">
    <w:abstractNumId w:val="12"/>
  </w:num>
  <w:num w:numId="8" w16cid:durableId="609819384">
    <w:abstractNumId w:val="8"/>
  </w:num>
  <w:num w:numId="9" w16cid:durableId="243029464">
    <w:abstractNumId w:val="11"/>
  </w:num>
  <w:num w:numId="10" w16cid:durableId="1780833446">
    <w:abstractNumId w:val="5"/>
  </w:num>
  <w:num w:numId="11" w16cid:durableId="319500158">
    <w:abstractNumId w:val="7"/>
  </w:num>
  <w:num w:numId="12" w16cid:durableId="1586306805">
    <w:abstractNumId w:val="9"/>
  </w:num>
  <w:num w:numId="13" w16cid:durableId="379326635">
    <w:abstractNumId w:val="4"/>
    <w:lvlOverride w:ilvl="0">
      <w:startOverride w:val="1"/>
    </w:lvlOverride>
  </w:num>
  <w:num w:numId="14" w16cid:durableId="575474639">
    <w:abstractNumId w:val="4"/>
  </w:num>
  <w:num w:numId="15" w16cid:durableId="179323303">
    <w:abstractNumId w:val="4"/>
  </w:num>
  <w:num w:numId="16" w16cid:durableId="1514683519">
    <w:abstractNumId w:val="4"/>
  </w:num>
  <w:num w:numId="17" w16cid:durableId="1909538043">
    <w:abstractNumId w:val="4"/>
  </w:num>
  <w:num w:numId="18" w16cid:durableId="1884247231">
    <w:abstractNumId w:val="4"/>
  </w:num>
  <w:num w:numId="19" w16cid:durableId="858352795">
    <w:abstractNumId w:val="4"/>
  </w:num>
  <w:num w:numId="20" w16cid:durableId="1001618808">
    <w:abstractNumId w:val="4"/>
  </w:num>
  <w:num w:numId="21" w16cid:durableId="407503236">
    <w:abstractNumId w:val="4"/>
  </w:num>
  <w:num w:numId="22" w16cid:durableId="1278946040">
    <w:abstractNumId w:val="4"/>
  </w:num>
  <w:num w:numId="23" w16cid:durableId="1185090416">
    <w:abstractNumId w:val="4"/>
  </w:num>
  <w:num w:numId="24" w16cid:durableId="550574387">
    <w:abstractNumId w:val="4"/>
  </w:num>
  <w:num w:numId="25" w16cid:durableId="460735988">
    <w:abstractNumId w:val="4"/>
  </w:num>
  <w:num w:numId="26" w16cid:durableId="1633710918">
    <w:abstractNumId w:val="4"/>
  </w:num>
  <w:num w:numId="27" w16cid:durableId="566034608">
    <w:abstractNumId w:val="4"/>
  </w:num>
  <w:num w:numId="28" w16cid:durableId="1465737913">
    <w:abstractNumId w:val="4"/>
  </w:num>
  <w:num w:numId="29" w16cid:durableId="92211424">
    <w:abstractNumId w:val="4"/>
  </w:num>
  <w:num w:numId="30" w16cid:durableId="986324220">
    <w:abstractNumId w:val="4"/>
  </w:num>
  <w:num w:numId="31" w16cid:durableId="1610620317">
    <w:abstractNumId w:val="4"/>
  </w:num>
  <w:num w:numId="32" w16cid:durableId="1265262950">
    <w:abstractNumId w:val="4"/>
  </w:num>
  <w:num w:numId="33" w16cid:durableId="1242527910">
    <w:abstractNumId w:val="4"/>
  </w:num>
  <w:num w:numId="34" w16cid:durableId="825976535">
    <w:abstractNumId w:val="4"/>
  </w:num>
  <w:num w:numId="35" w16cid:durableId="1420953171">
    <w:abstractNumId w:val="4"/>
  </w:num>
  <w:num w:numId="36" w16cid:durableId="1904873676">
    <w:abstractNumId w:val="4"/>
  </w:num>
  <w:num w:numId="37" w16cid:durableId="761683305">
    <w:abstractNumId w:val="4"/>
  </w:num>
  <w:num w:numId="38" w16cid:durableId="698896099">
    <w:abstractNumId w:val="4"/>
  </w:num>
  <w:num w:numId="39" w16cid:durableId="1075738443">
    <w:abstractNumId w:val="4"/>
  </w:num>
  <w:num w:numId="40" w16cid:durableId="1967466386">
    <w:abstractNumId w:val="4"/>
  </w:num>
  <w:num w:numId="41" w16cid:durableId="490486211">
    <w:abstractNumId w:val="4"/>
  </w:num>
  <w:num w:numId="42" w16cid:durableId="1987540873">
    <w:abstractNumId w:val="4"/>
  </w:num>
  <w:num w:numId="43" w16cid:durableId="30888546">
    <w:abstractNumId w:val="4"/>
  </w:num>
  <w:num w:numId="44" w16cid:durableId="438767085">
    <w:abstractNumId w:val="4"/>
  </w:num>
  <w:num w:numId="45" w16cid:durableId="932979010">
    <w:abstractNumId w:val="4"/>
  </w:num>
  <w:num w:numId="46" w16cid:durableId="1347244331">
    <w:abstractNumId w:val="4"/>
  </w:num>
  <w:num w:numId="47" w16cid:durableId="206723751">
    <w:abstractNumId w:val="4"/>
  </w:num>
  <w:num w:numId="48" w16cid:durableId="549458180">
    <w:abstractNumId w:val="4"/>
  </w:num>
  <w:num w:numId="49" w16cid:durableId="2024671314">
    <w:abstractNumId w:val="4"/>
  </w:num>
  <w:num w:numId="50" w16cid:durableId="143738715">
    <w:abstractNumId w:val="4"/>
  </w:num>
  <w:num w:numId="51" w16cid:durableId="116724258">
    <w:abstractNumId w:val="4"/>
  </w:num>
  <w:num w:numId="52" w16cid:durableId="83691607">
    <w:abstractNumId w:val="4"/>
  </w:num>
  <w:num w:numId="53" w16cid:durableId="1989086366">
    <w:abstractNumId w:val="4"/>
  </w:num>
  <w:num w:numId="54" w16cid:durableId="1583223506">
    <w:abstractNumId w:val="4"/>
  </w:num>
  <w:num w:numId="55" w16cid:durableId="497768596">
    <w:abstractNumId w:val="4"/>
  </w:num>
  <w:num w:numId="56" w16cid:durableId="1019281532">
    <w:abstractNumId w:val="4"/>
  </w:num>
  <w:num w:numId="57" w16cid:durableId="578642166">
    <w:abstractNumId w:val="4"/>
  </w:num>
  <w:num w:numId="58" w16cid:durableId="1323850261">
    <w:abstractNumId w:val="4"/>
  </w:num>
  <w:num w:numId="59" w16cid:durableId="1489858475">
    <w:abstractNumId w:val="4"/>
  </w:num>
  <w:num w:numId="60" w16cid:durableId="1316647625">
    <w:abstractNumId w:val="4"/>
  </w:num>
  <w:num w:numId="61" w16cid:durableId="1561358498">
    <w:abstractNumId w:val="4"/>
  </w:num>
  <w:num w:numId="62" w16cid:durableId="469514904">
    <w:abstractNumId w:val="4"/>
  </w:num>
  <w:num w:numId="63" w16cid:durableId="1511405898">
    <w:abstractNumId w:val="4"/>
  </w:num>
  <w:num w:numId="64" w16cid:durableId="1639649937">
    <w:abstractNumId w:val="4"/>
  </w:num>
  <w:num w:numId="65" w16cid:durableId="1177420794">
    <w:abstractNumId w:val="4"/>
  </w:num>
  <w:num w:numId="66" w16cid:durableId="1173180690">
    <w:abstractNumId w:val="4"/>
  </w:num>
  <w:num w:numId="67" w16cid:durableId="1935170213">
    <w:abstractNumId w:val="4"/>
  </w:num>
  <w:num w:numId="68" w16cid:durableId="1503155309">
    <w:abstractNumId w:val="4"/>
  </w:num>
  <w:num w:numId="69" w16cid:durableId="116142009">
    <w:abstractNumId w:val="4"/>
  </w:num>
  <w:num w:numId="70" w16cid:durableId="140738418">
    <w:abstractNumId w:val="4"/>
  </w:num>
  <w:num w:numId="71" w16cid:durableId="1792629561">
    <w:abstractNumId w:val="4"/>
  </w:num>
  <w:num w:numId="72" w16cid:durableId="421999773">
    <w:abstractNumId w:val="4"/>
  </w:num>
  <w:num w:numId="73" w16cid:durableId="59520076">
    <w:abstractNumId w:val="4"/>
  </w:num>
  <w:num w:numId="74" w16cid:durableId="1275745511">
    <w:abstractNumId w:val="4"/>
  </w:num>
  <w:num w:numId="75" w16cid:durableId="1820226165">
    <w:abstractNumId w:val="4"/>
  </w:num>
  <w:num w:numId="76" w16cid:durableId="1754006247">
    <w:abstractNumId w:val="4"/>
  </w:num>
  <w:num w:numId="77" w16cid:durableId="1142502385">
    <w:abstractNumId w:val="4"/>
  </w:num>
  <w:num w:numId="78" w16cid:durableId="1077560297">
    <w:abstractNumId w:val="4"/>
  </w:num>
  <w:num w:numId="79" w16cid:durableId="1963874367">
    <w:abstractNumId w:val="4"/>
  </w:num>
  <w:num w:numId="80" w16cid:durableId="2033798557">
    <w:abstractNumId w:val="4"/>
  </w:num>
  <w:num w:numId="81" w16cid:durableId="1060053371">
    <w:abstractNumId w:val="4"/>
  </w:num>
  <w:num w:numId="82" w16cid:durableId="1259218809">
    <w:abstractNumId w:val="4"/>
  </w:num>
  <w:num w:numId="83" w16cid:durableId="1052390785">
    <w:abstractNumId w:val="4"/>
  </w:num>
  <w:num w:numId="84" w16cid:durableId="1077046802">
    <w:abstractNumId w:val="4"/>
  </w:num>
  <w:num w:numId="85" w16cid:durableId="491071610">
    <w:abstractNumId w:val="4"/>
  </w:num>
  <w:num w:numId="86" w16cid:durableId="852499849">
    <w:abstractNumId w:val="4"/>
  </w:num>
  <w:num w:numId="87" w16cid:durableId="438795588">
    <w:abstractNumId w:val="4"/>
  </w:num>
  <w:num w:numId="88" w16cid:durableId="1572423204">
    <w:abstractNumId w:val="4"/>
  </w:num>
  <w:num w:numId="89" w16cid:durableId="782261444">
    <w:abstractNumId w:val="4"/>
  </w:num>
  <w:num w:numId="90" w16cid:durableId="148905049">
    <w:abstractNumId w:val="4"/>
  </w:num>
  <w:num w:numId="91" w16cid:durableId="1637299173">
    <w:abstractNumId w:val="4"/>
  </w:num>
  <w:num w:numId="92" w16cid:durableId="1510481475">
    <w:abstractNumId w:val="4"/>
  </w:num>
  <w:num w:numId="93" w16cid:durableId="418841201">
    <w:abstractNumId w:val="4"/>
  </w:num>
  <w:num w:numId="94" w16cid:durableId="1144657053">
    <w:abstractNumId w:val="4"/>
  </w:num>
  <w:num w:numId="95" w16cid:durableId="1555895207">
    <w:abstractNumId w:val="4"/>
  </w:num>
  <w:num w:numId="96" w16cid:durableId="101147725">
    <w:abstractNumId w:val="4"/>
  </w:num>
  <w:num w:numId="97" w16cid:durableId="177622093">
    <w:abstractNumId w:val="4"/>
  </w:num>
  <w:num w:numId="98" w16cid:durableId="104661812">
    <w:abstractNumId w:val="4"/>
  </w:num>
  <w:num w:numId="99" w16cid:durableId="112095299">
    <w:abstractNumId w:val="4"/>
  </w:num>
  <w:num w:numId="100" w16cid:durableId="737551517">
    <w:abstractNumId w:val="4"/>
  </w:num>
  <w:num w:numId="101" w16cid:durableId="1330909846">
    <w:abstractNumId w:val="4"/>
  </w:num>
  <w:num w:numId="102" w16cid:durableId="565994293">
    <w:abstractNumId w:val="4"/>
  </w:num>
  <w:num w:numId="103" w16cid:durableId="1144542665">
    <w:abstractNumId w:val="4"/>
  </w:num>
  <w:num w:numId="104" w16cid:durableId="540283484">
    <w:abstractNumId w:val="4"/>
  </w:num>
  <w:num w:numId="105" w16cid:durableId="1366177685">
    <w:abstractNumId w:val="4"/>
  </w:num>
  <w:num w:numId="106" w16cid:durableId="1437868340">
    <w:abstractNumId w:val="4"/>
  </w:num>
  <w:num w:numId="107" w16cid:durableId="93401593">
    <w:abstractNumId w:val="4"/>
  </w:num>
  <w:num w:numId="108" w16cid:durableId="999189930">
    <w:abstractNumId w:val="4"/>
  </w:num>
  <w:num w:numId="109" w16cid:durableId="1960793338">
    <w:abstractNumId w:val="4"/>
  </w:num>
  <w:num w:numId="110" w16cid:durableId="763185016">
    <w:abstractNumId w:val="4"/>
  </w:num>
  <w:num w:numId="111" w16cid:durableId="1393579688">
    <w:abstractNumId w:val="4"/>
  </w:num>
  <w:num w:numId="112" w16cid:durableId="931429478">
    <w:abstractNumId w:val="4"/>
  </w:num>
  <w:num w:numId="113" w16cid:durableId="947278784">
    <w:abstractNumId w:val="4"/>
  </w:num>
  <w:num w:numId="114" w16cid:durableId="1349411966">
    <w:abstractNumId w:val="4"/>
  </w:num>
  <w:num w:numId="115" w16cid:durableId="12657101">
    <w:abstractNumId w:val="4"/>
  </w:num>
  <w:num w:numId="116" w16cid:durableId="648484280">
    <w:abstractNumId w:val="4"/>
  </w:num>
  <w:num w:numId="117" w16cid:durableId="194582872">
    <w:abstractNumId w:val="4"/>
  </w:num>
  <w:num w:numId="118" w16cid:durableId="1229148203">
    <w:abstractNumId w:val="4"/>
  </w:num>
  <w:num w:numId="119" w16cid:durableId="340741186">
    <w:abstractNumId w:val="4"/>
  </w:num>
  <w:num w:numId="120" w16cid:durableId="1190219595">
    <w:abstractNumId w:val="4"/>
  </w:num>
  <w:num w:numId="121" w16cid:durableId="34040060">
    <w:abstractNumId w:val="4"/>
  </w:num>
  <w:num w:numId="122" w16cid:durableId="882904965">
    <w:abstractNumId w:val="4"/>
  </w:num>
  <w:num w:numId="123" w16cid:durableId="1328551878">
    <w:abstractNumId w:val="4"/>
  </w:num>
  <w:num w:numId="124" w16cid:durableId="1660379929">
    <w:abstractNumId w:val="4"/>
  </w:num>
  <w:num w:numId="125" w16cid:durableId="221675410">
    <w:abstractNumId w:val="4"/>
  </w:num>
  <w:num w:numId="126" w16cid:durableId="490685299">
    <w:abstractNumId w:val="4"/>
  </w:num>
  <w:num w:numId="127" w16cid:durableId="72089700">
    <w:abstractNumId w:val="4"/>
  </w:num>
  <w:num w:numId="128" w16cid:durableId="1682002796">
    <w:abstractNumId w:val="4"/>
  </w:num>
  <w:num w:numId="129" w16cid:durableId="172645832">
    <w:abstractNumId w:val="4"/>
  </w:num>
  <w:num w:numId="130" w16cid:durableId="573201097">
    <w:abstractNumId w:val="4"/>
  </w:num>
  <w:num w:numId="131" w16cid:durableId="1418552382">
    <w:abstractNumId w:val="4"/>
  </w:num>
  <w:num w:numId="132" w16cid:durableId="110830411">
    <w:abstractNumId w:val="4"/>
  </w:num>
  <w:num w:numId="133" w16cid:durableId="1249927351">
    <w:abstractNumId w:val="4"/>
  </w:num>
  <w:num w:numId="134" w16cid:durableId="185213669">
    <w:abstractNumId w:val="4"/>
  </w:num>
  <w:num w:numId="135" w16cid:durableId="1697920609">
    <w:abstractNumId w:val="4"/>
  </w:num>
  <w:num w:numId="136" w16cid:durableId="849949985">
    <w:abstractNumId w:val="4"/>
  </w:num>
  <w:num w:numId="137" w16cid:durableId="1117143041">
    <w:abstractNumId w:val="4"/>
  </w:num>
  <w:num w:numId="138" w16cid:durableId="1560700679">
    <w:abstractNumId w:val="4"/>
  </w:num>
  <w:num w:numId="139" w16cid:durableId="692923557">
    <w:abstractNumId w:val="4"/>
  </w:num>
  <w:num w:numId="140" w16cid:durableId="194388658">
    <w:abstractNumId w:val="4"/>
  </w:num>
  <w:num w:numId="141" w16cid:durableId="1236891091">
    <w:abstractNumId w:val="4"/>
  </w:num>
  <w:num w:numId="142" w16cid:durableId="913858708">
    <w:abstractNumId w:val="4"/>
  </w:num>
  <w:num w:numId="143" w16cid:durableId="30768228">
    <w:abstractNumId w:val="4"/>
  </w:num>
  <w:num w:numId="144" w16cid:durableId="828600856">
    <w:abstractNumId w:val="4"/>
  </w:num>
  <w:num w:numId="145" w16cid:durableId="76632901">
    <w:abstractNumId w:val="4"/>
  </w:num>
  <w:num w:numId="146" w16cid:durableId="1659722548">
    <w:abstractNumId w:val="4"/>
  </w:num>
  <w:num w:numId="147" w16cid:durableId="1440030936">
    <w:abstractNumId w:val="4"/>
  </w:num>
  <w:num w:numId="148" w16cid:durableId="2066832101">
    <w:abstractNumId w:val="4"/>
  </w:num>
  <w:num w:numId="149" w16cid:durableId="1238635768">
    <w:abstractNumId w:val="4"/>
  </w:num>
  <w:num w:numId="150" w16cid:durableId="216553161">
    <w:abstractNumId w:val="4"/>
  </w:num>
  <w:num w:numId="151" w16cid:durableId="1273240592">
    <w:abstractNumId w:val="4"/>
  </w:num>
  <w:num w:numId="152" w16cid:durableId="828522361">
    <w:abstractNumId w:val="4"/>
  </w:num>
  <w:num w:numId="153" w16cid:durableId="942568854">
    <w:abstractNumId w:val="4"/>
  </w:num>
  <w:num w:numId="154" w16cid:durableId="1483429329">
    <w:abstractNumId w:val="4"/>
  </w:num>
  <w:num w:numId="155" w16cid:durableId="1626619016">
    <w:abstractNumId w:val="4"/>
  </w:num>
  <w:num w:numId="156" w16cid:durableId="1508328016">
    <w:abstractNumId w:val="4"/>
  </w:num>
  <w:num w:numId="157" w16cid:durableId="2094933820">
    <w:abstractNumId w:val="4"/>
  </w:num>
  <w:num w:numId="158" w16cid:durableId="620192168">
    <w:abstractNumId w:val="4"/>
  </w:num>
  <w:num w:numId="159" w16cid:durableId="1878004629">
    <w:abstractNumId w:val="4"/>
  </w:num>
  <w:num w:numId="160" w16cid:durableId="299696528">
    <w:abstractNumId w:val="4"/>
  </w:num>
  <w:num w:numId="161" w16cid:durableId="765228257">
    <w:abstractNumId w:val="4"/>
  </w:num>
  <w:num w:numId="162" w16cid:durableId="1781951186">
    <w:abstractNumId w:val="4"/>
  </w:num>
  <w:num w:numId="163" w16cid:durableId="1238130161">
    <w:abstractNumId w:val="4"/>
  </w:num>
  <w:num w:numId="164" w16cid:durableId="1382291036">
    <w:abstractNumId w:val="4"/>
  </w:num>
  <w:num w:numId="165" w16cid:durableId="1285383416">
    <w:abstractNumId w:val="4"/>
  </w:num>
  <w:num w:numId="166" w16cid:durableId="817457248">
    <w:abstractNumId w:val="4"/>
  </w:num>
  <w:num w:numId="167" w16cid:durableId="616371237">
    <w:abstractNumId w:val="4"/>
  </w:num>
  <w:num w:numId="168" w16cid:durableId="131099786">
    <w:abstractNumId w:val="4"/>
  </w:num>
  <w:num w:numId="169" w16cid:durableId="943809422">
    <w:abstractNumId w:val="4"/>
  </w:num>
  <w:num w:numId="170" w16cid:durableId="1337731770">
    <w:abstractNumId w:val="4"/>
  </w:num>
  <w:num w:numId="171" w16cid:durableId="979959939">
    <w:abstractNumId w:val="4"/>
  </w:num>
  <w:num w:numId="172" w16cid:durableId="1453010480">
    <w:abstractNumId w:val="4"/>
  </w:num>
  <w:num w:numId="173" w16cid:durableId="1371685562">
    <w:abstractNumId w:val="4"/>
  </w:num>
  <w:num w:numId="174" w16cid:durableId="2007440661">
    <w:abstractNumId w:val="4"/>
  </w:num>
  <w:num w:numId="175" w16cid:durableId="1385564698">
    <w:abstractNumId w:val="4"/>
  </w:num>
  <w:num w:numId="176" w16cid:durableId="661466564">
    <w:abstractNumId w:val="4"/>
  </w:num>
  <w:num w:numId="177" w16cid:durableId="1995790137">
    <w:abstractNumId w:val="4"/>
  </w:num>
  <w:num w:numId="178" w16cid:durableId="1121534004">
    <w:abstractNumId w:val="4"/>
  </w:num>
  <w:num w:numId="179" w16cid:durableId="753670242">
    <w:abstractNumId w:val="4"/>
  </w:num>
  <w:num w:numId="180" w16cid:durableId="1199316603">
    <w:abstractNumId w:val="4"/>
  </w:num>
  <w:num w:numId="181" w16cid:durableId="1341464041">
    <w:abstractNumId w:val="4"/>
  </w:num>
  <w:num w:numId="182" w16cid:durableId="1012950040">
    <w:abstractNumId w:val="4"/>
  </w:num>
  <w:num w:numId="183" w16cid:durableId="1356806411">
    <w:abstractNumId w:val="4"/>
  </w:num>
  <w:num w:numId="184" w16cid:durableId="329405256">
    <w:abstractNumId w:val="4"/>
  </w:num>
  <w:num w:numId="185" w16cid:durableId="184247911">
    <w:abstractNumId w:val="4"/>
  </w:num>
  <w:num w:numId="186" w16cid:durableId="203445958">
    <w:abstractNumId w:val="4"/>
  </w:num>
  <w:num w:numId="187" w16cid:durableId="1148396169">
    <w:abstractNumId w:val="4"/>
  </w:num>
  <w:num w:numId="188" w16cid:durableId="568807905">
    <w:abstractNumId w:val="4"/>
  </w:num>
  <w:num w:numId="189" w16cid:durableId="1835948991">
    <w:abstractNumId w:val="4"/>
  </w:num>
  <w:num w:numId="190" w16cid:durableId="2063291406">
    <w:abstractNumId w:val="4"/>
  </w:num>
  <w:num w:numId="191" w16cid:durableId="1822694806">
    <w:abstractNumId w:val="4"/>
  </w:num>
  <w:num w:numId="192" w16cid:durableId="321393537">
    <w:abstractNumId w:val="4"/>
  </w:num>
  <w:num w:numId="193" w16cid:durableId="1871333828">
    <w:abstractNumId w:val="4"/>
  </w:num>
  <w:num w:numId="194" w16cid:durableId="2056848727">
    <w:abstractNumId w:val="4"/>
  </w:num>
  <w:num w:numId="195" w16cid:durableId="1384214609">
    <w:abstractNumId w:val="4"/>
  </w:num>
  <w:num w:numId="196" w16cid:durableId="998075594">
    <w:abstractNumId w:val="4"/>
  </w:num>
  <w:num w:numId="197" w16cid:durableId="2125270872">
    <w:abstractNumId w:val="4"/>
  </w:num>
  <w:num w:numId="198" w16cid:durableId="1634407336">
    <w:abstractNumId w:val="4"/>
  </w:num>
  <w:num w:numId="199" w16cid:durableId="1033189234">
    <w:abstractNumId w:val="4"/>
  </w:num>
  <w:num w:numId="200" w16cid:durableId="799808693">
    <w:abstractNumId w:val="4"/>
  </w:num>
  <w:num w:numId="201" w16cid:durableId="851335633">
    <w:abstractNumId w:val="4"/>
  </w:num>
  <w:num w:numId="202" w16cid:durableId="1995571773">
    <w:abstractNumId w:val="4"/>
  </w:num>
  <w:num w:numId="203" w16cid:durableId="397291760">
    <w:abstractNumId w:val="4"/>
  </w:num>
  <w:num w:numId="204" w16cid:durableId="1121650409">
    <w:abstractNumId w:val="4"/>
  </w:num>
  <w:num w:numId="205" w16cid:durableId="786658092">
    <w:abstractNumId w:val="4"/>
  </w:num>
  <w:num w:numId="206" w16cid:durableId="1028606651">
    <w:abstractNumId w:val="4"/>
  </w:num>
  <w:num w:numId="207" w16cid:durableId="554321142">
    <w:abstractNumId w:val="4"/>
  </w:num>
  <w:num w:numId="208" w16cid:durableId="161745142">
    <w:abstractNumId w:val="4"/>
  </w:num>
  <w:num w:numId="209" w16cid:durableId="1106466815">
    <w:abstractNumId w:val="4"/>
  </w:num>
  <w:num w:numId="210" w16cid:durableId="1314143524">
    <w:abstractNumId w:val="4"/>
  </w:num>
  <w:num w:numId="211" w16cid:durableId="1534996231">
    <w:abstractNumId w:val="4"/>
  </w:num>
  <w:num w:numId="212" w16cid:durableId="1641225619">
    <w:abstractNumId w:val="4"/>
  </w:num>
  <w:num w:numId="213" w16cid:durableId="366880138">
    <w:abstractNumId w:val="4"/>
  </w:num>
  <w:num w:numId="214" w16cid:durableId="900865138">
    <w:abstractNumId w:val="4"/>
  </w:num>
  <w:num w:numId="215" w16cid:durableId="381711104">
    <w:abstractNumId w:val="4"/>
  </w:num>
  <w:num w:numId="216" w16cid:durableId="2000881059">
    <w:abstractNumId w:val="4"/>
  </w:num>
  <w:num w:numId="217" w16cid:durableId="1927500013">
    <w:abstractNumId w:val="4"/>
  </w:num>
  <w:num w:numId="218" w16cid:durableId="795684713">
    <w:abstractNumId w:val="4"/>
  </w:num>
  <w:num w:numId="219" w16cid:durableId="2054958065">
    <w:abstractNumId w:val="4"/>
  </w:num>
  <w:num w:numId="220" w16cid:durableId="1486047947">
    <w:abstractNumId w:val="4"/>
  </w:num>
  <w:num w:numId="221" w16cid:durableId="876701646">
    <w:abstractNumId w:val="4"/>
  </w:num>
  <w:num w:numId="222" w16cid:durableId="1145775312">
    <w:abstractNumId w:val="4"/>
  </w:num>
  <w:num w:numId="223" w16cid:durableId="1578634911">
    <w:abstractNumId w:val="4"/>
  </w:num>
  <w:num w:numId="224" w16cid:durableId="1300959513">
    <w:abstractNumId w:val="4"/>
  </w:num>
  <w:num w:numId="225" w16cid:durableId="1758479741">
    <w:abstractNumId w:val="4"/>
  </w:num>
  <w:num w:numId="226" w16cid:durableId="172762610">
    <w:abstractNumId w:val="4"/>
  </w:num>
  <w:num w:numId="227" w16cid:durableId="2057923933">
    <w:abstractNumId w:val="4"/>
  </w:num>
  <w:num w:numId="228" w16cid:durableId="267394870">
    <w:abstractNumId w:val="4"/>
  </w:num>
  <w:num w:numId="229" w16cid:durableId="319040601">
    <w:abstractNumId w:val="4"/>
  </w:num>
  <w:num w:numId="230" w16cid:durableId="760176627">
    <w:abstractNumId w:val="4"/>
  </w:num>
  <w:num w:numId="231" w16cid:durableId="489562975">
    <w:abstractNumId w:val="4"/>
  </w:num>
  <w:num w:numId="232" w16cid:durableId="1123886611">
    <w:abstractNumId w:val="4"/>
  </w:num>
  <w:num w:numId="233" w16cid:durableId="1097991352">
    <w:abstractNumId w:val="4"/>
  </w:num>
  <w:num w:numId="234" w16cid:durableId="1728724805">
    <w:abstractNumId w:val="4"/>
  </w:num>
  <w:num w:numId="235" w16cid:durableId="1323001028">
    <w:abstractNumId w:val="4"/>
  </w:num>
  <w:num w:numId="236" w16cid:durableId="626930186">
    <w:abstractNumId w:val="4"/>
  </w:num>
  <w:num w:numId="237" w16cid:durableId="386493509">
    <w:abstractNumId w:val="4"/>
  </w:num>
  <w:num w:numId="238" w16cid:durableId="1899824169">
    <w:abstractNumId w:val="4"/>
  </w:num>
  <w:num w:numId="239" w16cid:durableId="2024896782">
    <w:abstractNumId w:val="4"/>
  </w:num>
  <w:num w:numId="240" w16cid:durableId="1333802340">
    <w:abstractNumId w:val="4"/>
  </w:num>
  <w:num w:numId="241" w16cid:durableId="620572568">
    <w:abstractNumId w:val="4"/>
  </w:num>
  <w:num w:numId="242" w16cid:durableId="297302728">
    <w:abstractNumId w:val="4"/>
  </w:num>
  <w:num w:numId="243" w16cid:durableId="1596861026">
    <w:abstractNumId w:val="4"/>
  </w:num>
  <w:num w:numId="244" w16cid:durableId="1154495016">
    <w:abstractNumId w:val="4"/>
  </w:num>
  <w:num w:numId="245" w16cid:durableId="770244710">
    <w:abstractNumId w:val="4"/>
  </w:num>
  <w:num w:numId="246" w16cid:durableId="1411001775">
    <w:abstractNumId w:val="4"/>
  </w:num>
  <w:num w:numId="247" w16cid:durableId="856382276">
    <w:abstractNumId w:val="4"/>
  </w:num>
  <w:num w:numId="248" w16cid:durableId="1305499669">
    <w:abstractNumId w:val="4"/>
  </w:num>
  <w:num w:numId="249" w16cid:durableId="1561557909">
    <w:abstractNumId w:val="4"/>
  </w:num>
  <w:num w:numId="250" w16cid:durableId="1970746678">
    <w:abstractNumId w:val="4"/>
  </w:num>
  <w:num w:numId="251" w16cid:durableId="2024474832">
    <w:abstractNumId w:val="4"/>
  </w:num>
  <w:num w:numId="252" w16cid:durableId="1778136854">
    <w:abstractNumId w:val="4"/>
  </w:num>
  <w:num w:numId="253" w16cid:durableId="2043944638">
    <w:abstractNumId w:val="4"/>
  </w:num>
  <w:num w:numId="254" w16cid:durableId="1922447780">
    <w:abstractNumId w:val="4"/>
  </w:num>
  <w:num w:numId="255" w16cid:durableId="996035696">
    <w:abstractNumId w:val="4"/>
  </w:num>
  <w:num w:numId="256" w16cid:durableId="1027096373">
    <w:abstractNumId w:val="4"/>
  </w:num>
  <w:num w:numId="257" w16cid:durableId="1936209167">
    <w:abstractNumId w:val="4"/>
  </w:num>
  <w:num w:numId="258" w16cid:durableId="1551965391">
    <w:abstractNumId w:val="4"/>
  </w:num>
  <w:num w:numId="259" w16cid:durableId="841238015">
    <w:abstractNumId w:val="4"/>
  </w:num>
  <w:num w:numId="260" w16cid:durableId="838691678">
    <w:abstractNumId w:val="4"/>
  </w:num>
  <w:num w:numId="261" w16cid:durableId="1205486205">
    <w:abstractNumId w:val="4"/>
  </w:num>
  <w:num w:numId="262" w16cid:durableId="928394843">
    <w:abstractNumId w:val="4"/>
  </w:num>
  <w:num w:numId="263" w16cid:durableId="2144038131">
    <w:abstractNumId w:val="4"/>
  </w:num>
  <w:num w:numId="264" w16cid:durableId="79720631">
    <w:abstractNumId w:val="4"/>
  </w:num>
  <w:num w:numId="265" w16cid:durableId="814881044">
    <w:abstractNumId w:val="4"/>
  </w:num>
  <w:num w:numId="266" w16cid:durableId="75127233">
    <w:abstractNumId w:val="4"/>
  </w:num>
  <w:num w:numId="267" w16cid:durableId="432897995">
    <w:abstractNumId w:val="4"/>
  </w:num>
  <w:num w:numId="268" w16cid:durableId="1833175268">
    <w:abstractNumId w:val="4"/>
  </w:num>
  <w:num w:numId="269" w16cid:durableId="164905050">
    <w:abstractNumId w:val="4"/>
  </w:num>
  <w:num w:numId="270" w16cid:durableId="216013225">
    <w:abstractNumId w:val="4"/>
  </w:num>
  <w:num w:numId="271" w16cid:durableId="673843396">
    <w:abstractNumId w:val="0"/>
  </w:num>
  <w:numIdMacAtCleanup w:val="2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F62"/>
    <w:rsid w:val="00015D62"/>
    <w:rsid w:val="00027F98"/>
    <w:rsid w:val="00037A1F"/>
    <w:rsid w:val="00080F6D"/>
    <w:rsid w:val="0011636B"/>
    <w:rsid w:val="001514C1"/>
    <w:rsid w:val="00186634"/>
    <w:rsid w:val="00274D36"/>
    <w:rsid w:val="002800EF"/>
    <w:rsid w:val="002A412D"/>
    <w:rsid w:val="002D3D5C"/>
    <w:rsid w:val="00301941"/>
    <w:rsid w:val="00376A83"/>
    <w:rsid w:val="003B5568"/>
    <w:rsid w:val="00430BFA"/>
    <w:rsid w:val="00483829"/>
    <w:rsid w:val="004A0784"/>
    <w:rsid w:val="004A643D"/>
    <w:rsid w:val="004B3A1F"/>
    <w:rsid w:val="0053190F"/>
    <w:rsid w:val="0054431A"/>
    <w:rsid w:val="00546151"/>
    <w:rsid w:val="005551ED"/>
    <w:rsid w:val="00560F62"/>
    <w:rsid w:val="005B71FB"/>
    <w:rsid w:val="005B763F"/>
    <w:rsid w:val="00623DCB"/>
    <w:rsid w:val="006C71AD"/>
    <w:rsid w:val="006F6256"/>
    <w:rsid w:val="00734C89"/>
    <w:rsid w:val="00772350"/>
    <w:rsid w:val="007B4879"/>
    <w:rsid w:val="007E3355"/>
    <w:rsid w:val="00956704"/>
    <w:rsid w:val="009A0113"/>
    <w:rsid w:val="009D6AA4"/>
    <w:rsid w:val="009F6A9F"/>
    <w:rsid w:val="00A01829"/>
    <w:rsid w:val="00A36771"/>
    <w:rsid w:val="00A73A9F"/>
    <w:rsid w:val="00AD1ED1"/>
    <w:rsid w:val="00B010A1"/>
    <w:rsid w:val="00BB0FAB"/>
    <w:rsid w:val="00C21D79"/>
    <w:rsid w:val="00C62B1B"/>
    <w:rsid w:val="00C76839"/>
    <w:rsid w:val="00CC1989"/>
    <w:rsid w:val="00CE1A3A"/>
    <w:rsid w:val="00D052E1"/>
    <w:rsid w:val="00D12DF8"/>
    <w:rsid w:val="00E53318"/>
    <w:rsid w:val="00E84C57"/>
    <w:rsid w:val="00E971E0"/>
    <w:rsid w:val="00F47952"/>
    <w:rsid w:val="00F96DEC"/>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2CFCE"/>
  <w15:docId w15:val="{5AD55ED0-C822-4A9E-A1E6-940A9D5D5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pt-BR" w:eastAsia="pt-BR"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rial" w:eastAsia="Arial" w:hAnsi="Arial" w:cs="Arial"/>
      <w:color w:val="000000"/>
      <w:sz w:val="22"/>
    </w:rPr>
  </w:style>
  <w:style w:type="paragraph" w:styleId="Ttulo1">
    <w:name w:val="heading 1"/>
    <w:uiPriority w:val="9"/>
    <w:qFormat/>
    <w:pPr>
      <w:spacing w:line="360" w:lineRule="auto"/>
      <w:outlineLvl w:val="0"/>
    </w:pPr>
    <w:rPr>
      <w:rFonts w:ascii="Arial" w:eastAsia="Arial" w:hAnsi="Arial" w:cs="Arial"/>
      <w:b/>
      <w:bCs/>
      <w:color w:val="000000"/>
      <w:sz w:val="24"/>
      <w:szCs w:val="30"/>
    </w:rPr>
  </w:style>
  <w:style w:type="paragraph" w:styleId="Ttulo2">
    <w:name w:val="heading 2"/>
    <w:uiPriority w:val="9"/>
    <w:unhideWhenUsed/>
    <w:qFormat/>
    <w:pPr>
      <w:spacing w:line="360" w:lineRule="auto"/>
      <w:outlineLvl w:val="1"/>
    </w:pPr>
    <w:rPr>
      <w:rFonts w:ascii="Arial" w:eastAsia="Arial" w:hAnsi="Arial" w:cs="Arial"/>
      <w:bCs/>
      <w:color w:val="000000"/>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Refdenotaderodap">
    <w:name w:val="footnote reference"/>
    <w:rPr>
      <w:vertAlign w:val="superscript"/>
    </w:rPr>
  </w:style>
  <w:style w:type="character" w:customStyle="1" w:styleId="TextodenotaderodapChar">
    <w:name w:val="Texto de nota de rodapé Char"/>
    <w:link w:val="Textodenotaderodap"/>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Refdenotadefim">
    <w:name w:val="endnote reference"/>
    <w:rPr>
      <w:vertAlign w:val="superscript"/>
    </w:rPr>
  </w:style>
  <w:style w:type="character" w:customStyle="1" w:styleId="TextodenotadefimChar">
    <w:name w:val="Texto de nota de fim Char"/>
    <w:link w:val="Textodenotadefim"/>
    <w:uiPriority w:val="99"/>
    <w:semiHidden/>
    <w:unhideWhenUsed/>
    <w:qFormat/>
    <w:rPr>
      <w:sz w:val="20"/>
      <w:szCs w:val="20"/>
    </w:rPr>
  </w:style>
  <w:style w:type="character" w:customStyle="1" w:styleId="CabealhoChar">
    <w:name w:val="Cabeçalho Char"/>
    <w:basedOn w:val="Fontepargpadro"/>
    <w:link w:val="Cabealho"/>
    <w:uiPriority w:val="99"/>
    <w:qFormat/>
    <w:rsid w:val="00C76E6E"/>
  </w:style>
  <w:style w:type="character" w:customStyle="1" w:styleId="RodapChar">
    <w:name w:val="Rodapé Char"/>
    <w:basedOn w:val="Fontepargpadro"/>
    <w:link w:val="Rodap"/>
    <w:uiPriority w:val="99"/>
    <w:qFormat/>
    <w:rsid w:val="00C76E6E"/>
  </w:style>
  <w:style w:type="character" w:customStyle="1" w:styleId="IndexLink">
    <w:name w:val="Index Link"/>
    <w:qFormat/>
  </w:style>
  <w:style w:type="paragraph" w:customStyle="1" w:styleId="Heading">
    <w:name w:val="Heading"/>
    <w:basedOn w:val="Normal"/>
    <w:next w:val="Corpodetexto"/>
    <w:qFormat/>
    <w:pPr>
      <w:keepNext/>
      <w:spacing w:before="240" w:after="120"/>
    </w:pPr>
    <w:rPr>
      <w:rFonts w:ascii="Liberation Sans" w:eastAsia="Noto Sans CJK SC" w:hAnsi="Liberation Sans" w:cs="FreeSans"/>
      <w:sz w:val="28"/>
      <w:szCs w:val="28"/>
    </w:rPr>
  </w:style>
  <w:style w:type="paragraph" w:styleId="Corpodetexto">
    <w:name w:val="Body Text"/>
    <w:basedOn w:val="Normal"/>
    <w:pPr>
      <w:spacing w:after="140" w:line="276" w:lineRule="auto"/>
    </w:pPr>
  </w:style>
  <w:style w:type="paragraph" w:styleId="Lista">
    <w:name w:val="List"/>
    <w:basedOn w:val="Corpodetexto"/>
    <w:rPr>
      <w:rFonts w:cs="FreeSans"/>
    </w:rPr>
  </w:style>
  <w:style w:type="paragraph" w:styleId="Legenda">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pPr>
      <w:spacing w:line="360" w:lineRule="auto"/>
    </w:pPr>
    <w:rPr>
      <w:rFonts w:ascii="Arial" w:eastAsia="Arial" w:hAnsi="Arial" w:cs="Arial"/>
      <w:color w:val="000000"/>
      <w:sz w:val="22"/>
    </w:rPr>
  </w:style>
  <w:style w:type="paragraph" w:styleId="Textodenotaderodap">
    <w:name w:val="footnote text"/>
    <w:link w:val="TextodenotaderodapChar"/>
    <w:uiPriority w:val="99"/>
    <w:semiHidden/>
    <w:unhideWhenUsed/>
    <w:rPr>
      <w:sz w:val="20"/>
      <w:szCs w:val="20"/>
    </w:rPr>
  </w:style>
  <w:style w:type="paragraph" w:styleId="Textodenotadefim">
    <w:name w:val="endnote text"/>
    <w:link w:val="TextodenotadefimChar"/>
    <w:uiPriority w:val="99"/>
    <w:semiHidden/>
    <w:unhideWhenUsed/>
    <w:rPr>
      <w:sz w:val="20"/>
      <w:szCs w:val="20"/>
    </w:rPr>
  </w:style>
  <w:style w:type="paragraph" w:styleId="Sumrio1">
    <w:name w:val="toc 1"/>
    <w:basedOn w:val="Normal"/>
    <w:next w:val="Normal"/>
    <w:autoRedefine/>
    <w:uiPriority w:val="39"/>
    <w:unhideWhenUsed/>
    <w:rsid w:val="006F6256"/>
    <w:pPr>
      <w:tabs>
        <w:tab w:val="right" w:leader="dot" w:pos="9736"/>
      </w:tabs>
      <w:spacing w:after="40" w:line="240" w:lineRule="auto"/>
    </w:pPr>
    <w:rPr>
      <w:noProof/>
    </w:rPr>
  </w:style>
  <w:style w:type="paragraph" w:customStyle="1" w:styleId="HeaderandFooter">
    <w:name w:val="Header and Footer"/>
    <w:basedOn w:val="Normal"/>
    <w:qFormat/>
  </w:style>
  <w:style w:type="paragraph" w:styleId="Cabealho">
    <w:name w:val="header"/>
    <w:basedOn w:val="Normal"/>
    <w:link w:val="CabealhoChar"/>
    <w:uiPriority w:val="99"/>
    <w:unhideWhenUsed/>
    <w:rsid w:val="00C76E6E"/>
    <w:pPr>
      <w:tabs>
        <w:tab w:val="center" w:pos="4252"/>
        <w:tab w:val="right" w:pos="8504"/>
      </w:tabs>
    </w:pPr>
  </w:style>
  <w:style w:type="paragraph" w:styleId="Rodap">
    <w:name w:val="footer"/>
    <w:basedOn w:val="Normal"/>
    <w:link w:val="RodapChar"/>
    <w:uiPriority w:val="99"/>
    <w:unhideWhenUsed/>
    <w:rsid w:val="00C76E6E"/>
    <w:pPr>
      <w:tabs>
        <w:tab w:val="center" w:pos="4252"/>
        <w:tab w:val="right" w:pos="8504"/>
      </w:tabs>
    </w:pPr>
  </w:style>
  <w:style w:type="paragraph" w:styleId="Sumrio2">
    <w:name w:val="toc 2"/>
    <w:basedOn w:val="Normal"/>
    <w:next w:val="Normal"/>
    <w:autoRedefine/>
    <w:uiPriority w:val="39"/>
    <w:unhideWhenUsed/>
    <w:rsid w:val="00430BFA"/>
    <w:pPr>
      <w:suppressAutoHyphens w:val="0"/>
      <w:spacing w:after="100" w:line="278" w:lineRule="auto"/>
      <w:ind w:left="240"/>
    </w:pPr>
    <w:rPr>
      <w:rFonts w:asciiTheme="minorHAnsi" w:eastAsiaTheme="minorEastAsia" w:hAnsiTheme="minorHAnsi" w:cstheme="minorBidi"/>
      <w:color w:val="auto"/>
      <w:kern w:val="2"/>
      <w:sz w:val="24"/>
      <w:szCs w:val="24"/>
    </w:rPr>
  </w:style>
  <w:style w:type="paragraph" w:styleId="Sumrio3">
    <w:name w:val="toc 3"/>
    <w:basedOn w:val="Normal"/>
    <w:next w:val="Normal"/>
    <w:autoRedefine/>
    <w:uiPriority w:val="39"/>
    <w:unhideWhenUsed/>
    <w:rsid w:val="00430BFA"/>
    <w:pPr>
      <w:suppressAutoHyphens w:val="0"/>
      <w:spacing w:after="100" w:line="278" w:lineRule="auto"/>
      <w:ind w:left="480"/>
    </w:pPr>
    <w:rPr>
      <w:rFonts w:asciiTheme="minorHAnsi" w:eastAsiaTheme="minorEastAsia" w:hAnsiTheme="minorHAnsi" w:cstheme="minorBidi"/>
      <w:color w:val="auto"/>
      <w:kern w:val="2"/>
      <w:sz w:val="24"/>
      <w:szCs w:val="24"/>
    </w:rPr>
  </w:style>
  <w:style w:type="paragraph" w:styleId="Sumrio4">
    <w:name w:val="toc 4"/>
    <w:basedOn w:val="Normal"/>
    <w:next w:val="Normal"/>
    <w:autoRedefine/>
    <w:uiPriority w:val="39"/>
    <w:unhideWhenUsed/>
    <w:rsid w:val="00430BFA"/>
    <w:pPr>
      <w:suppressAutoHyphens w:val="0"/>
      <w:spacing w:after="100" w:line="278" w:lineRule="auto"/>
      <w:ind w:left="720"/>
    </w:pPr>
    <w:rPr>
      <w:rFonts w:asciiTheme="minorHAnsi" w:eastAsiaTheme="minorEastAsia" w:hAnsiTheme="minorHAnsi" w:cstheme="minorBidi"/>
      <w:color w:val="auto"/>
      <w:kern w:val="2"/>
      <w:sz w:val="24"/>
      <w:szCs w:val="24"/>
    </w:rPr>
  </w:style>
  <w:style w:type="paragraph" w:styleId="Sumrio5">
    <w:name w:val="toc 5"/>
    <w:basedOn w:val="Normal"/>
    <w:next w:val="Normal"/>
    <w:autoRedefine/>
    <w:uiPriority w:val="39"/>
    <w:unhideWhenUsed/>
    <w:rsid w:val="00430BFA"/>
    <w:pPr>
      <w:suppressAutoHyphens w:val="0"/>
      <w:spacing w:after="100" w:line="278" w:lineRule="auto"/>
      <w:ind w:left="960"/>
    </w:pPr>
    <w:rPr>
      <w:rFonts w:asciiTheme="minorHAnsi" w:eastAsiaTheme="minorEastAsia" w:hAnsiTheme="minorHAnsi" w:cstheme="minorBidi"/>
      <w:color w:val="auto"/>
      <w:kern w:val="2"/>
      <w:sz w:val="24"/>
      <w:szCs w:val="24"/>
    </w:rPr>
  </w:style>
  <w:style w:type="paragraph" w:styleId="Sumrio6">
    <w:name w:val="toc 6"/>
    <w:basedOn w:val="Normal"/>
    <w:next w:val="Normal"/>
    <w:autoRedefine/>
    <w:uiPriority w:val="39"/>
    <w:unhideWhenUsed/>
    <w:rsid w:val="00430BFA"/>
    <w:pPr>
      <w:suppressAutoHyphens w:val="0"/>
      <w:spacing w:after="100" w:line="278" w:lineRule="auto"/>
      <w:ind w:left="1200"/>
    </w:pPr>
    <w:rPr>
      <w:rFonts w:asciiTheme="minorHAnsi" w:eastAsiaTheme="minorEastAsia" w:hAnsiTheme="minorHAnsi" w:cstheme="minorBidi"/>
      <w:color w:val="auto"/>
      <w:kern w:val="2"/>
      <w:sz w:val="24"/>
      <w:szCs w:val="24"/>
    </w:rPr>
  </w:style>
  <w:style w:type="paragraph" w:styleId="Sumrio7">
    <w:name w:val="toc 7"/>
    <w:basedOn w:val="Normal"/>
    <w:next w:val="Normal"/>
    <w:autoRedefine/>
    <w:uiPriority w:val="39"/>
    <w:unhideWhenUsed/>
    <w:rsid w:val="00430BFA"/>
    <w:pPr>
      <w:suppressAutoHyphens w:val="0"/>
      <w:spacing w:after="100" w:line="278" w:lineRule="auto"/>
      <w:ind w:left="1440"/>
    </w:pPr>
    <w:rPr>
      <w:rFonts w:asciiTheme="minorHAnsi" w:eastAsiaTheme="minorEastAsia" w:hAnsiTheme="minorHAnsi" w:cstheme="minorBidi"/>
      <w:color w:val="auto"/>
      <w:kern w:val="2"/>
      <w:sz w:val="24"/>
      <w:szCs w:val="24"/>
    </w:rPr>
  </w:style>
  <w:style w:type="paragraph" w:styleId="Sumrio8">
    <w:name w:val="toc 8"/>
    <w:basedOn w:val="Normal"/>
    <w:next w:val="Normal"/>
    <w:autoRedefine/>
    <w:uiPriority w:val="39"/>
    <w:unhideWhenUsed/>
    <w:rsid w:val="00430BFA"/>
    <w:pPr>
      <w:suppressAutoHyphens w:val="0"/>
      <w:spacing w:after="100" w:line="278" w:lineRule="auto"/>
      <w:ind w:left="1680"/>
    </w:pPr>
    <w:rPr>
      <w:rFonts w:asciiTheme="minorHAnsi" w:eastAsiaTheme="minorEastAsia" w:hAnsiTheme="minorHAnsi" w:cstheme="minorBidi"/>
      <w:color w:val="auto"/>
      <w:kern w:val="2"/>
      <w:sz w:val="24"/>
      <w:szCs w:val="24"/>
    </w:rPr>
  </w:style>
  <w:style w:type="paragraph" w:styleId="Sumrio9">
    <w:name w:val="toc 9"/>
    <w:basedOn w:val="Normal"/>
    <w:next w:val="Normal"/>
    <w:autoRedefine/>
    <w:uiPriority w:val="39"/>
    <w:unhideWhenUsed/>
    <w:rsid w:val="00430BFA"/>
    <w:pPr>
      <w:suppressAutoHyphens w:val="0"/>
      <w:spacing w:after="100" w:line="278" w:lineRule="auto"/>
      <w:ind w:left="1920"/>
    </w:pPr>
    <w:rPr>
      <w:rFonts w:asciiTheme="minorHAnsi" w:eastAsiaTheme="minorEastAsia" w:hAnsiTheme="minorHAnsi" w:cstheme="minorBidi"/>
      <w:color w:val="auto"/>
      <w:kern w:val="2"/>
      <w:sz w:val="24"/>
      <w:szCs w:val="24"/>
    </w:rPr>
  </w:style>
  <w:style w:type="character" w:styleId="MenoPendente">
    <w:name w:val="Unresolved Mention"/>
    <w:basedOn w:val="Fontepargpadro"/>
    <w:uiPriority w:val="99"/>
    <w:semiHidden/>
    <w:unhideWhenUsed/>
    <w:rsid w:val="00430BFA"/>
    <w:rPr>
      <w:color w:val="605E5C"/>
      <w:shd w:val="clear" w:color="auto" w:fill="E1DFDD"/>
    </w:rPr>
  </w:style>
  <w:style w:type="paragraph" w:styleId="CabealhodoSumrio">
    <w:name w:val="TOC Heading"/>
    <w:basedOn w:val="Ttulo1"/>
    <w:next w:val="Normal"/>
    <w:uiPriority w:val="39"/>
    <w:unhideWhenUsed/>
    <w:qFormat/>
    <w:rsid w:val="002800EF"/>
    <w:pPr>
      <w:keepNext/>
      <w:keepLines/>
      <w:suppressAutoHyphens w:val="0"/>
      <w:spacing w:before="240" w:line="259" w:lineRule="auto"/>
      <w:outlineLvl w:val="9"/>
    </w:pPr>
    <w:rPr>
      <w:rFonts w:asciiTheme="majorHAnsi" w:eastAsiaTheme="majorEastAsia" w:hAnsiTheme="majorHAnsi" w:cstheme="majorBidi"/>
      <w:b w:val="0"/>
      <w:bCs w:val="0"/>
      <w:color w:val="0F4761" w:themeColor="accent1" w:themeShade="BF"/>
      <w:sz w:val="32"/>
      <w:szCs w:val="32"/>
    </w:rPr>
  </w:style>
  <w:style w:type="table" w:styleId="TabeladeGrade1Clara-nfase4">
    <w:name w:val="Grid Table 1 Light Accent 4"/>
    <w:basedOn w:val="Tabelanormal"/>
    <w:uiPriority w:val="46"/>
    <w:rsid w:val="00E971E0"/>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eladeGrade4-nfase1">
    <w:name w:val="Grid Table 4 Accent 1"/>
    <w:basedOn w:val="Tabelanormal"/>
    <w:uiPriority w:val="49"/>
    <w:rsid w:val="003B5568"/>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5F96A-3C43-4927-BF26-ADE712DB68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1</Pages>
  <Words>14241</Words>
  <Characters>76904</Characters>
  <Application>Microsoft Office Word</Application>
  <DocSecurity>0</DocSecurity>
  <Lines>640</Lines>
  <Paragraphs>181</Paragraphs>
  <ScaleCrop>false</ScaleCrop>
  <Company/>
  <LinksUpToDate>false</LinksUpToDate>
  <CharactersWithSpaces>90964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Patrick Macedo</cp:lastModifiedBy>
  <cp:revision>9</cp:revision>
  <dcterms:created xsi:type="dcterms:W3CDTF">2026-07-03T15:38:00Z</dcterms:created>
  <dcterms:modified xsi:type="dcterms:W3CDTF">2026-07-15T14:20:00Z</dcterms:modified>
  <dc:language>en-US</dc:language>
</cp:coreProperties>
</file>