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5E9A" w14:textId="77777777" w:rsidR="00560F62" w:rsidRDefault="00560F62">
      <w:pPr>
        <w:spacing w:after="100"/>
        <w:ind w:firstLine="709"/>
        <w:jc w:val="center"/>
        <w:rPr>
          <w:i/>
          <w:iCs/>
        </w:rPr>
      </w:pPr>
    </w:p>
    <w:p w14:paraId="3A49FD28" w14:textId="77777777" w:rsidR="00560F62" w:rsidRDefault="00560F62">
      <w:pPr>
        <w:spacing w:after="100"/>
        <w:ind w:firstLine="709"/>
        <w:jc w:val="center"/>
        <w:rPr>
          <w:i/>
          <w:iCs/>
        </w:rPr>
      </w:pPr>
    </w:p>
    <w:p w14:paraId="4381BEBF" w14:textId="77777777" w:rsidR="00301941" w:rsidRDefault="00301941" w:rsidP="00301941">
      <w:pPr>
        <w:jc w:val="center"/>
      </w:pPr>
      <w:r>
        <w:rPr>
          <w:noProof/>
        </w:rPr>
        <w:drawing>
          <wp:inline distT="0" distB="0" distL="0" distR="0" wp14:anchorId="46325661" wp14:editId="17324FC7">
            <wp:extent cx="2767584" cy="1768847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33" cy="177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8FB5" w14:textId="77777777" w:rsidR="00301941" w:rsidRDefault="00301941" w:rsidP="00301941"/>
    <w:p w14:paraId="2FB9094B" w14:textId="77777777" w:rsidR="00301941" w:rsidRDefault="00301941" w:rsidP="00301941">
      <w:pPr>
        <w:pBdr>
          <w:top w:val="single" w:sz="6" w:space="8" w:color="006EC0"/>
        </w:pBdr>
        <w:jc w:val="center"/>
      </w:pPr>
    </w:p>
    <w:p w14:paraId="68A6435B" w14:textId="77777777" w:rsidR="00301941" w:rsidRDefault="005B763F" w:rsidP="00301941">
      <w:r>
        <w:br/>
      </w:r>
      <w:r>
        <w:br/>
      </w:r>
    </w:p>
    <w:p w14:paraId="4D72F457" w14:textId="77777777" w:rsidR="00301941" w:rsidRDefault="005B763F" w:rsidP="00301941">
      <w:pPr>
        <w:jc w:val="center"/>
      </w:pPr>
      <w:r>
        <w:rPr>
          <w:b/>
          <w:bCs/>
          <w:sz w:val="36"/>
          <w:szCs w:val="36"/>
        </w:rPr>
        <w:t>POP - PROCEDIMENTO OPERACIONAL PADRÃO</w:t>
      </w:r>
    </w:p>
    <w:p w14:paraId="4E14983A" w14:textId="77777777" w:rsidR="00301941" w:rsidRDefault="00301941" w:rsidP="00301941">
      <w:pPr>
        <w:spacing w:after="200"/>
        <w:jc w:val="center"/>
      </w:pPr>
      <w:r>
        <w:rPr>
          <w:b/>
          <w:bCs/>
          <w:color w:val="006EC0"/>
          <w:sz w:val="30"/>
          <w:szCs w:val="30"/>
        </w:rPr>
        <w:t>ROBÔ GO2 – UNITREE</w:t>
      </w:r>
    </w:p>
    <w:p w14:paraId="0720D51F" w14:textId="77777777" w:rsidR="00301941" w:rsidRDefault="00301941" w:rsidP="00301941"/>
    <w:p w14:paraId="119CB6E5" w14:textId="77777777" w:rsidR="00301941" w:rsidRDefault="00301941" w:rsidP="00301941"/>
    <w:p w14:paraId="44211E3F" w14:textId="77777777" w:rsidR="00301941" w:rsidRDefault="00301941" w:rsidP="00301941"/>
    <w:p w14:paraId="4592336C" w14:textId="77777777" w:rsidR="00301941" w:rsidRDefault="00301941" w:rsidP="00301941"/>
    <w:p w14:paraId="14CB9C97" w14:textId="77777777" w:rsidR="00301941" w:rsidRDefault="00301941" w:rsidP="00301941"/>
    <w:p w14:paraId="624304FA" w14:textId="77777777" w:rsidR="00301941" w:rsidRDefault="00301941" w:rsidP="00301941"/>
    <w:p w14:paraId="4022C688" w14:textId="77777777" w:rsidR="00301941" w:rsidRDefault="00301941" w:rsidP="00301941"/>
    <w:p w14:paraId="112735D6" w14:textId="77777777" w:rsidR="00301941" w:rsidRDefault="00301941" w:rsidP="00301941"/>
    <w:p w14:paraId="284911D5" w14:textId="77777777" w:rsidR="00301941" w:rsidRDefault="00301941" w:rsidP="00301941"/>
    <w:p w14:paraId="163DEFF9" w14:textId="77777777" w:rsidR="00301941" w:rsidRDefault="00301941" w:rsidP="00301941"/>
    <w:p w14:paraId="612BE3E5" w14:textId="77777777" w:rsidR="00301941" w:rsidRDefault="00301941" w:rsidP="00301941">
      <w:pPr>
        <w:jc w:val="center"/>
      </w:pPr>
      <w:r>
        <w:rPr>
          <w:i/>
          <w:iCs/>
          <w:sz w:val="21"/>
        </w:rPr>
        <w:t xml:space="preserve">Versão atualizada — </w:t>
      </w:r>
      <w:proofErr w:type="spellStart"/>
      <w:r>
        <w:rPr>
          <w:i/>
          <w:iCs/>
          <w:sz w:val="21"/>
        </w:rPr>
        <w:t>xx</w:t>
      </w:r>
      <w:proofErr w:type="spellEnd"/>
      <w:r>
        <w:rPr>
          <w:i/>
          <w:iCs/>
          <w:sz w:val="21"/>
        </w:rPr>
        <w:t xml:space="preserve"> </w:t>
      </w:r>
      <w:proofErr w:type="spellStart"/>
      <w:r>
        <w:rPr>
          <w:i/>
          <w:iCs/>
          <w:sz w:val="21"/>
        </w:rPr>
        <w:t>xxx</w:t>
      </w:r>
      <w:proofErr w:type="spellEnd"/>
      <w:r>
        <w:rPr>
          <w:i/>
          <w:iCs/>
          <w:sz w:val="21"/>
        </w:rPr>
        <w:t xml:space="preserve"> </w:t>
      </w:r>
      <w:proofErr w:type="spellStart"/>
      <w:r>
        <w:rPr>
          <w:i/>
          <w:iCs/>
          <w:sz w:val="21"/>
        </w:rPr>
        <w:t>xxxx</w:t>
      </w:r>
      <w:proofErr w:type="spellEnd"/>
    </w:p>
    <w:p w14:paraId="6BD2AA1F" w14:textId="77777777" w:rsidR="00301941" w:rsidRPr="00301941" w:rsidRDefault="00301941" w:rsidP="00301941">
      <w:r>
        <w:br w:type="page"/>
      </w:r>
    </w:p>
    <w:p w14:paraId="0BD5509D" w14:textId="77777777" w:rsidR="00560F62" w:rsidRPr="009F6A9F" w:rsidRDefault="00000000" w:rsidP="00430BFA">
      <w:pPr>
        <w:ind w:firstLine="709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SOBRE ESTE MANUAL</w:t>
      </w:r>
    </w:p>
    <w:p w14:paraId="4F717150" w14:textId="77777777" w:rsidR="00E33F05" w:rsidRPr="00E33F05" w:rsidRDefault="00E33F05" w:rsidP="00E33F05">
      <w:pPr>
        <w:spacing w:before="200" w:line="276" w:lineRule="auto"/>
        <w:ind w:firstLine="709"/>
        <w:jc w:val="both"/>
      </w:pPr>
      <w:r w:rsidRPr="00E33F05">
        <w:t xml:space="preserve">Este Manual foi elaborado pela </w:t>
      </w:r>
      <w:r w:rsidRPr="00E33F05">
        <w:rPr>
          <w:b/>
          <w:bCs/>
        </w:rPr>
        <w:t>XD4Solutions</w:t>
      </w:r>
      <w:r w:rsidRPr="00E33F05">
        <w:t xml:space="preserve"> para estabelecer os procedimentos operacionais padronizados aplicáveis às operações realizadas com o </w:t>
      </w:r>
      <w:r w:rsidRPr="00E33F05">
        <w:rPr>
          <w:b/>
          <w:bCs/>
        </w:rPr>
        <w:t xml:space="preserve">Robô Quadrúpede </w:t>
      </w:r>
      <w:proofErr w:type="spellStart"/>
      <w:r w:rsidRPr="00E33F05">
        <w:rPr>
          <w:b/>
          <w:bCs/>
        </w:rPr>
        <w:t>Unitree</w:t>
      </w:r>
      <w:proofErr w:type="spellEnd"/>
      <w:r w:rsidRPr="00E33F05">
        <w:rPr>
          <w:b/>
          <w:bCs/>
        </w:rPr>
        <w:t xml:space="preserve"> GO2</w:t>
      </w:r>
      <w:r w:rsidRPr="00E33F05">
        <w:t>.</w:t>
      </w:r>
    </w:p>
    <w:p w14:paraId="4E14E9BF" w14:textId="77777777" w:rsidR="00E33F05" w:rsidRPr="00E33F05" w:rsidRDefault="00E33F05" w:rsidP="00E33F05">
      <w:pPr>
        <w:spacing w:before="200" w:line="276" w:lineRule="auto"/>
        <w:ind w:firstLine="709"/>
        <w:jc w:val="both"/>
      </w:pPr>
      <w:r w:rsidRPr="00E33F05">
        <w:t xml:space="preserve">Seu conteúdo foi desenvolvido com base na experiência operacional da XD4Solutions, nas recomendações e documentação técnica do fabricante </w:t>
      </w:r>
      <w:proofErr w:type="spellStart"/>
      <w:r w:rsidRPr="00E33F05">
        <w:t>Unitree</w:t>
      </w:r>
      <w:proofErr w:type="spellEnd"/>
      <w:r w:rsidRPr="00E33F05">
        <w:t>, nas normas de segurança de máquinas aplicáveis (NR-12) e nas melhores práticas de operação de robôs quadrúpedes em ambientes compartilhados com pessoas.</w:t>
      </w:r>
    </w:p>
    <w:p w14:paraId="13581C81" w14:textId="77777777" w:rsidR="00E33F05" w:rsidRPr="00E33F05" w:rsidRDefault="00E33F05" w:rsidP="00E33F05">
      <w:pPr>
        <w:spacing w:before="200" w:line="276" w:lineRule="auto"/>
        <w:ind w:firstLine="709"/>
        <w:jc w:val="both"/>
      </w:pPr>
      <w:r w:rsidRPr="00E33F05">
        <w:t xml:space="preserve">A estrutura deste Manual incorpora princípios de disciplina operacional amplamente utilizados na aviação e já adotados pela XD4Solutions em suas demais plataformas, como o emprego sistemático de checklists, a realização de briefings e </w:t>
      </w:r>
      <w:proofErr w:type="spellStart"/>
      <w:r w:rsidRPr="00E33F05">
        <w:t>debriefings</w:t>
      </w:r>
      <w:proofErr w:type="spellEnd"/>
      <w:r w:rsidRPr="00E33F05">
        <w:t>, a tomada de decisão Go/</w:t>
      </w:r>
      <w:proofErr w:type="spellStart"/>
      <w:r w:rsidRPr="00E33F05">
        <w:t>No-Go</w:t>
      </w:r>
      <w:proofErr w:type="spellEnd"/>
      <w:r w:rsidRPr="00E33F05">
        <w:t xml:space="preserve">, a definição clara de responsabilidades e a manutenção de uma cadeia de comando durante as operações. Esses conceitos foram adaptados à realidade das atividades desenvolvidas pela XD4Solutions, considerando as características específicas do </w:t>
      </w:r>
      <w:proofErr w:type="spellStart"/>
      <w:r w:rsidRPr="00E33F05">
        <w:t>Unitree</w:t>
      </w:r>
      <w:proofErr w:type="spellEnd"/>
      <w:r w:rsidRPr="00E33F05">
        <w:t xml:space="preserve"> GO2 e da operação de um robô quadrúpede em ambientes industriais e institucionais compartilhados com pessoas.</w:t>
      </w:r>
    </w:p>
    <w:p w14:paraId="364A4BB8" w14:textId="77777777" w:rsidR="00E33F05" w:rsidRPr="00E33F05" w:rsidRDefault="00E33F05" w:rsidP="00E33F05">
      <w:pPr>
        <w:spacing w:before="200" w:line="276" w:lineRule="auto"/>
        <w:ind w:firstLine="709"/>
        <w:jc w:val="both"/>
      </w:pPr>
      <w:r w:rsidRPr="00E33F05">
        <w:t>Este Manual tem como finalidade padronizar as operações, promover a segurança das equipes, preservar a integridade dos equipamentos, garantir a qualidade técnica das inspeções e assegurar a uniformidade dos serviços executados pela XD4Solutions.</w:t>
      </w:r>
    </w:p>
    <w:p w14:paraId="5B4796ED" w14:textId="77777777" w:rsidR="00E33F05" w:rsidRPr="00E33F05" w:rsidRDefault="00E33F05" w:rsidP="00E33F05">
      <w:pPr>
        <w:spacing w:before="200" w:line="276" w:lineRule="auto"/>
        <w:ind w:firstLine="709"/>
        <w:jc w:val="both"/>
      </w:pPr>
      <w:r w:rsidRPr="00E33F05">
        <w:t xml:space="preserve">As práticas e procedimentos descritos refletem a estrutura organizacional, a cultura de segurança e os processos internos adotados pela XD4Solutions, sendo proporcionais à natureza de suas operações e voltados à utilização segura e eficiente do </w:t>
      </w:r>
      <w:proofErr w:type="spellStart"/>
      <w:r w:rsidRPr="00E33F05">
        <w:t>Unitree</w:t>
      </w:r>
      <w:proofErr w:type="spellEnd"/>
      <w:r w:rsidRPr="00E33F05">
        <w:t xml:space="preserve"> GO2 em aplicações industriais, institucionais e de pesquisa.</w:t>
      </w:r>
    </w:p>
    <w:p w14:paraId="005BDDEF" w14:textId="77777777" w:rsidR="00734C89" w:rsidRDefault="00734C89" w:rsidP="00430BFA">
      <w:pPr>
        <w:spacing w:before="200" w:line="276" w:lineRule="auto"/>
        <w:ind w:firstLine="709"/>
      </w:pPr>
    </w:p>
    <w:p w14:paraId="5F5DCFC5" w14:textId="77777777" w:rsidR="00734C89" w:rsidRDefault="00734C89" w:rsidP="00430BFA">
      <w:pPr>
        <w:spacing w:before="200" w:line="276" w:lineRule="auto"/>
        <w:ind w:firstLine="709"/>
      </w:pPr>
    </w:p>
    <w:p w14:paraId="2CF8B061" w14:textId="77777777" w:rsidR="00734C89" w:rsidRDefault="00734C89" w:rsidP="00430BFA">
      <w:pPr>
        <w:spacing w:before="200" w:line="276" w:lineRule="auto"/>
        <w:ind w:firstLine="709"/>
      </w:pPr>
    </w:p>
    <w:p w14:paraId="5B934C1C" w14:textId="77777777" w:rsidR="00734C89" w:rsidRDefault="00734C89" w:rsidP="00430BFA">
      <w:pPr>
        <w:spacing w:before="200" w:line="276" w:lineRule="auto"/>
        <w:ind w:firstLine="709"/>
      </w:pPr>
    </w:p>
    <w:p w14:paraId="3CDBA3F7" w14:textId="77777777" w:rsidR="0053190F" w:rsidRDefault="0053190F" w:rsidP="00430BFA">
      <w:pPr>
        <w:spacing w:before="200" w:line="276" w:lineRule="auto"/>
        <w:ind w:firstLine="709"/>
      </w:pPr>
    </w:p>
    <w:p w14:paraId="512E13BF" w14:textId="77777777" w:rsidR="00734C89" w:rsidRDefault="00734C89" w:rsidP="00430BFA">
      <w:pPr>
        <w:spacing w:before="200" w:line="276" w:lineRule="auto"/>
        <w:ind w:firstLine="709"/>
      </w:pPr>
    </w:p>
    <w:p w14:paraId="6FB85822" w14:textId="77777777" w:rsidR="00734C89" w:rsidRDefault="00734C89" w:rsidP="00430BFA">
      <w:pPr>
        <w:spacing w:before="200" w:line="276" w:lineRule="auto"/>
      </w:pPr>
    </w:p>
    <w:p w14:paraId="5DC5E696" w14:textId="77777777" w:rsidR="00E33F05" w:rsidRDefault="00E33F05" w:rsidP="00430BFA">
      <w:pPr>
        <w:spacing w:before="200" w:line="276" w:lineRule="auto"/>
      </w:pPr>
    </w:p>
    <w:p w14:paraId="0AA7E7C7" w14:textId="77777777" w:rsidR="00E33F05" w:rsidRDefault="00E33F05" w:rsidP="00430BFA">
      <w:pPr>
        <w:spacing w:before="200" w:line="276" w:lineRule="auto"/>
      </w:pPr>
    </w:p>
    <w:p w14:paraId="77B3F079" w14:textId="77777777" w:rsidR="00E33F05" w:rsidRDefault="00E33F05" w:rsidP="00430BFA">
      <w:pPr>
        <w:spacing w:before="200" w:line="276" w:lineRule="auto"/>
      </w:pPr>
    </w:p>
    <w:p w14:paraId="0E19F0B6" w14:textId="77777777" w:rsidR="002800EF" w:rsidRDefault="004A0784" w:rsidP="004A0784">
      <w:pPr>
        <w:tabs>
          <w:tab w:val="left" w:pos="8083"/>
        </w:tabs>
        <w:spacing w:before="200" w:line="276" w:lineRule="auto"/>
      </w:pPr>
      <w:r>
        <w:tab/>
      </w:r>
    </w:p>
    <w:sdt>
      <w:sdtPr>
        <w:id w:val="-1046211442"/>
        <w:docPartObj>
          <w:docPartGallery w:val="Table of Contents"/>
          <w:docPartUnique/>
        </w:docPartObj>
      </w:sdtPr>
      <w:sdtContent>
        <w:p w14:paraId="14344060" w14:textId="77777777" w:rsidR="00430BFA" w:rsidRPr="005B763F" w:rsidRDefault="00430BFA" w:rsidP="006F6256">
          <w:pPr>
            <w:pStyle w:val="Sumrio1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Sumário</w:t>
          </w:r>
        </w:p>
        <w:p w14:paraId="2FEE1AC2" w14:textId="29079EEA" w:rsidR="006464E6" w:rsidRDefault="00000000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"1-1" \h </w:instrText>
          </w:r>
          <w:r>
            <w:fldChar w:fldCharType="separate"/>
          </w:r>
          <w:hyperlink w:anchor="_Toc235002851" w:history="1">
            <w:r w:rsidR="006464E6" w:rsidRPr="00675EC6">
              <w:rPr>
                <w:rStyle w:val="Hyperlink"/>
              </w:rPr>
              <w:t>1. OBJETIVO</w:t>
            </w:r>
            <w:r w:rsidR="006464E6">
              <w:tab/>
            </w:r>
            <w:r w:rsidR="006464E6">
              <w:fldChar w:fldCharType="begin"/>
            </w:r>
            <w:r w:rsidR="006464E6">
              <w:instrText xml:space="preserve"> PAGEREF _Toc235002851 \h </w:instrText>
            </w:r>
            <w:r w:rsidR="006464E6">
              <w:fldChar w:fldCharType="separate"/>
            </w:r>
            <w:r w:rsidR="006464E6">
              <w:t>4</w:t>
            </w:r>
            <w:r w:rsidR="006464E6">
              <w:fldChar w:fldCharType="end"/>
            </w:r>
          </w:hyperlink>
        </w:p>
        <w:p w14:paraId="5C8541EB" w14:textId="5090AAE6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2" w:history="1">
            <w:r w:rsidRPr="00675EC6">
              <w:rPr>
                <w:rStyle w:val="Hyperlink"/>
              </w:rPr>
              <w:t>2. CARACTERÍSTICAS DO ROBÔ</w:t>
            </w:r>
            <w:r>
              <w:tab/>
            </w:r>
            <w:r>
              <w:fldChar w:fldCharType="begin"/>
            </w:r>
            <w:r>
              <w:instrText xml:space="preserve"> PAGEREF _Toc235002852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F3EAC1C" w14:textId="6A18B0F1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3" w:history="1">
            <w:r w:rsidRPr="00675EC6">
              <w:rPr>
                <w:rStyle w:val="Hyperlink"/>
              </w:rPr>
              <w:t>3. CONFIGURAÇÃO PERMITIDA</w:t>
            </w:r>
            <w:r>
              <w:tab/>
            </w:r>
            <w:r>
              <w:fldChar w:fldCharType="begin"/>
            </w:r>
            <w:r>
              <w:instrText xml:space="preserve"> PAGEREF _Toc235002853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25DA2EA" w14:textId="1C374715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4" w:history="1">
            <w:r w:rsidRPr="00675EC6">
              <w:rPr>
                <w:rStyle w:val="Hyperlink"/>
              </w:rPr>
              <w:t>4. LIMITAÇÕES OPERACIONAIS</w:t>
            </w:r>
            <w:r>
              <w:tab/>
            </w:r>
            <w:r>
              <w:fldChar w:fldCharType="begin"/>
            </w:r>
            <w:r>
              <w:instrText xml:space="preserve"> PAGEREF _Toc235002854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D3F9E7B" w14:textId="3CDCCED2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5" w:history="1">
            <w:r w:rsidRPr="00675EC6">
              <w:rPr>
                <w:rStyle w:val="Hyperlink"/>
              </w:rPr>
              <w:t>5. EQUIPAMENTOS NECESSÁRIOS</w:t>
            </w:r>
            <w:r>
              <w:tab/>
            </w:r>
            <w:r>
              <w:fldChar w:fldCharType="begin"/>
            </w:r>
            <w:r>
              <w:instrText xml:space="preserve"> PAGEREF _Toc235002855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CAFCCB9" w14:textId="0EF07E79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6" w:history="1">
            <w:r w:rsidRPr="00675EC6">
              <w:rPr>
                <w:rStyle w:val="Hyperlink"/>
              </w:rPr>
              <w:t>6. REQUISITOS DA EQUIPE</w:t>
            </w:r>
            <w:r>
              <w:tab/>
            </w:r>
            <w:r>
              <w:fldChar w:fldCharType="begin"/>
            </w:r>
            <w:r>
              <w:instrText xml:space="preserve"> PAGEREF _Toc235002856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4F4D8862" w14:textId="52F5C0ED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7" w:history="1">
            <w:r w:rsidRPr="00675EC6">
              <w:rPr>
                <w:rStyle w:val="Hyperlink"/>
              </w:rPr>
              <w:t>7. INSPEÇÃO PRÉ-OPERAÇÃO</w:t>
            </w:r>
            <w:r>
              <w:tab/>
            </w:r>
            <w:r>
              <w:fldChar w:fldCharType="begin"/>
            </w:r>
            <w:r>
              <w:instrText xml:space="preserve"> PAGEREF _Toc235002857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6C75F3C3" w14:textId="7CD10002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8" w:history="1">
            <w:r w:rsidRPr="00675EC6">
              <w:rPr>
                <w:rStyle w:val="Hyperlink"/>
              </w:rPr>
              <w:t>8. CONFIGURAÇÃO DO ROBÔ</w:t>
            </w:r>
            <w:r>
              <w:tab/>
            </w:r>
            <w:r>
              <w:fldChar w:fldCharType="begin"/>
            </w:r>
            <w:r>
              <w:instrText xml:space="preserve"> PAGEREF _Toc235002858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041569B8" w14:textId="36578D58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59" w:history="1">
            <w:r w:rsidRPr="00675EC6">
              <w:rPr>
                <w:rStyle w:val="Hyperlink"/>
              </w:rPr>
              <w:t>9. PROCEDIMENTO OPERACIONAL</w:t>
            </w:r>
            <w:r>
              <w:tab/>
            </w:r>
            <w:r>
              <w:fldChar w:fldCharType="begin"/>
            </w:r>
            <w:r>
              <w:instrText xml:space="preserve"> PAGEREF _Toc235002859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4855E48" w14:textId="52A8470B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60" w:history="1">
            <w:r w:rsidRPr="00675EC6">
              <w:rPr>
                <w:rStyle w:val="Hyperlink"/>
              </w:rPr>
              <w:t>10. EMERGÊNCIAS E PLANO DE CONTENÇÃO</w:t>
            </w:r>
            <w:r>
              <w:tab/>
            </w:r>
            <w:r>
              <w:fldChar w:fldCharType="begin"/>
            </w:r>
            <w:r>
              <w:instrText xml:space="preserve"> PAGEREF _Toc235002860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4B7ED0F7" w14:textId="30D3110E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61" w:history="1">
            <w:r w:rsidRPr="00675EC6">
              <w:rPr>
                <w:rStyle w:val="Hyperlink"/>
              </w:rPr>
              <w:t>11. PÓS-OPERAÇÃO</w:t>
            </w:r>
            <w:r>
              <w:tab/>
            </w:r>
            <w:r>
              <w:fldChar w:fldCharType="begin"/>
            </w:r>
            <w:r>
              <w:instrText xml:space="preserve"> PAGEREF _Toc235002861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5B236148" w14:textId="7DD5AF87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62" w:history="1">
            <w:r w:rsidRPr="00675EC6">
              <w:rPr>
                <w:rStyle w:val="Hyperlink"/>
              </w:rPr>
              <w:t>12. MANUTENÇÃO DE PRIMEIRO NÍVEL</w:t>
            </w:r>
            <w:r>
              <w:tab/>
            </w:r>
            <w:r>
              <w:fldChar w:fldCharType="begin"/>
            </w:r>
            <w:r>
              <w:instrText xml:space="preserve"> PAGEREF _Toc235002862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7757E0EB" w14:textId="0448DF9F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63" w:history="1">
            <w:r w:rsidRPr="00675EC6">
              <w:rPr>
                <w:rStyle w:val="Hyperlink"/>
              </w:rPr>
              <w:t>13. REGISTROS OPERACIONAIS</w:t>
            </w:r>
            <w:r>
              <w:tab/>
            </w:r>
            <w:r>
              <w:fldChar w:fldCharType="begin"/>
            </w:r>
            <w:r>
              <w:instrText xml:space="preserve"> PAGEREF _Toc235002863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015C8871" w14:textId="6E13F9C5" w:rsidR="006464E6" w:rsidRDefault="006464E6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002864" w:history="1">
            <w:r w:rsidRPr="00675EC6">
              <w:rPr>
                <w:rStyle w:val="Hyperlink"/>
              </w:rPr>
              <w:t>14. SUPLEMENTOS</w:t>
            </w:r>
            <w:r>
              <w:tab/>
            </w:r>
            <w:r>
              <w:fldChar w:fldCharType="begin"/>
            </w:r>
            <w:r>
              <w:instrText xml:space="preserve"> PAGEREF _Toc235002864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63BB1551" w14:textId="55EB0E46" w:rsidR="00E84C57" w:rsidRDefault="00000000" w:rsidP="006F6256">
          <w:pPr>
            <w:pStyle w:val="Sumrio1"/>
            <w:rPr>
              <w:i/>
            </w:rPr>
          </w:pPr>
          <w:r>
            <w:fldChar w:fldCharType="end"/>
          </w:r>
        </w:p>
      </w:sdtContent>
    </w:sdt>
    <w:p w14:paraId="1B2DAD2E" w14:textId="77777777" w:rsidR="002800EF" w:rsidRDefault="002800EF" w:rsidP="00430BFA">
      <w:pPr>
        <w:pStyle w:val="Ttulo1"/>
      </w:pPr>
    </w:p>
    <w:p w14:paraId="42596EA4" w14:textId="77777777" w:rsidR="002800EF" w:rsidRDefault="002800EF" w:rsidP="00430BFA">
      <w:pPr>
        <w:pStyle w:val="Ttulo1"/>
      </w:pPr>
    </w:p>
    <w:p w14:paraId="7BF65481" w14:textId="77777777" w:rsidR="002800EF" w:rsidRDefault="002800EF" w:rsidP="00430BFA">
      <w:pPr>
        <w:pStyle w:val="Ttulo1"/>
      </w:pPr>
    </w:p>
    <w:p w14:paraId="3414CB48" w14:textId="77777777" w:rsidR="002800EF" w:rsidRDefault="002800EF" w:rsidP="00430BFA">
      <w:pPr>
        <w:pStyle w:val="Ttulo1"/>
      </w:pPr>
    </w:p>
    <w:p w14:paraId="1CC74AB9" w14:textId="77777777" w:rsidR="002800EF" w:rsidRDefault="002800EF" w:rsidP="00430BFA">
      <w:pPr>
        <w:pStyle w:val="Ttulo1"/>
      </w:pPr>
    </w:p>
    <w:p w14:paraId="248A4C36" w14:textId="77777777" w:rsidR="002800EF" w:rsidRDefault="002800EF" w:rsidP="00430BFA">
      <w:pPr>
        <w:pStyle w:val="Ttulo1"/>
      </w:pPr>
    </w:p>
    <w:p w14:paraId="689A8583" w14:textId="77777777" w:rsidR="002800EF" w:rsidRDefault="002800EF" w:rsidP="00430BFA">
      <w:pPr>
        <w:pStyle w:val="Ttulo1"/>
      </w:pPr>
    </w:p>
    <w:p w14:paraId="0B00E0E3" w14:textId="77777777" w:rsidR="002800EF" w:rsidRDefault="002800EF" w:rsidP="00430BFA">
      <w:pPr>
        <w:pStyle w:val="Ttulo1"/>
      </w:pPr>
    </w:p>
    <w:p w14:paraId="3BC02654" w14:textId="77777777" w:rsidR="002800EF" w:rsidRDefault="002800EF" w:rsidP="00430BFA">
      <w:pPr>
        <w:pStyle w:val="Ttulo1"/>
      </w:pPr>
    </w:p>
    <w:p w14:paraId="558B3164" w14:textId="77777777" w:rsidR="002800EF" w:rsidRDefault="002800EF" w:rsidP="00430BFA">
      <w:pPr>
        <w:pStyle w:val="Ttulo1"/>
      </w:pPr>
    </w:p>
    <w:p w14:paraId="57F2B11A" w14:textId="77777777" w:rsidR="002800EF" w:rsidRDefault="002800EF" w:rsidP="00430BFA">
      <w:pPr>
        <w:pStyle w:val="Ttulo1"/>
      </w:pPr>
    </w:p>
    <w:p w14:paraId="1481223E" w14:textId="77777777" w:rsidR="002800EF" w:rsidRDefault="002800EF" w:rsidP="00430BFA">
      <w:pPr>
        <w:pStyle w:val="Ttulo1"/>
      </w:pPr>
    </w:p>
    <w:p w14:paraId="390B584D" w14:textId="77777777" w:rsidR="002800EF" w:rsidRDefault="002800EF" w:rsidP="00430BFA">
      <w:pPr>
        <w:pStyle w:val="Ttulo1"/>
      </w:pPr>
    </w:p>
    <w:p w14:paraId="03474929" w14:textId="77777777" w:rsidR="002800EF" w:rsidRDefault="002800EF" w:rsidP="00430BFA">
      <w:pPr>
        <w:pStyle w:val="Ttulo1"/>
      </w:pPr>
    </w:p>
    <w:p w14:paraId="60CE4C6F" w14:textId="77777777" w:rsidR="002800EF" w:rsidRDefault="002800EF" w:rsidP="00430BFA">
      <w:pPr>
        <w:pStyle w:val="Ttulo1"/>
      </w:pPr>
    </w:p>
    <w:p w14:paraId="65573469" w14:textId="77777777" w:rsidR="002800EF" w:rsidRDefault="002800EF" w:rsidP="00430BFA">
      <w:pPr>
        <w:pStyle w:val="Ttulo1"/>
      </w:pPr>
    </w:p>
    <w:p w14:paraId="5D829B2D" w14:textId="77777777" w:rsidR="002800EF" w:rsidRDefault="002800EF" w:rsidP="00430BFA">
      <w:pPr>
        <w:pStyle w:val="Ttulo1"/>
      </w:pPr>
    </w:p>
    <w:p w14:paraId="7AB33086" w14:textId="77777777" w:rsidR="002800EF" w:rsidRDefault="002800EF" w:rsidP="00430BFA">
      <w:pPr>
        <w:pStyle w:val="Ttulo1"/>
      </w:pPr>
    </w:p>
    <w:p w14:paraId="47596FE7" w14:textId="77777777" w:rsidR="00607718" w:rsidRDefault="00000000">
      <w:pPr>
        <w:pStyle w:val="Ttulo1"/>
      </w:pPr>
      <w:bookmarkStart w:id="0" w:name="_Toc235002851"/>
      <w:r>
        <w:t>1. OBJETIVO</w:t>
      </w:r>
      <w:bookmarkEnd w:id="0"/>
    </w:p>
    <w:p w14:paraId="4D26C80F" w14:textId="77777777" w:rsidR="00607718" w:rsidRDefault="00000000">
      <w:pPr>
        <w:pStyle w:val="Ttulo2"/>
      </w:pPr>
      <w:r>
        <w:t>1.1 Escopo e Aplicabilidade</w:t>
      </w:r>
    </w:p>
    <w:p w14:paraId="63D5CACD" w14:textId="2829CA07" w:rsidR="00607718" w:rsidRDefault="00E33F05">
      <w:pPr>
        <w:spacing w:after="240"/>
        <w:ind w:firstLine="709"/>
        <w:jc w:val="both"/>
      </w:pPr>
      <w:r>
        <w:lastRenderedPageBreak/>
        <w:t xml:space="preserve"> </w:t>
      </w:r>
      <w:proofErr w:type="spellStart"/>
      <w:r>
        <w:t>Testenado</w:t>
      </w:r>
      <w:proofErr w:type="spellEnd"/>
      <w:r>
        <w:t xml:space="preserve"> </w:t>
      </w:r>
      <w:r w:rsidR="00000000">
        <w:t xml:space="preserve">O presente Manual tem por objetivo estabelecer, de forma padronizada, disciplinada e auditável, os Procedimentos Operacionais Padrão (POP) da </w:t>
      </w:r>
      <w:r w:rsidR="00000000">
        <w:rPr>
          <w:b/>
          <w:bCs/>
        </w:rPr>
        <w:t>XD4Solutions</w:t>
      </w:r>
      <w:r w:rsidR="00000000">
        <w:t xml:space="preserve"> aplicáveis às operações realizadas com o </w:t>
      </w:r>
      <w:r w:rsidR="00000000">
        <w:rPr>
          <w:b/>
          <w:bCs/>
        </w:rPr>
        <w:t>Robô Quadrúpede Unitree GO2</w:t>
      </w:r>
      <w:r w:rsidR="00000000">
        <w:t>, utilizado para inspeção, mapeamento 3D, patrulhamento, coleta de dados e apoio operacional em ambientes industriais e institucionais, reduzindo a necessidade de exposição de pessoas a atividades repetitivas ou a terrenos de acesso difícil.</w:t>
      </w:r>
    </w:p>
    <w:p w14:paraId="1BD21522" w14:textId="77777777" w:rsidR="00607718" w:rsidRDefault="00000000">
      <w:pPr>
        <w:spacing w:after="240"/>
        <w:ind w:firstLine="709"/>
        <w:jc w:val="both"/>
      </w:pPr>
      <w:r>
        <w:t>Constituem objetivos específicos deste Manual:</w:t>
      </w:r>
    </w:p>
    <w:p w14:paraId="65817A1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Padronizar o planejamento, a execução e o encerramento das operações realizadas com o robô Unitree GO2, reduzindo a variabilidade operacional entre equipes e missões;</w:t>
      </w:r>
    </w:p>
    <w:p w14:paraId="33359BC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Estabelecer os requisitos mínimos de segurança para a operação de um robô quadrúpede em ambientes compartilhados com pessoas, consolidando as práticas de segurança de máquinas (NR-12) com os princípios de disciplina operacional da aviação adotados pela XD4Solutions;</w:t>
      </w:r>
    </w:p>
    <w:p w14:paraId="2AA6B9F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Fornecer uma base documental consistente e auditável para clientes dos setores industrial, logístico, de segurança patrimonial e de pesquisa;</w:t>
      </w:r>
    </w:p>
    <w:p w14:paraId="59396FA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Definir os procedimentos de emergência e de contenção aplicáveis a falhas de locomoção, perda de comunicação, falhas de bateria e demais ocorrências típicas da operação de robôs quadrúpedes.</w:t>
      </w:r>
    </w:p>
    <w:p w14:paraId="0B7C5C17" w14:textId="77777777" w:rsidR="00607718" w:rsidRDefault="00000000">
      <w:pPr>
        <w:spacing w:after="240"/>
        <w:ind w:firstLine="709"/>
        <w:jc w:val="both"/>
      </w:pPr>
      <w:r>
        <w:t>Este Manual complementa o Manual Geral de Operações (MGO – IT-OPE-003) da XD4Solutions, prevalecendo sobre este exclusivamente quanto aos aspectos técnicos específicos do robô Unitree GO2.</w:t>
      </w: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607718" w14:paraId="515FC449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3CE5A7B6" w14:textId="77777777" w:rsidR="00607718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Abrangência de Modelos: Este Manual aplica-se a todas as variantes do robô Unitree GO2 comercializadas ou operadas pela XD4Solutions, incluindo, sem caráter exaustivo, as configurações GO2 Air, GO2 Pro, GO2 X, GO2 EDU, GO2 EDU Plus e a variante rodo-articulada GO2-W, independentemente do nível de computação embarcada (8 núcleos padrão, ou módulos NVIDIA Jetson Orin de 40/100 TOPS), do tipo de LiDAR instalado (L1, Mid-360 ou XT16) ou da presença de braço robótico opcional (configurações EDU Plus). Especificações técnicas que variem entre configurações — velocidade máxima, capacidade de carga, autonomia de bateria — devem ser verificadas na ficha técnica específica da unidade efetivamente operada, prevalecendo, em caso de dúvida, os valores mais conservadores entre as configurações homologadas pela XD4Solutions.</w:t>
            </w:r>
          </w:p>
        </w:tc>
      </w:tr>
    </w:tbl>
    <w:p w14:paraId="61FA162F" w14:textId="77777777" w:rsidR="00607718" w:rsidRDefault="00607718">
      <w:pPr>
        <w:spacing w:after="240"/>
      </w:pPr>
    </w:p>
    <w:p w14:paraId="5231F7F8" w14:textId="77777777" w:rsidR="00607718" w:rsidRDefault="00000000">
      <w:pPr>
        <w:pStyle w:val="Ttulo3"/>
      </w:pPr>
      <w:r>
        <w:t>1.1.1 Aplicabilidade</w:t>
      </w:r>
    </w:p>
    <w:p w14:paraId="6202B856" w14:textId="77777777" w:rsidR="00607718" w:rsidRDefault="00000000">
      <w:pPr>
        <w:spacing w:after="240"/>
        <w:ind w:firstLine="709"/>
        <w:jc w:val="both"/>
      </w:pPr>
      <w:r>
        <w:t>As disposições deste Manual são de cumprimento obrigatório por:</w:t>
      </w:r>
    </w:p>
    <w:p w14:paraId="1D66B3E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Coordenador de Operações, Líder de Operações e Diretor de Operações envolvidos no planejamento, autorização, supervisão e encerramento das operações;</w:t>
      </w:r>
    </w:p>
    <w:p w14:paraId="080F832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Todo o pessoal operacional habilitado a atuar como Operador 1 (Piloto em Comando) ou Operador 2 (Observador/Apoio) nas operações com o Unitree GO2;</w:t>
      </w:r>
    </w:p>
    <w:p w14:paraId="56271C6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Responsáveis pela inspeção, manutenção e liberação operacional do equipamento;</w:t>
      </w:r>
    </w:p>
    <w:p w14:paraId="357A505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Prestadores de serviço e empresas subcontratadas que atuem sob a responsabilidade técnica e contratual da XD4Solutions, mediante ciência e adesão aos procedimentos estabelecidos neste Manual.</w:t>
      </w:r>
    </w:p>
    <w:p w14:paraId="30693C80" w14:textId="77777777" w:rsidR="00607718" w:rsidRDefault="00000000">
      <w:pPr>
        <w:pStyle w:val="Ttulo3"/>
      </w:pPr>
      <w:r>
        <w:t>1.1.2 Exclusões</w:t>
      </w:r>
    </w:p>
    <w:p w14:paraId="5042CFFE" w14:textId="77777777" w:rsidR="00607718" w:rsidRDefault="00000000">
      <w:pPr>
        <w:spacing w:after="240"/>
        <w:ind w:firstLine="709"/>
        <w:jc w:val="both"/>
      </w:pPr>
      <w:r>
        <w:t>Este Manual não se aplica a:</w:t>
      </w:r>
    </w:p>
    <w:p w14:paraId="2E3226C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Operações realizadas com outros modelos de robôs ou plataformas que não o Unitree GO2, as quais deverão seguir seus respectivos procedimentos operacionais;</w:t>
      </w:r>
    </w:p>
    <w:p w14:paraId="5506828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Operações que envolvam desenvolvimento autônomo de novos comportamentos ou algoritmos de controle não homologados pela XD4Solutions (pesquisa e desenvolvimento de SDK), que seguem procedimento técnico próprio, apartado deste POP;</w:t>
      </w:r>
    </w:p>
    <w:p w14:paraId="75CA2D8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Operações que utilizem acessórios, braços robóticos ou modificações mecânicas não homologados pelo fabricante ou pela XD4Solutions;</w:t>
      </w:r>
    </w:p>
    <w:p w14:paraId="6841DF52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Atividades de manutenção corretiva de nível de fábrica (Depot Level Maintenance), restritas ao fabricante ou a centros de manutenção por ele autorizados.</w:t>
      </w:r>
    </w:p>
    <w:p w14:paraId="4221450D" w14:textId="77777777" w:rsidR="00607718" w:rsidRDefault="00000000">
      <w:r>
        <w:br w:type="page"/>
      </w:r>
    </w:p>
    <w:p w14:paraId="1162CBA8" w14:textId="77777777" w:rsidR="00607718" w:rsidRDefault="00000000">
      <w:pPr>
        <w:pStyle w:val="Ttulo1"/>
      </w:pPr>
      <w:bookmarkStart w:id="1" w:name="_Toc235002852"/>
      <w:r>
        <w:lastRenderedPageBreak/>
        <w:t>2. CARACTERÍSTICAS DO ROBÔ</w:t>
      </w:r>
      <w:bookmarkEnd w:id="1"/>
    </w:p>
    <w:p w14:paraId="162BADE5" w14:textId="77777777" w:rsidR="00607718" w:rsidRDefault="00000000">
      <w:pPr>
        <w:spacing w:after="240"/>
        <w:ind w:firstLine="709"/>
        <w:jc w:val="both"/>
      </w:pPr>
      <w:r>
        <w:t>Este capítulo apresenta as características técnicas do robô quadrúpede Unitree GO2 e dos acessórios homologados para sua operação pela XD4Solutions.</w:t>
      </w:r>
    </w:p>
    <w:p w14:paraId="24BAF712" w14:textId="77777777" w:rsidR="00607718" w:rsidRDefault="00000000">
      <w:pPr>
        <w:pStyle w:val="Ttulo2"/>
      </w:pPr>
      <w:r>
        <w:t>2.1 Robô Quadrúpede</w:t>
      </w:r>
    </w:p>
    <w:p w14:paraId="33A52EF4" w14:textId="77777777" w:rsidR="00607718" w:rsidRDefault="00000000">
      <w:pPr>
        <w:spacing w:after="240"/>
        <w:ind w:firstLine="709"/>
        <w:jc w:val="both"/>
      </w:pPr>
      <w:r>
        <w:t>As especificações a seguir referem-se aos valores de referência do robô Unitree GO2 em suas principais configurações (Air, Pro, X, EDU e EDU Plus). Parâmetros como velocidade máxima, capacidade de carga e computação embarcada variam conforme o modelo especificamente homologado para a missão, devendo ser sempre confirmados na ficha técnica da unidade operada.</w:t>
      </w:r>
    </w:p>
    <w:p w14:paraId="63071012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Configuração: robô quadrúpede de locomoção articulada (12 motores, 3 por perna), construído em liga de alumínio e plástico de engenharia de alta resistência;</w:t>
      </w:r>
    </w:p>
    <w:p w14:paraId="21005CA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Dimensões aproximadas (em pé): 70 cm de comprimento x 31 cm de largura x 40 cm de altura;</w:t>
      </w:r>
    </w:p>
    <w:p w14:paraId="25F0466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Massa aproximada: 15 kg, incluindo bateria em configuração padrão (até 18 kg na variante rodo-articulada GO2-W). Os valores exatos devem ser confirmados na ficha técnica vigente do fabricante;</w:t>
      </w:r>
    </w:p>
    <w:p w14:paraId="0DC9599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Capacidade de carga útil: até 8 kg em regime de trabalho contínuo (limite pontual de até 12 kg, conforme configuração e distribuição de carga);</w:t>
      </w:r>
    </w:p>
    <w:p w14:paraId="007F124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Velocidade de deslocamento: até 5 m/s (18 km/h) em configurações EDU, com variação conforme o modelo e as condições do terreno; velocidade deve ser reduzida em ambientes compartilhados com pessoas;</w:t>
      </w:r>
    </w:p>
    <w:p w14:paraId="25EE1E5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Capacidade de transposição de obstáculos: degraus/desníveis de até aproximadamente 16 cm e inclinação máxima de piso de até 40°, conforme homologação do controlador de locomoção;</w:t>
      </w:r>
    </w:p>
    <w:p w14:paraId="3B0FC26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Atuadores: 12 motores elétricos de alto torque (torque articular máximo de referência de 45 N·m), com sensores de força nos pés para adaptação dinâmica a diferentes tipos de piso;</w:t>
      </w:r>
    </w:p>
    <w:p w14:paraId="66A2E9D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lastRenderedPageBreak/>
        <w:t>Sensores de bordo: LiDAR 4D de campo hemisférico (360° x 90°), câmera grande angular de alta definição, sensores de força nos quatro pés, unidade de medição inercial (IMU), microfone e alto-falante embarcados, farol frontal de 3W;</w:t>
      </w:r>
    </w:p>
    <w:p w14:paraId="12F1A03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Grau de proteção: equivalente a IP44 (não certificado, conforme especificação do fabricante); o robô não é impermeável, sendo vedada a operação sob chuva forte ou em ambientes encharcados;</w:t>
      </w:r>
    </w:p>
    <w:p w14:paraId="5A9D3AC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Bateria: bateria de lítio recarregável de 28,8V a 33,6V, 8.000 mAh na configuração padrão (opção de bateria de longa duração de 15.000 mAh); sistema inteligente de monitoramento de estado de carga (SOC) e proteções integradas contra sobrecarga, sobrecorrente, sobretensão e temperatura inadequada;</w:t>
      </w:r>
    </w:p>
    <w:p w14:paraId="5CE48602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Autonomia de operação de referência: aproximadamente 1 a 2 horas com a bateria padrão, podendo alcançar de 2 a 4 horas com a bateria de longa duração, em condições ideais e uso misto (locomoção e coleta de dados); valores sempre confirmados conforme ficha técnica vigente do fabricante e condições reais de missão;</w:t>
      </w:r>
    </w:p>
    <w:p w14:paraId="45F5F0E3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Conectividade: Wi-Fi 6 e Bluetooth 5.2 para configuração, telemetria e controle remoto assistido; alcance de controle remoto de referência superior a 30 m em linha de visada;</w:t>
      </w:r>
    </w:p>
    <w:p w14:paraId="07271F7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Computação embarcada: unidade de processamento de 8 núcleos para controle em tempo real, com módulo de coprocessamento de IA opcional (NVIDIA Jetson Orin Nano/NX, 40 ou 100 TOPS, conforme configuração EDU) para navegação autônoma, mapeamento e inferência de modelos de percepção;</w:t>
      </w:r>
    </w:p>
    <w:p w14:paraId="02EEDA6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Funções de segurança de fábrica: recuperação automática de tropeço e de queda lateral (quando aplicável ao controlador de locomoção), parada de emergência (E-Stop) físico e remoto, e modo de contenção conservador em caso de instabilidade detectada.</w:t>
      </w:r>
    </w:p>
    <w:p w14:paraId="203D1715" w14:textId="77777777" w:rsidR="00607718" w:rsidRDefault="00000000">
      <w:pPr>
        <w:pStyle w:val="Ttulo2"/>
      </w:pPr>
      <w:r>
        <w:t>2.2 Acessórios e Módulos Homologados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3306"/>
        <w:gridCol w:w="3306"/>
        <w:gridCol w:w="3308"/>
      </w:tblGrid>
      <w:tr w:rsidR="00607718" w14:paraId="08C9ADAC" w14:textId="77777777" w:rsidTr="006077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  <w:shd w:val="clear" w:color="auto" w:fill="153D63" w:themeFill="text2" w:themeFillTint="E6"/>
          </w:tcPr>
          <w:p w14:paraId="62AB318F" w14:textId="77777777" w:rsidR="00607718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306" w:type="dxa"/>
            <w:shd w:val="clear" w:color="auto" w:fill="153D63" w:themeFill="text2" w:themeFillTint="E6"/>
          </w:tcPr>
          <w:p w14:paraId="5C991CE1" w14:textId="77777777" w:rsidR="00607718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3308" w:type="dxa"/>
            <w:shd w:val="clear" w:color="auto" w:fill="153D63" w:themeFill="text2" w:themeFillTint="E6"/>
          </w:tcPr>
          <w:p w14:paraId="78F5CD16" w14:textId="77777777" w:rsidR="00607718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Observações</w:t>
            </w:r>
          </w:p>
        </w:tc>
      </w:tr>
      <w:tr w:rsidR="00607718" w14:paraId="4CA990DB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3C184985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LiDAR 4D integrado (L1, Mid-360 ou XT16, conforme configuração)</w:t>
            </w:r>
          </w:p>
        </w:tc>
        <w:tc>
          <w:tcPr>
            <w:tcW w:w="3306" w:type="dxa"/>
          </w:tcPr>
          <w:p w14:paraId="0AC94956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Navegação autônoma, mapeamento 3D do ambiente e desvio de obstáculos</w:t>
            </w:r>
          </w:p>
        </w:tc>
        <w:tc>
          <w:tcPr>
            <w:tcW w:w="3308" w:type="dxa"/>
          </w:tcPr>
          <w:p w14:paraId="670F2FCC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Configuração padrão a partir da linha EDU/EDU Plus; permite construção de mapa de nuvem de pontos e definição de rotas autônomas</w:t>
            </w:r>
          </w:p>
        </w:tc>
      </w:tr>
      <w:tr w:rsidR="00607718" w14:paraId="38D1C946" w14:textId="77777777" w:rsidTr="00607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2027030B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Câmera grande angular integrada</w:t>
            </w:r>
          </w:p>
        </w:tc>
        <w:tc>
          <w:tcPr>
            <w:tcW w:w="3306" w:type="dxa"/>
          </w:tcPr>
          <w:p w14:paraId="13AC7C8A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Inspeção visual e transmissão de vídeo em tempo real</w:t>
            </w:r>
          </w:p>
        </w:tc>
        <w:tc>
          <w:tcPr>
            <w:tcW w:w="3308" w:type="dxa"/>
          </w:tcPr>
          <w:p w14:paraId="5B326ECE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Resolução e campo de visão conforme ficha técnica do modelo homologado</w:t>
            </w:r>
          </w:p>
        </w:tc>
      </w:tr>
      <w:tr w:rsidR="00607718" w14:paraId="75F62CED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6323669B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Braço robótico (configuração EDU Plus)</w:t>
            </w:r>
          </w:p>
        </w:tc>
        <w:tc>
          <w:tcPr>
            <w:tcW w:w="3306" w:type="dxa"/>
          </w:tcPr>
          <w:p w14:paraId="602442E4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Manipulação leve de objetos, válvulas e botoeiras</w:t>
            </w:r>
          </w:p>
        </w:tc>
        <w:tc>
          <w:tcPr>
            <w:tcW w:w="3308" w:type="dxa"/>
          </w:tcPr>
          <w:p w14:paraId="6A2704F5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Homologação específica; carga máxima conforme Seção 4.2; não disponível nas configurações Air/Pro/X</w:t>
            </w:r>
          </w:p>
        </w:tc>
      </w:tr>
      <w:tr w:rsidR="00607718" w14:paraId="7989B9BA" w14:textId="77777777" w:rsidTr="00607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00267EF5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Controle remoto dedicado + aplicativo móvel</w:t>
            </w:r>
          </w:p>
        </w:tc>
        <w:tc>
          <w:tcPr>
            <w:tcW w:w="3306" w:type="dxa"/>
          </w:tcPr>
          <w:p w14:paraId="5FE11E0C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Acionamento, teleoperação assistida e parada de emergência</w:t>
            </w:r>
          </w:p>
        </w:tc>
        <w:tc>
          <w:tcPr>
            <w:tcW w:w="3308" w:type="dxa"/>
          </w:tcPr>
          <w:p w14:paraId="5A4A902B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 controle remoto deve permanecer com o Operador 1 durante toda a missão</w:t>
            </w:r>
          </w:p>
        </w:tc>
      </w:tr>
      <w:tr w:rsidR="00607718" w14:paraId="435968E4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33A71B4B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Módulo de rodas (variante GO2-W)</w:t>
            </w:r>
          </w:p>
        </w:tc>
        <w:tc>
          <w:tcPr>
            <w:tcW w:w="3306" w:type="dxa"/>
          </w:tcPr>
          <w:p w14:paraId="2CCED680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Locomoção híbrida (rodante/articulada) para deslocamento eficiente em piso plano</w:t>
            </w:r>
          </w:p>
        </w:tc>
        <w:tc>
          <w:tcPr>
            <w:tcW w:w="3308" w:type="dxa"/>
          </w:tcPr>
          <w:p w14:paraId="1607C691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Mantém capacidade de transposição de obstáculos por articulação das pernas quando necessário</w:t>
            </w:r>
          </w:p>
        </w:tc>
      </w:tr>
    </w:tbl>
    <w:p w14:paraId="5819BFDA" w14:textId="77777777" w:rsidR="00607718" w:rsidRDefault="00607718">
      <w:pPr>
        <w:spacing w:after="240"/>
      </w:pP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607718" w14:paraId="6FBCC2D4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6EE203E8" w14:textId="77777777" w:rsidR="00607718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o Unitree GO2 não é homologado, nesta versão do POP, para operação em atmosferas potencialmente explosivas (Ex/ATEX), para manipulação de cargas superiores às especificadas pelo fabricante, para transporte de pessoas ou animais, nem para uso como dispositivo de resgate.</w:t>
            </w:r>
          </w:p>
        </w:tc>
      </w:tr>
    </w:tbl>
    <w:p w14:paraId="378B406B" w14:textId="77777777" w:rsidR="00607718" w:rsidRDefault="00607718">
      <w:pPr>
        <w:spacing w:after="240"/>
      </w:pPr>
    </w:p>
    <w:p w14:paraId="74331705" w14:textId="77777777" w:rsidR="00607718" w:rsidRDefault="00000000">
      <w:r>
        <w:br w:type="page"/>
      </w:r>
    </w:p>
    <w:p w14:paraId="670705F6" w14:textId="77777777" w:rsidR="00607718" w:rsidRDefault="00000000">
      <w:pPr>
        <w:pStyle w:val="Ttulo1"/>
      </w:pPr>
      <w:bookmarkStart w:id="2" w:name="_Toc235002853"/>
      <w:r>
        <w:lastRenderedPageBreak/>
        <w:t>3. CONFIGURAÇÃO PERMITIDA</w:t>
      </w:r>
      <w:bookmarkEnd w:id="2"/>
    </w:p>
    <w:p w14:paraId="137CA4FB" w14:textId="77777777" w:rsidR="00607718" w:rsidRDefault="00000000">
      <w:pPr>
        <w:pStyle w:val="Ttulo2"/>
      </w:pPr>
      <w:r>
        <w:t>3.1 Seleção de Configuração</w:t>
      </w:r>
    </w:p>
    <w:p w14:paraId="2FD1F944" w14:textId="77777777" w:rsidR="00607718" w:rsidRDefault="00000000">
      <w:pPr>
        <w:spacing w:after="240"/>
        <w:ind w:firstLine="709"/>
        <w:jc w:val="both"/>
      </w:pPr>
      <w:r>
        <w:t>A configuração do robô a ser empregada — modelo (Air, Pro, X, EDU, EDU Plus ou GO2-W), tipo de LiDAR instalado e presença ou não de braço robótico — deve ser definida na fase de planejamento da missão (MGO – Planejamento da Missão), em função do objetivo operacional contratado, sendo registrada no dossiê da missão.</w:t>
      </w:r>
    </w:p>
    <w:p w14:paraId="25547581" w14:textId="77777777" w:rsidR="00607718" w:rsidRDefault="00000000">
      <w:pPr>
        <w:pStyle w:val="Ttulo2"/>
      </w:pPr>
      <w:r>
        <w:t>3.2 Controle de Versão de Firmware e Software</w:t>
      </w:r>
    </w:p>
    <w:p w14:paraId="342C9A80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firmware do robô e o software da estação de controle (aplicativo do fabricante) devem estar na versão estável mais recente homologada pela XD4Solutions, sendo vedado o uso de versões beta ou de desenvolvimento em missões comerciais;</w:t>
      </w:r>
    </w:p>
    <w:p w14:paraId="2E2FE2A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Toda atualização de firmware (OTA) deve ser registrada no Diário de Operação e Manutenção do equipamento, com data, versão anterior, versão instalada e responsável pela atualização;</w:t>
      </w:r>
    </w:p>
    <w:p w14:paraId="7E175624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Alterações no comportamento do robô decorrentes de atualização devem ser validadas em ambiente controlado antes do emprego em missão comercial.</w:t>
      </w:r>
    </w:p>
    <w:p w14:paraId="6050A0BB" w14:textId="77777777" w:rsidR="00607718" w:rsidRDefault="00000000">
      <w:pPr>
        <w:pStyle w:val="Ttulo2"/>
      </w:pPr>
      <w:r>
        <w:t>3.3 Modos de Operação Permitidos</w:t>
      </w:r>
    </w:p>
    <w:p w14:paraId="1033174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Modo Assistido/Teleoperado</w:t>
      </w:r>
      <w:r>
        <w:t>: o robô é conduzido em tempo real pelo Operador 1 por meio do controle remoto dedicado ou aplicativo móvel, sendo o modo padrão recomendado para a generalidade das missões de inspeção e patrulhamento;</w:t>
      </w:r>
    </w:p>
    <w:p w14:paraId="1311B7F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Modo Autônomo Supervisionado</w:t>
      </w:r>
      <w:r>
        <w:t>: o robô executa rotas de patrulhamento ou inspeção pré-mapeadas (point cloud/waypoints), com apoio de LiDAR e câmeras, permanecendo o Operador 1 em condições de assumir o controle manual a qualquer momento e de acionar a parada de emergência;</w:t>
      </w:r>
    </w:p>
    <w:p w14:paraId="29CC6F0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Modo Autônomo Não Supervisionado</w:t>
      </w:r>
      <w:r>
        <w:t>: não é autorizado em operações comerciais da XD4Solutions, sendo restrito a atividades de pesquisa e desenvolvimento em ambiente controlado e isolado de pessoas, conforme procedimento técnico apartado.</w:t>
      </w:r>
    </w:p>
    <w:p w14:paraId="22CB4A23" w14:textId="77777777" w:rsidR="00607718" w:rsidRDefault="00000000">
      <w:r>
        <w:br w:type="page"/>
      </w:r>
    </w:p>
    <w:p w14:paraId="6BE7F335" w14:textId="77777777" w:rsidR="00607718" w:rsidRDefault="00000000">
      <w:pPr>
        <w:pStyle w:val="Ttulo1"/>
      </w:pPr>
      <w:bookmarkStart w:id="3" w:name="_Toc235002854"/>
      <w:r>
        <w:lastRenderedPageBreak/>
        <w:t>4. LIMITAÇÕES OPERACIONAIS</w:t>
      </w:r>
      <w:bookmarkEnd w:id="3"/>
    </w:p>
    <w:p w14:paraId="3C6A37EF" w14:textId="77777777" w:rsidR="00607718" w:rsidRDefault="00000000">
      <w:pPr>
        <w:pStyle w:val="Ttulo2"/>
      </w:pPr>
      <w:r>
        <w:t>4.1 Limites Ambientais</w:t>
      </w:r>
    </w:p>
    <w:p w14:paraId="51F0931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Faixa de temperatura de operação: conforme especificação do fabricante (referência geral: 0°C a 40°C);</w:t>
      </w:r>
    </w:p>
    <w:p w14:paraId="15475C8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Piso/terreno: piso plano, rampas de até 40° de inclinação e degraus/desníveis de até aproximadamente 16 cm são tolerados, conforme homologação do controlador de locomoção; terrenos irregulares, cascalho e grama são tolerados em velocidade reduzida;</w:t>
      </w:r>
    </w:p>
    <w:p w14:paraId="6DB48C7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em piso extremamente escorregadio (gelo, óleo derramado) sem avaliação prévia específica, ou em terreno com risco de afundamento;</w:t>
      </w:r>
    </w:p>
    <w:p w14:paraId="427D95A2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sob chuva forte, neve ou em ambientes com poeira/névoa densa que comprometam a percepção dos sensores de navegação.</w:t>
      </w:r>
    </w:p>
    <w:p w14:paraId="66E250F9" w14:textId="77777777" w:rsidR="00607718" w:rsidRDefault="00000000">
      <w:pPr>
        <w:pStyle w:val="Ttulo2"/>
      </w:pPr>
      <w:r>
        <w:t>4.2 Limites de Desempenho do Robô</w:t>
      </w:r>
    </w:p>
    <w:p w14:paraId="13495A9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Velocidade máxima de deslocamento: conforme especificação do modelo homologado (referência: até 5 m/s), devendo ser reduzida em ambientes com pessoas próximas ou em terrenos irregulares;</w:t>
      </w:r>
    </w:p>
    <w:p w14:paraId="00252F8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Carga máxima transportada: conforme Seção 2.1, não devendo ser excedida sob qualquer circunstância, considerando-se o efeito da carga sobre a autonomia e a estabilidade do robô;</w:t>
      </w:r>
    </w:p>
    <w:p w14:paraId="2D9DB56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Autonomia de bateria: conforme Seção 2.1, devendo ser considerada reserva operacional mínima de 20% de carga para retorno seguro e desligamento controlado;</w:t>
      </w:r>
    </w:p>
    <w:p w14:paraId="1645C67B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Inclinação e altura de obstáculo máximas toleradas: conforme especificação do fabricante e validação do controlador de locomoção homologado pela XD4Solutions.</w:t>
      </w:r>
    </w:p>
    <w:p w14:paraId="0DDC212C" w14:textId="77777777" w:rsidR="00607718" w:rsidRDefault="00000000">
      <w:pPr>
        <w:pStyle w:val="Ttulo2"/>
      </w:pPr>
      <w:r>
        <w:t>4.3 Limites de Enlace de Comunicação</w:t>
      </w:r>
    </w:p>
    <w:p w14:paraId="50F1493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operação em modo assistido/teleoperado exige enlace de comunicação estável entre o controle remoto/aplicativo e o robô (Wi-Fi 6 ou Bluetooth 5.2, conforme configuração), com alcance de referência superior a 30 m em linha de visada;</w:t>
      </w:r>
    </w:p>
    <w:p w14:paraId="5392673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 xml:space="preserve">Perda do enlace de comunicação por período superior ao definido no procedimento de emergência (Seção 10.6) deve acionar o comportamento seguro </w:t>
      </w:r>
      <w:r>
        <w:lastRenderedPageBreak/>
        <w:t>programado (parada controlada, permanência em posição estável ou retorno ao último ponto de enlace confiável, conforme configuração homologada).</w:t>
      </w:r>
    </w:p>
    <w:p w14:paraId="328FB26E" w14:textId="77777777" w:rsidR="00607718" w:rsidRDefault="00000000">
      <w:pPr>
        <w:pStyle w:val="Ttulo2"/>
      </w:pPr>
      <w:r>
        <w:t>4.4 Restrições Operacionais Adicionais</w:t>
      </w:r>
    </w:p>
    <w:p w14:paraId="4DBCF7E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do robô a menos de 30 m de pessoas não envolvidas e não anuentes com a operação, salvo quando houver barreira mecânica suficientemente forte para isolá-las e protegê-las, ou zona de exclusão específica definida na Avaliação de Risco da missão;</w:t>
      </w:r>
    </w:p>
    <w:p w14:paraId="65805AB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em áreas classificadas como potencialmente explosivas (Ex/ATEX);</w:t>
      </w:r>
    </w:p>
    <w:p w14:paraId="08254F5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Vedado o transporte ou a manipulação de pessoas, animais ou cargas não homologadas pelo fabricante;</w:t>
      </w:r>
    </w:p>
    <w:p w14:paraId="1A607D5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Vedada a operação sem a presença constante do Operador 1 em condições de intervir, mesmo em modo autônomo supervisionado.</w:t>
      </w:r>
    </w:p>
    <w:p w14:paraId="02B44A52" w14:textId="77777777" w:rsidR="00607718" w:rsidRDefault="00000000">
      <w:pPr>
        <w:pStyle w:val="Ttulo2"/>
      </w:pPr>
      <w:r>
        <w:t>4.5 Perigos Típicos das Operações com Robôs Quadrúpedes</w:t>
      </w:r>
    </w:p>
    <w:p w14:paraId="5993E09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Perda de estabilidade ou tombamento do robô em terreno irregular, escorregadio ou com desnível superior ao homologado;</w:t>
      </w:r>
    </w:p>
    <w:p w14:paraId="191CC30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Pontos de esmagamento e aprisionamento (pinch points) nas articulações das pernas, especialmente durante a inicialização, a calibração e os movimentos de locomoção;</w:t>
      </w:r>
    </w:p>
    <w:p w14:paraId="7F73964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Contato indesejado com pessoas durante a locomoção em espaços compartilhados e de circulação, especialmente em velocidades mais altas;</w:t>
      </w:r>
    </w:p>
    <w:p w14:paraId="1059D3E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Riscos elétricos e térmicos associados à bateria de lítio, incluindo risco de incêndio em caso de dano físico, sobrecarga ou curto-circuito;</w:t>
      </w:r>
    </w:p>
    <w:p w14:paraId="6122125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Comportamento inesperado decorrente de falhas de percepção (sensores) ou de modelos de navegação autônoma baseados em IA, especialmente em ambientes não estruturados ou com iluminação deficiente;</w:t>
      </w:r>
    </w:p>
    <w:p w14:paraId="73275964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Colisão com obstáculos de baixa altura ou pouco visíveis, fora do campo de percepção efetivo do LiDAR.</w:t>
      </w:r>
    </w:p>
    <w:p w14:paraId="479D48D7" w14:textId="77777777" w:rsidR="00607718" w:rsidRDefault="00000000">
      <w:r>
        <w:lastRenderedPageBreak/>
        <w:br w:type="page"/>
      </w:r>
    </w:p>
    <w:p w14:paraId="78002F27" w14:textId="77777777" w:rsidR="00607718" w:rsidRDefault="00000000">
      <w:pPr>
        <w:pStyle w:val="Ttulo1"/>
      </w:pPr>
      <w:bookmarkStart w:id="4" w:name="_Toc235002855"/>
      <w:r>
        <w:lastRenderedPageBreak/>
        <w:t>5. EQUIPAMENTOS NECESSÁRIOS</w:t>
      </w:r>
      <w:bookmarkEnd w:id="4"/>
    </w:p>
    <w:p w14:paraId="3A1DDD36" w14:textId="77777777" w:rsidR="00607718" w:rsidRDefault="00000000">
      <w:pPr>
        <w:pStyle w:val="Ttulo2"/>
      </w:pPr>
      <w:r>
        <w:t>5.1 Estação de Controle e Software</w:t>
      </w:r>
    </w:p>
    <w:p w14:paraId="26BC25C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Controle remoto dedicado, com botão físico de parada de emergência (E-Stop) sempre acessível ao Operador 1;</w:t>
      </w:r>
    </w:p>
    <w:p w14:paraId="1B020FD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Tablet/smartphone com aplicativo de controle do fabricante, exibindo telemetria de estado (bateria, temperatura dos motores, status de estabilidade) e vídeo da câmera embarcada;</w:t>
      </w:r>
    </w:p>
    <w:p w14:paraId="3927A9E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Software de planejamento e revisão de rotas autônomas, quando a missão empregar o modo autônomo supervisionado;</w:t>
      </w:r>
    </w:p>
    <w:p w14:paraId="41AE4FE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Software de processamento e relatório de dados, para consolidação dos registros, mapas de nuvem de pontos e imagens coletados durante a missão.</w:t>
      </w:r>
    </w:p>
    <w:p w14:paraId="573CE960" w14:textId="77777777" w:rsidR="00607718" w:rsidRDefault="00000000">
      <w:pPr>
        <w:pStyle w:val="Ttulo2"/>
      </w:pPr>
      <w:r>
        <w:t>5.2 Equipamentos de Apoio</w:t>
      </w:r>
    </w:p>
    <w:p w14:paraId="56D1DD24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Maleta de transporte rígida, dimensionada para o robô e seus acessórios;</w:t>
      </w:r>
    </w:p>
    <w:p w14:paraId="4C1DA30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Baterias reserva, carregador(es) homologado(s) (incluindo, quando aplicável, estação de recarga automática/pier de recarga) e maleta de transporte de baterias com proteção contra curto-circuito;</w:t>
      </w:r>
    </w:p>
    <w:p w14:paraId="2804A53B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Fita de demarcação, cones ou barreiras físicas para sinalização da zona de exclusão ao redor da área de operação;</w:t>
      </w:r>
    </w:p>
    <w:p w14:paraId="55437FC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Kit de primeiros socorros e extintor de incêndio classe D ou específico para baterias de lítio, disponível no local da operação;</w:t>
      </w:r>
    </w:p>
    <w:p w14:paraId="198AE49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Equipamentos de Proteção Individual (EPI) conforme a Avaliação de Risco da missão, incluindo calçado de segurança e, quando aplicável, luvas de proteção contra pontos de esmagamento.</w:t>
      </w:r>
    </w:p>
    <w:p w14:paraId="00705E22" w14:textId="77777777" w:rsidR="00607718" w:rsidRDefault="00000000">
      <w:r>
        <w:br w:type="page"/>
      </w:r>
    </w:p>
    <w:p w14:paraId="71D7F9B1" w14:textId="77777777" w:rsidR="00607718" w:rsidRDefault="00000000">
      <w:pPr>
        <w:pStyle w:val="Ttulo1"/>
      </w:pPr>
      <w:bookmarkStart w:id="5" w:name="_Toc235002856"/>
      <w:r>
        <w:lastRenderedPageBreak/>
        <w:t>6. REQUISITOS DA EQUIPE</w:t>
      </w:r>
      <w:bookmarkEnd w:id="5"/>
    </w:p>
    <w:p w14:paraId="0592F61D" w14:textId="77777777" w:rsidR="00607718" w:rsidRDefault="00000000">
      <w:pPr>
        <w:pStyle w:val="Ttulo2"/>
      </w:pPr>
      <w:r>
        <w:t>6.1 Composição Mínima da Equipe</w:t>
      </w:r>
    </w:p>
    <w:p w14:paraId="71F86A75" w14:textId="77777777" w:rsidR="00607718" w:rsidRDefault="00000000">
      <w:pPr>
        <w:spacing w:after="240"/>
        <w:ind w:firstLine="709"/>
        <w:jc w:val="both"/>
      </w:pPr>
      <w:r>
        <w:t>A tripulação mínima para a operação do robô Unitree GO2 é composta por 1 (um) Operador 1 habilitado. A presença de um Operador 2 é recomendada em missões que envolvam navegação autônoma supervisionada, ambientes com maior fluxo de pessoas ou necessidade de monitoramento adicional da zona de exclusão.</w:t>
      </w:r>
    </w:p>
    <w:p w14:paraId="621905FC" w14:textId="77777777" w:rsidR="00607718" w:rsidRDefault="00000000">
      <w:pPr>
        <w:pStyle w:val="Ttulo2"/>
      </w:pPr>
      <w:r>
        <w:t>6.2 Qualificação do Operador 1 (Responsável pela Operação)</w:t>
      </w:r>
    </w:p>
    <w:p w14:paraId="75077B92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Certificado de habilitação técnica específica no robô Unitree GO2, emitido pela XD4Solutions ou por instrutor por ela credenciado;</w:t>
      </w:r>
    </w:p>
    <w:p w14:paraId="3B1C86E0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Conhecimento comprovado deste Manual, do manual do fabricante e dos procedimentos de emergência da Seção 10;</w:t>
      </w:r>
    </w:p>
    <w:p w14:paraId="506F1C83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Treinamento prático de recuperação de instabilidade, parada de emergência e desligamento controlado do equipamento;</w:t>
      </w:r>
    </w:p>
    <w:p w14:paraId="51A59EF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Atestado de Saúde Ocupacional (ASO) válido e, quando aplicável ao ambiente de operação, cursos de NR-12, NR-33, NR-35 ou NR-20.</w:t>
      </w:r>
    </w:p>
    <w:p w14:paraId="59D0273F" w14:textId="77777777" w:rsidR="00607718" w:rsidRDefault="00000000">
      <w:pPr>
        <w:pStyle w:val="Ttulo2"/>
      </w:pPr>
      <w:r>
        <w:t>6.3 Qualificação do Operador 2</w:t>
      </w:r>
    </w:p>
    <w:p w14:paraId="217E7A99" w14:textId="77777777" w:rsidR="00607718" w:rsidRDefault="00000000">
      <w:pPr>
        <w:spacing w:after="240"/>
        <w:ind w:firstLine="709"/>
        <w:jc w:val="both"/>
      </w:pPr>
      <w:r>
        <w:t>O profissional designado como Operador 2 deve possuir conhecimento básico do equipamento e dos procedimentos de segurança deste Manual, sendo responsável por auxiliar o Operador 1 na manutenção da zona de exclusão, no monitoramento de pessoas próximas e no registro de dados da missão.</w:t>
      </w:r>
    </w:p>
    <w:p w14:paraId="0C3209D7" w14:textId="77777777" w:rsidR="00607718" w:rsidRDefault="00000000">
      <w:r>
        <w:br w:type="page"/>
      </w:r>
    </w:p>
    <w:p w14:paraId="76B030CE" w14:textId="77777777" w:rsidR="00607718" w:rsidRDefault="00000000">
      <w:pPr>
        <w:pStyle w:val="Ttulo1"/>
      </w:pPr>
      <w:bookmarkStart w:id="6" w:name="_Toc235002857"/>
      <w:r>
        <w:lastRenderedPageBreak/>
        <w:t>7. INSPEÇÃO PRÉ-OPERAÇÃO</w:t>
      </w:r>
      <w:bookmarkEnd w:id="6"/>
    </w:p>
    <w:p w14:paraId="604D3569" w14:textId="77777777" w:rsidR="00607718" w:rsidRDefault="00000000">
      <w:pPr>
        <w:pStyle w:val="Ttulo2"/>
      </w:pPr>
      <w:r>
        <w:t>7.1 Checklist Pré-Missão</w:t>
      </w:r>
    </w:p>
    <w:p w14:paraId="0D06F09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da Avaliação de Risco da missão e das condições ambientais do local, incluindo piso/terreno, iluminação e presença de pessoas não envolvidas;</w:t>
      </w:r>
    </w:p>
    <w:p w14:paraId="5E4966F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da carga da bateria principal e das baterias reserva;</w:t>
      </w:r>
    </w:p>
    <w:p w14:paraId="4100DB5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da vigência do seguro do equipamento e da documentação exigida pelo cliente;</w:t>
      </w:r>
    </w:p>
    <w:p w14:paraId="58EB73D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Definição da zona de exclusão e do posicionamento do Operador 1 e do Operador 2 durante a missão.</w:t>
      </w:r>
    </w:p>
    <w:p w14:paraId="5BC8EEA1" w14:textId="77777777" w:rsidR="00607718" w:rsidRDefault="00000000">
      <w:pPr>
        <w:pStyle w:val="Ttulo2"/>
      </w:pPr>
      <w:r>
        <w:t>7.2 Inspeção Pré-Operação</w:t>
      </w:r>
    </w:p>
    <w:p w14:paraId="46776E4E" w14:textId="77777777" w:rsidR="00607718" w:rsidRDefault="00000000">
      <w:pPr>
        <w:pStyle w:val="Ttulo3"/>
      </w:pPr>
      <w:r>
        <w:t>7.2.1 Inspeção Física do Robô</w:t>
      </w:r>
    </w:p>
    <w:p w14:paraId="6ECF7BA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visual da integridade estrutural do chassi, das articulações das pernas, das coberturas de proteção e dos pés de apoio;</w:t>
      </w:r>
    </w:p>
    <w:p w14:paraId="28C897C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de folgas anormais, ruídos ou resistência incomum nas articulações ao movimentá-las manualmente com o robô desenergizado;</w:t>
      </w:r>
    </w:p>
    <w:p w14:paraId="327397EB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Limpeza das lentes da câmera e do sensor LiDAR;</w:t>
      </w:r>
    </w:p>
    <w:p w14:paraId="1797D80F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do encaixe correto da bateria e da ausência de danos físicos, inchaço ou vazamento.</w:t>
      </w:r>
    </w:p>
    <w:p w14:paraId="37486814" w14:textId="77777777" w:rsidR="00607718" w:rsidRDefault="00000000">
      <w:pPr>
        <w:pStyle w:val="Ttulo3"/>
      </w:pPr>
      <w:r>
        <w:t>7.2.2 Verificação Funcional</w:t>
      </w:r>
    </w:p>
    <w:p w14:paraId="6FCD9CA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Inicialização do robô e verificação do autoteste de sistema (IMU, articulações, sensores de força nos pés, câmera e LiDAR);</w:t>
      </w:r>
    </w:p>
    <w:p w14:paraId="3E00C21C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Teste de amplitude de movimento das pernas e de resposta aos comandos em área livre de pessoas e obstáculos;</w:t>
      </w:r>
    </w:p>
    <w:p w14:paraId="3E23929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Teste da função de parada de emergência (E-Stop físico e remoto) antes do início de cada missão;</w:t>
      </w:r>
    </w:p>
    <w:p w14:paraId="75BBDD0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Verificação da qualidade do enlace de comunicação entre o controle remoto/aplicativo e o robô.</w:t>
      </w:r>
    </w:p>
    <w:p w14:paraId="431B79DC" w14:textId="77777777" w:rsidR="00607718" w:rsidRDefault="00000000">
      <w:r>
        <w:lastRenderedPageBreak/>
        <w:br w:type="page"/>
      </w:r>
    </w:p>
    <w:p w14:paraId="101ED3CD" w14:textId="77777777" w:rsidR="00607718" w:rsidRDefault="00000000">
      <w:pPr>
        <w:pStyle w:val="Ttulo1"/>
      </w:pPr>
      <w:bookmarkStart w:id="7" w:name="_Toc235002858"/>
      <w:r>
        <w:lastRenderedPageBreak/>
        <w:t>8. CONFIGURAÇÃO DO ROBÔ</w:t>
      </w:r>
      <w:bookmarkEnd w:id="7"/>
    </w:p>
    <w:p w14:paraId="09B02203" w14:textId="77777777" w:rsidR="00607718" w:rsidRDefault="00000000">
      <w:pPr>
        <w:pStyle w:val="Ttulo2"/>
      </w:pPr>
      <w:r>
        <w:t>8.1 Inicialização</w:t>
      </w:r>
    </w:p>
    <w:p w14:paraId="45158BF4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inicialização do robô deve ocorrer em área livre, com raio mínimo de segurança conforme a Avaliação de Risco, e com o robô apoiado em superfície plana e estável;</w:t>
      </w:r>
    </w:p>
    <w:p w14:paraId="66A6F8B0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Durante a sequência de inicialização e calibração, é vedada a aproximação de qualquer pessoa não envolvida na operação, em razão dos movimentos automáticos de calibração das articulações e da eventual transição para a posição em pé.</w:t>
      </w:r>
    </w:p>
    <w:p w14:paraId="2E9F6B1B" w14:textId="77777777" w:rsidR="00607718" w:rsidRDefault="00000000">
      <w:pPr>
        <w:pStyle w:val="Ttulo2"/>
      </w:pPr>
      <w:r>
        <w:t>8.2 Configuração de Gravação e Telemetria</w:t>
      </w:r>
    </w:p>
    <w:p w14:paraId="34DCA541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Antes do início da missão, deve ser confirmada a configuração de gravação de vídeo, imagens, nuvem de pontos e telemetria de acordo com o objetivo da missão;</w:t>
      </w:r>
    </w:p>
    <w:p w14:paraId="0FBC7C2B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Os parâmetros de navegação autônoma (quando aplicável) devem ser revisados e ajustados conforme as características do ambiente de operação, incluindo o mapa previamente construído, se houver.</w:t>
      </w:r>
    </w:p>
    <w:p w14:paraId="4CF43105" w14:textId="77777777" w:rsidR="00607718" w:rsidRDefault="00000000">
      <w:r>
        <w:br w:type="page"/>
      </w:r>
    </w:p>
    <w:p w14:paraId="4F097DE2" w14:textId="77777777" w:rsidR="00607718" w:rsidRDefault="00000000">
      <w:pPr>
        <w:pStyle w:val="Ttulo1"/>
      </w:pPr>
      <w:bookmarkStart w:id="8" w:name="_Toc235002859"/>
      <w:r>
        <w:lastRenderedPageBreak/>
        <w:t>9. PROCEDIMENTO OPERACIONAL</w:t>
      </w:r>
      <w:bookmarkEnd w:id="8"/>
    </w:p>
    <w:p w14:paraId="3A2F249D" w14:textId="77777777" w:rsidR="00607718" w:rsidRDefault="00000000">
      <w:pPr>
        <w:pStyle w:val="Ttulo2"/>
      </w:pPr>
      <w:r>
        <w:t>9.1 Planejamento (Realizado no Escritório)</w:t>
      </w:r>
    </w:p>
    <w:p w14:paraId="3D9C68E3" w14:textId="77777777" w:rsidR="00607718" w:rsidRDefault="00000000">
      <w:pPr>
        <w:spacing w:after="240"/>
        <w:ind w:firstLine="709"/>
        <w:jc w:val="both"/>
      </w:pPr>
      <w:r>
        <w:t>Realizado em conjunto pelo Coordenador de Operações e pelos responsáveis técnicos pela missão, incluindo a definição do modo de operação (assistido ou autônomo supervisionado), da configuração de acessórios e das rotas a serem executadas.</w:t>
      </w:r>
    </w:p>
    <w:p w14:paraId="34709BBD" w14:textId="77777777" w:rsidR="00607718" w:rsidRDefault="00000000">
      <w:pPr>
        <w:pStyle w:val="Ttulo2"/>
      </w:pPr>
      <w:r>
        <w:t>9.2 Planejamento da Missão (Conferido e Atualizado no Local da Operação)</w:t>
      </w:r>
    </w:p>
    <w:p w14:paraId="5F13823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Ao chegar ao local, o Operador 1 e o Operador 2 devem conferir in loco as condições de piso/terreno, iluminação, presença de pessoas não anuentes e obstáculos não previstos no planejamento;</w:t>
      </w:r>
    </w:p>
    <w:p w14:paraId="0A78638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Em nenhuma hipótese o robô pode operar a menos de 30 m horizontais de pessoas não envolvidas e não anuentes, salvo barreira mecânica suficiente ou zona de exclusão fisicamente demarcada e sinalizada;</w:t>
      </w:r>
    </w:p>
    <w:p w14:paraId="478F3E8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operação somente pode ser iniciada quando houver autonomia de bateria suficiente para realizar a missão e retornar com a reserva mínima estabelecida na Seção 4.2.</w:t>
      </w:r>
    </w:p>
    <w:p w14:paraId="5D5ED759" w14:textId="77777777" w:rsidR="00607718" w:rsidRDefault="00000000">
      <w:pPr>
        <w:pStyle w:val="Ttulo2"/>
      </w:pPr>
      <w:r>
        <w:t>9.3 Ativação e Locomoção</w:t>
      </w:r>
    </w:p>
    <w:p w14:paraId="1A785969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ativação do robô e a transição para a posição em pé/marcha devem ocorrer com a zona de exclusão já demarcada e livre de pessoas não envolvidas;</w:t>
      </w:r>
    </w:p>
    <w:p w14:paraId="160AD01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Operador 1 deve manter, a todo momento, consciência situacional do entorno do robô, priorizando o afastamento de pessoas e obstáculos antes do início da locomoção em velocidade;</w:t>
      </w:r>
    </w:p>
    <w:p w14:paraId="37DDA5A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Em modo autônomo supervisionado, o Operador 1 deve manter-se em condições de assumir o controle manual ou acionar a parada de emergência a qualquer instante.</w:t>
      </w:r>
    </w:p>
    <w:p w14:paraId="4D2899FC" w14:textId="77777777" w:rsidR="00607718" w:rsidRDefault="00000000">
      <w:pPr>
        <w:pStyle w:val="Ttulo2"/>
      </w:pPr>
      <w:r>
        <w:t>9.4 Captura de Dados e Mapeamento</w:t>
      </w:r>
    </w:p>
    <w:p w14:paraId="29A839BB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As tarefas de mapeamento 3D e patrulhamento devem seguir a rota planejada, com velocidade ajustada às condições do terreno e à presença de pessoas;</w:t>
      </w:r>
    </w:p>
    <w:p w14:paraId="35BB84F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lastRenderedPageBreak/>
        <w:t>Movimentos próximos a pessoas autorizadas (colaborativas) devem observar velocidade reduzida, conforme os princípios de segurança colaborativa (ISO/TS 15066), quando aplicável à configuração do robô.</w:t>
      </w:r>
    </w:p>
    <w:p w14:paraId="75E8BCE3" w14:textId="77777777" w:rsidR="00607718" w:rsidRDefault="00000000">
      <w:pPr>
        <w:pStyle w:val="Ttulo2"/>
      </w:pPr>
      <w:r>
        <w:t>9.5 Avaliação em Diversos Cenários</w:t>
      </w:r>
    </w:p>
    <w:p w14:paraId="7CA34367" w14:textId="77777777" w:rsidR="00607718" w:rsidRDefault="00000000">
      <w:pPr>
        <w:pStyle w:val="Ttulo3"/>
      </w:pPr>
      <w:r>
        <w:t>9.5.1 Operação em Ambientes Industriais Estruturados</w:t>
      </w:r>
    </w:p>
    <w:p w14:paraId="1E5DB8D6" w14:textId="77777777" w:rsidR="00607718" w:rsidRDefault="00000000">
      <w:pPr>
        <w:spacing w:after="240"/>
        <w:ind w:firstLine="709"/>
        <w:jc w:val="both"/>
      </w:pPr>
      <w:r>
        <w:t>Galpões, linhas de produção e áreas de armazenagem com piso nivelado constituem cenário favorável de operação do Unitree GO2, devendo ainda assim ser respeitada a zona de exclusão em relação a colaboradores em atividade.</w:t>
      </w:r>
    </w:p>
    <w:p w14:paraId="0C88AB4F" w14:textId="77777777" w:rsidR="00607718" w:rsidRDefault="00000000">
      <w:pPr>
        <w:pStyle w:val="Ttulo3"/>
      </w:pPr>
      <w:r>
        <w:t>9.5.2 Operação em Terrenos Externos e Irregulares</w:t>
      </w:r>
    </w:p>
    <w:p w14:paraId="7220A6B3" w14:textId="77777777" w:rsidR="00607718" w:rsidRDefault="00000000">
      <w:pPr>
        <w:spacing w:after="240"/>
        <w:ind w:firstLine="709"/>
        <w:jc w:val="both"/>
      </w:pPr>
      <w:r>
        <w:t>Aplicável a patrulhamento perimetral, inspeção de pátios e áreas externas, exigindo atenção redobrada a desníveis, vegetação, superfícies escorregadias e condições climáticas, conforme os limites da Seção 4.1.</w:t>
      </w:r>
    </w:p>
    <w:p w14:paraId="69A81949" w14:textId="77777777" w:rsidR="00607718" w:rsidRDefault="00000000">
      <w:pPr>
        <w:pStyle w:val="Ttulo3"/>
      </w:pPr>
      <w:r>
        <w:t>9.5.3 Operação em Escadas e Desníveis</w:t>
      </w:r>
    </w:p>
    <w:p w14:paraId="70DEF3E3" w14:textId="77777777" w:rsidR="00607718" w:rsidRDefault="00000000">
      <w:pPr>
        <w:spacing w:after="240"/>
        <w:ind w:firstLine="709"/>
        <w:jc w:val="both"/>
      </w:pPr>
      <w:r>
        <w:t>Restrita a controladores de locomoção homologados para essa finalidade, mediante autorização específica do Coordenador de Operações e treinamento adicional do Operador 1, respeitando os limites de degrau/desnível da Seção 2.1.</w:t>
      </w:r>
    </w:p>
    <w:p w14:paraId="343F3AA9" w14:textId="77777777" w:rsidR="00607718" w:rsidRDefault="00000000">
      <w:pPr>
        <w:pStyle w:val="Ttulo3"/>
      </w:pPr>
      <w:r>
        <w:t>9.5.4 Operação em Eventos e Demonstrações Institucionais</w:t>
      </w:r>
    </w:p>
    <w:p w14:paraId="78BA2E26" w14:textId="77777777" w:rsidR="00607718" w:rsidRDefault="00000000">
      <w:pPr>
        <w:spacing w:after="240"/>
        <w:ind w:firstLine="709"/>
        <w:jc w:val="both"/>
      </w:pPr>
      <w:r>
        <w:t>Exige atenção redobrada à presença de público não familiarizado com o equipamento, recomendando-se zona de exclusão física (barreiras) mais conservadora do que a mínima regulamentar.</w:t>
      </w:r>
    </w:p>
    <w:p w14:paraId="19894FF5" w14:textId="77777777" w:rsidR="00607718" w:rsidRDefault="00000000">
      <w:pPr>
        <w:pStyle w:val="Ttulo3"/>
      </w:pPr>
      <w:r>
        <w:t>9.5.5 Patrulhamento e Segurança Patrimonial</w:t>
      </w:r>
    </w:p>
    <w:p w14:paraId="43CD3010" w14:textId="77777777" w:rsidR="00607718" w:rsidRDefault="00000000">
      <w:pPr>
        <w:spacing w:after="240"/>
        <w:ind w:firstLine="709"/>
        <w:jc w:val="both"/>
      </w:pPr>
      <w:r>
        <w:t>Rotas autônomas de patrulhamento devem ser previamente mapeadas e validadas em modo assistido antes da liberação para operação autônoma supervisionada, com pontos de verificação humana periódica definidos no plano de missão.</w:t>
      </w:r>
    </w:p>
    <w:p w14:paraId="31B9A949" w14:textId="77777777" w:rsidR="00607718" w:rsidRDefault="00000000">
      <w:pPr>
        <w:pStyle w:val="Ttulo2"/>
      </w:pPr>
      <w:r>
        <w:t>9.6 Após o Término da Missão</w:t>
      </w:r>
    </w:p>
    <w:p w14:paraId="3AA0165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Avaliar se os objetivos da missão foram atingidos e se todos os registros correspondentes foram realizados;</w:t>
      </w:r>
    </w:p>
    <w:p w14:paraId="2A85994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Retornar o robô à posição sentada ou deitada de forma controlada, seguida de desenergização;</w:t>
      </w:r>
    </w:p>
    <w:p w14:paraId="625680A0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lastRenderedPageBreak/>
        <w:t>Os dados armazenados na memória do robô não devem ser apagados pelos operadores antes do download para o local de arquivo definitivo, a ser realizado no mesmo dia.</w:t>
      </w:r>
    </w:p>
    <w:p w14:paraId="2B9164AD" w14:textId="77777777" w:rsidR="00607718" w:rsidRDefault="00000000">
      <w:r>
        <w:br w:type="page"/>
      </w:r>
    </w:p>
    <w:p w14:paraId="03CFFF91" w14:textId="77777777" w:rsidR="00607718" w:rsidRDefault="00000000">
      <w:pPr>
        <w:pStyle w:val="Ttulo1"/>
      </w:pPr>
      <w:bookmarkStart w:id="9" w:name="_Toc235002860"/>
      <w:r>
        <w:lastRenderedPageBreak/>
        <w:t>10. EMERGÊNCIAS E PLANO DE CONTENÇÃO</w:t>
      </w:r>
      <w:bookmarkEnd w:id="9"/>
    </w:p>
    <w:p w14:paraId="5D8C126C" w14:textId="77777777" w:rsidR="00607718" w:rsidRDefault="00000000">
      <w:pPr>
        <w:pStyle w:val="Ttulo2"/>
      </w:pPr>
      <w:r>
        <w:t>10.1 Objetivo</w:t>
      </w:r>
    </w:p>
    <w:p w14:paraId="61ABB4A4" w14:textId="77777777" w:rsidR="00607718" w:rsidRDefault="00000000">
      <w:pPr>
        <w:spacing w:after="240"/>
        <w:ind w:firstLine="709"/>
        <w:jc w:val="both"/>
      </w:pPr>
      <w:r>
        <w:t>Estabelecer procedimentos padronizados para prevenção, mitigação, resposta e recuperação de incidentes, anormalidades e emergências ocorridas durante operações com o robô Unitree GO2.</w:t>
      </w:r>
    </w:p>
    <w:p w14:paraId="133DD7A4" w14:textId="77777777" w:rsidR="00607718" w:rsidRDefault="00000000">
      <w:pPr>
        <w:pStyle w:val="Ttulo2"/>
      </w:pPr>
      <w:r>
        <w:t>10.2 Escopo</w:t>
      </w:r>
    </w:p>
    <w:p w14:paraId="46865CCF" w14:textId="77777777" w:rsidR="00607718" w:rsidRDefault="00000000">
      <w:pPr>
        <w:spacing w:after="240"/>
        <w:ind w:firstLine="709"/>
        <w:jc w:val="both"/>
      </w:pPr>
      <w:r>
        <w:t>Aplica-se a todas as operações realizadas com o robô Unitree GO2 pela XD4Solutions, complementando o Capítulo 11 do MGO (IT-OPE-003) quanto aos procedimentos específicos desta plataforma.</w:t>
      </w:r>
    </w:p>
    <w:p w14:paraId="2BA34DD0" w14:textId="77777777" w:rsidR="00607718" w:rsidRDefault="00000000">
      <w:pPr>
        <w:pStyle w:val="Ttulo2"/>
      </w:pPr>
      <w:r>
        <w:t>10.3 Classificação de Ocorrências</w:t>
      </w:r>
    </w:p>
    <w:p w14:paraId="32ECEB8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Nível 1 (Rotina)</w:t>
      </w:r>
      <w:r>
        <w:t>: pequenas correções de trajetória ou de apoio de pata corrigidas automaticamente pelo controlador; variações momentâneas de sinal sem perda de controle;</w:t>
      </w:r>
    </w:p>
    <w:p w14:paraId="461427A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Nível 2 (Atenção)</w:t>
      </w:r>
      <w:r>
        <w:t>: alerta de temperatura elevada em motor/articulação; degradação da qualidade de imagem por poeira ou iluminação insuficiente; recuperação automática de escorregão (slip recovery) acionada;</w:t>
      </w:r>
    </w:p>
    <w:p w14:paraId="0E431A4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Nível 3 (Emergência)</w:t>
      </w:r>
      <w:r>
        <w:t>: tombamento do robô sem recuperação automática; perda de comunicação além do limiar definido; contato indesejado com pessoa; princípio de incêndio na bateria.</w:t>
      </w:r>
    </w:p>
    <w:p w14:paraId="3F54B884" w14:textId="77777777" w:rsidR="00607718" w:rsidRDefault="00000000">
      <w:pPr>
        <w:pStyle w:val="Ttulo2"/>
      </w:pPr>
      <w:r>
        <w:t>10.4 Outras Ocorrências</w:t>
      </w:r>
    </w:p>
    <w:p w14:paraId="303770CD" w14:textId="77777777" w:rsidR="00607718" w:rsidRDefault="00000000">
      <w:pPr>
        <w:spacing w:after="240"/>
        <w:ind w:firstLine="709"/>
        <w:jc w:val="both"/>
      </w:pPr>
      <w:r>
        <w:t>Ocorrências não enquadradas nos níveis acima, mas que se afastem da normalidade operacional, devem ser reportadas ao Coordenador de Operações e registradas no Diário de Operação e Manutenção, servindo de base para aprendizado organizacional.</w:t>
      </w:r>
    </w:p>
    <w:p w14:paraId="59EF41F0" w14:textId="77777777" w:rsidR="00607718" w:rsidRDefault="00000000">
      <w:pPr>
        <w:pStyle w:val="Ttulo2"/>
      </w:pPr>
      <w:r>
        <w:t>10.5 Procedimentos de Emergência</w:t>
      </w:r>
    </w:p>
    <w:p w14:paraId="4AC16961" w14:textId="77777777" w:rsidR="00607718" w:rsidRDefault="00000000">
      <w:pPr>
        <w:pStyle w:val="Ttulo3"/>
      </w:pPr>
      <w:r>
        <w:t>10.5.1 Filosofia de Resposta a Emergências</w:t>
      </w:r>
    </w:p>
    <w:p w14:paraId="78F49C3B" w14:textId="77777777" w:rsidR="00607718" w:rsidRDefault="00000000">
      <w:pPr>
        <w:spacing w:after="240"/>
        <w:ind w:firstLine="709"/>
        <w:jc w:val="both"/>
      </w:pPr>
      <w:r>
        <w:t>A segurança das pessoas prevalece sobre a integridade do equipamento em toda e qualquer situação de emergência. O Operador 1 deve priorizar o afastamento de pessoas da área de risco antes de qualquer tentativa de recuperação do robô.</w:t>
      </w:r>
    </w:p>
    <w:p w14:paraId="5B1A7626" w14:textId="77777777" w:rsidR="00607718" w:rsidRDefault="00000000">
      <w:pPr>
        <w:pStyle w:val="Ttulo3"/>
      </w:pPr>
      <w:r>
        <w:t>10.5.2 Memory Items – Ações Imediatas</w:t>
      </w:r>
    </w:p>
    <w:p w14:paraId="21336D3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lastRenderedPageBreak/>
        <w:t>Acionar a parada de emergência (E-Stop) ao primeiro sinal de comportamento não controlado do robô;</w:t>
      </w:r>
    </w:p>
    <w:p w14:paraId="4CF2AA6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Alertar verbalmente todas as pessoas próximas para afastamento imediato;</w:t>
      </w:r>
    </w:p>
    <w:p w14:paraId="14802B2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Não se aproximar do robô tombado ou em movimento não controlado até a completa desenergização.</w:t>
      </w:r>
    </w:p>
    <w:p w14:paraId="14053D8F" w14:textId="77777777" w:rsidR="00607718" w:rsidRDefault="00000000">
      <w:pPr>
        <w:pStyle w:val="Ttulo3"/>
      </w:pPr>
      <w:r>
        <w:t>10.5.3 Critérios de Abortamento de Missão (Abort Criteria)</w:t>
      </w:r>
    </w:p>
    <w:p w14:paraId="2817531E" w14:textId="77777777" w:rsidR="00607718" w:rsidRDefault="00000000">
      <w:pPr>
        <w:spacing w:after="240"/>
        <w:ind w:firstLine="709"/>
        <w:jc w:val="both"/>
      </w:pPr>
      <w:r>
        <w:t>A missão deve ser abortada de imediato sempre que: houver tombamento não recuperado automaticamente; a bateria atingir o limiar crítico (Seção 10.8); houver perda de comunicação além do limiar definido; ou houver qualquer indício de dano estrutural, térmico ou elétrico ao equipamento.</w:t>
      </w:r>
    </w:p>
    <w:p w14:paraId="21DC7A45" w14:textId="77777777" w:rsidR="00607718" w:rsidRDefault="00000000">
      <w:pPr>
        <w:pStyle w:val="Ttulo2"/>
      </w:pPr>
      <w:r>
        <w:t>10.6 Perda de Comunicação</w:t>
      </w:r>
    </w:p>
    <w:p w14:paraId="224B70C6" w14:textId="77777777" w:rsidR="00607718" w:rsidRDefault="00000000">
      <w:pPr>
        <w:pStyle w:val="Ttulo3"/>
      </w:pPr>
      <w:r>
        <w:t>10.6.1 Resposta Imediata</w:t>
      </w:r>
    </w:p>
    <w:p w14:paraId="43322F40" w14:textId="77777777" w:rsidR="00607718" w:rsidRDefault="00000000">
      <w:pPr>
        <w:spacing w:after="240"/>
        <w:ind w:firstLine="709"/>
        <w:jc w:val="both"/>
      </w:pPr>
      <w:r>
        <w:t>Permitir que a função automática de comportamento seguro por perda de sinal atue (parada controlada ou permanência em posição estável, conforme configuração homologada), monitorando visualmente o robô até o reestabelecimento do enlace ou a intervenção segura da equipe.</w:t>
      </w:r>
    </w:p>
    <w:p w14:paraId="774B837D" w14:textId="77777777" w:rsidR="00607718" w:rsidRDefault="00000000">
      <w:pPr>
        <w:pStyle w:val="Ttulo3"/>
      </w:pPr>
      <w:r>
        <w:t>10.6.2 Medidas Preventivas</w:t>
      </w:r>
    </w:p>
    <w:p w14:paraId="27003910" w14:textId="77777777" w:rsidR="00607718" w:rsidRDefault="00000000">
      <w:pPr>
        <w:spacing w:after="240"/>
        <w:ind w:firstLine="709"/>
        <w:jc w:val="both"/>
      </w:pPr>
      <w:r>
        <w:t>Posicionar a estação de controle em local com boa cobertura de sinal e, quando necessário, avaliar previamente a distância operacional em relação ao limite de alcance homologado (Seção 4.3).</w:t>
      </w:r>
    </w:p>
    <w:p w14:paraId="4E99EEF5" w14:textId="77777777" w:rsidR="00607718" w:rsidRDefault="00000000">
      <w:pPr>
        <w:pStyle w:val="Ttulo2"/>
      </w:pPr>
      <w:r>
        <w:t>10.7 Tombamento e Perda de Estabilidade</w:t>
      </w:r>
    </w:p>
    <w:p w14:paraId="0271062C" w14:textId="77777777" w:rsidR="00607718" w:rsidRDefault="00000000">
      <w:pPr>
        <w:pStyle w:val="Ttulo3"/>
      </w:pPr>
      <w:r>
        <w:t>10.7.1 Resposta Imediata</w:t>
      </w:r>
    </w:p>
    <w:p w14:paraId="45067F4E" w14:textId="77777777" w:rsidR="00607718" w:rsidRDefault="00000000">
      <w:pPr>
        <w:spacing w:after="240"/>
        <w:ind w:firstLine="709"/>
        <w:jc w:val="both"/>
      </w:pPr>
      <w:r>
        <w:t>Ao primeiro sinal de perda de estabilidade, o Operador 1 deve acionar a função de recuperação automática, quando disponível, ou a parada de emergência, mantendo todas as pessoas afastadas até a estabilização ou a completa desenergização do robô.</w:t>
      </w:r>
    </w:p>
    <w:p w14:paraId="254EAB75" w14:textId="77777777" w:rsidR="00607718" w:rsidRDefault="00000000">
      <w:pPr>
        <w:pStyle w:val="Ttulo3"/>
      </w:pPr>
      <w:r>
        <w:t>10.7.2 Avaliação Pós-Tombamento</w:t>
      </w:r>
    </w:p>
    <w:p w14:paraId="561462FF" w14:textId="77777777" w:rsidR="00607718" w:rsidRDefault="00000000">
      <w:pPr>
        <w:spacing w:after="240"/>
        <w:ind w:firstLine="709"/>
        <w:jc w:val="both"/>
      </w:pPr>
      <w:r>
        <w:t>Após qualquer tombamento, ainda que recuperado automaticamente, o robô deve ser submetido a inspeção técnica detalhada antes de nova missão, verificando-se integridade estrutural, das articulações e dos sensores, conforme o Capítulo 12, sendo vedada a continuidade operacional sem essa verificação.</w:t>
      </w:r>
    </w:p>
    <w:p w14:paraId="6726B304" w14:textId="77777777" w:rsidR="00607718" w:rsidRDefault="00000000">
      <w:pPr>
        <w:pStyle w:val="Ttulo2"/>
      </w:pPr>
      <w:r>
        <w:t>10.8 Baixa Bateria</w:t>
      </w:r>
    </w:p>
    <w:p w14:paraId="52AE8D40" w14:textId="77777777" w:rsidR="00607718" w:rsidRDefault="00000000">
      <w:pPr>
        <w:pStyle w:val="Ttulo3"/>
      </w:pPr>
      <w:r>
        <w:t>10.8.1 Limiares de Gestão de Bateria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607718" w14:paraId="555C7A5D" w14:textId="77777777" w:rsidTr="006077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0D6DA034" w14:textId="77777777" w:rsidR="00607718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Nível de Bateria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41A79719" w14:textId="77777777" w:rsidR="00607718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Ação Requerida</w:t>
            </w:r>
          </w:p>
        </w:tc>
      </w:tr>
      <w:tr w:rsidR="00607718" w14:paraId="72B2D0A5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7CF2B48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40%</w:t>
            </w:r>
          </w:p>
        </w:tc>
        <w:tc>
          <w:tcPr>
            <w:tcW w:w="4960" w:type="dxa"/>
          </w:tcPr>
          <w:p w14:paraId="41BC5FC5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Alerta de atenção; planejar o encerramento da tarefa em andamento</w:t>
            </w:r>
          </w:p>
        </w:tc>
      </w:tr>
      <w:tr w:rsidR="00607718" w14:paraId="42A18772" w14:textId="77777777" w:rsidTr="00607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0FB401A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4960" w:type="dxa"/>
          </w:tcPr>
          <w:p w14:paraId="51D71084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Iniciar retorno à base ou local seguro para desligamento</w:t>
            </w:r>
          </w:p>
        </w:tc>
      </w:tr>
      <w:tr w:rsidR="00607718" w14:paraId="4BB2972A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9D6050B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10% (crítico)</w:t>
            </w:r>
          </w:p>
        </w:tc>
        <w:tc>
          <w:tcPr>
            <w:tcW w:w="4960" w:type="dxa"/>
          </w:tcPr>
          <w:p w14:paraId="328C4EAA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Acionamento obrigatório da parada controlada; vedada qualquer continuidade da missão</w:t>
            </w:r>
          </w:p>
        </w:tc>
      </w:tr>
    </w:tbl>
    <w:p w14:paraId="1D5E0412" w14:textId="77777777" w:rsidR="00607718" w:rsidRDefault="00607718">
      <w:pPr>
        <w:spacing w:after="240"/>
      </w:pPr>
    </w:p>
    <w:p w14:paraId="3ACEE9E6" w14:textId="77777777" w:rsidR="00607718" w:rsidRDefault="00000000">
      <w:pPr>
        <w:pStyle w:val="Ttulo3"/>
      </w:pPr>
      <w:r>
        <w:t>10.8.2 Resposta à Condição de Bateria Crítica</w:t>
      </w:r>
    </w:p>
    <w:p w14:paraId="2EF001B6" w14:textId="77777777" w:rsidR="00607718" w:rsidRDefault="00000000">
      <w:pPr>
        <w:spacing w:after="240"/>
        <w:ind w:firstLine="709"/>
        <w:jc w:val="both"/>
      </w:pPr>
      <w:r>
        <w:t>Interromper imediatamente a tarefa em andamento e conduzir o robô à posição sentada ou deitada de forma controlada, seguida de desenergização, evitando a parada descontrolada por exaustão total da bateria.</w:t>
      </w:r>
    </w:p>
    <w:p w14:paraId="487E5ED6" w14:textId="77777777" w:rsidR="00607718" w:rsidRDefault="00000000">
      <w:pPr>
        <w:pStyle w:val="Ttulo2"/>
      </w:pPr>
      <w:r>
        <w:t>10.9 Falha de Sensores</w:t>
      </w:r>
    </w:p>
    <w:p w14:paraId="330908AA" w14:textId="77777777" w:rsidR="00607718" w:rsidRDefault="00000000">
      <w:pPr>
        <w:pStyle w:val="Ttulo3"/>
      </w:pPr>
      <w:r>
        <w:t>10.9.1 Classificação e Resposta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3306"/>
        <w:gridCol w:w="3306"/>
        <w:gridCol w:w="3308"/>
      </w:tblGrid>
      <w:tr w:rsidR="00607718" w14:paraId="51303F2C" w14:textId="77777777" w:rsidTr="006077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  <w:shd w:val="clear" w:color="auto" w:fill="153D63" w:themeFill="text2" w:themeFillTint="E6"/>
          </w:tcPr>
          <w:p w14:paraId="7C9E4230" w14:textId="77777777" w:rsidR="00607718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Sensor Afetado</w:t>
            </w:r>
          </w:p>
        </w:tc>
        <w:tc>
          <w:tcPr>
            <w:tcW w:w="3306" w:type="dxa"/>
            <w:shd w:val="clear" w:color="auto" w:fill="153D63" w:themeFill="text2" w:themeFillTint="E6"/>
          </w:tcPr>
          <w:p w14:paraId="5E5E22DF" w14:textId="77777777" w:rsidR="00607718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308" w:type="dxa"/>
            <w:shd w:val="clear" w:color="auto" w:fill="153D63" w:themeFill="text2" w:themeFillTint="E6"/>
          </w:tcPr>
          <w:p w14:paraId="5C6CB388" w14:textId="77777777" w:rsidR="00607718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Ação Recomendada</w:t>
            </w:r>
          </w:p>
        </w:tc>
      </w:tr>
      <w:tr w:rsidR="00607718" w14:paraId="12FF3F01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42F461DC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IMU / Sensores de força nos pés</w:t>
            </w:r>
          </w:p>
        </w:tc>
        <w:tc>
          <w:tcPr>
            <w:tcW w:w="3306" w:type="dxa"/>
          </w:tcPr>
          <w:p w14:paraId="345B1DD3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Degradação do equilíbrio e da adaptação ao terreno</w:t>
            </w:r>
          </w:p>
        </w:tc>
        <w:tc>
          <w:tcPr>
            <w:tcW w:w="3308" w:type="dxa"/>
          </w:tcPr>
          <w:p w14:paraId="2693E685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Acionar parada controlada; não prosseguir a missão</w:t>
            </w:r>
          </w:p>
        </w:tc>
      </w:tr>
      <w:tr w:rsidR="00607718" w14:paraId="774FC855" w14:textId="77777777" w:rsidTr="006077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6520D62A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LiDAR</w:t>
            </w:r>
          </w:p>
        </w:tc>
        <w:tc>
          <w:tcPr>
            <w:tcW w:w="3306" w:type="dxa"/>
          </w:tcPr>
          <w:p w14:paraId="37C4EA11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Perda de percepção do ambiente e de capacidade de mapeamento</w:t>
            </w:r>
          </w:p>
        </w:tc>
        <w:tc>
          <w:tcPr>
            <w:tcW w:w="3308" w:type="dxa"/>
          </w:tcPr>
          <w:p w14:paraId="18545BBB" w14:textId="77777777" w:rsidR="00607718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Assumir controle manual com maior margem de segurança; reduzir velocidade</w:t>
            </w:r>
          </w:p>
        </w:tc>
      </w:tr>
      <w:tr w:rsidR="00607718" w14:paraId="235EBDF2" w14:textId="77777777" w:rsidTr="0060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4AC555F2" w14:textId="77777777" w:rsidR="0060771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Câmera</w:t>
            </w:r>
          </w:p>
        </w:tc>
        <w:tc>
          <w:tcPr>
            <w:tcW w:w="3306" w:type="dxa"/>
          </w:tcPr>
          <w:p w14:paraId="0F7F0281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Perda de qualidade dos dados coletados</w:t>
            </w:r>
          </w:p>
        </w:tc>
        <w:tc>
          <w:tcPr>
            <w:tcW w:w="3308" w:type="dxa"/>
          </w:tcPr>
          <w:p w14:paraId="168FBD52" w14:textId="77777777" w:rsidR="00607718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Continuar apenas locomoção básica, se demais sistemas nominais; reagendar coleta de imagem</w:t>
            </w:r>
          </w:p>
        </w:tc>
      </w:tr>
    </w:tbl>
    <w:p w14:paraId="04A9A783" w14:textId="77777777" w:rsidR="00607718" w:rsidRDefault="00607718">
      <w:pPr>
        <w:spacing w:after="240"/>
      </w:pPr>
    </w:p>
    <w:p w14:paraId="7B8C01B6" w14:textId="77777777" w:rsidR="00607718" w:rsidRDefault="00000000">
      <w:pPr>
        <w:pStyle w:val="Ttulo2"/>
      </w:pPr>
      <w:r>
        <w:t>10.10 Contato Indesejado com Pessoas ou Objetos</w:t>
      </w:r>
    </w:p>
    <w:p w14:paraId="452A9B01" w14:textId="77777777" w:rsidR="00607718" w:rsidRDefault="00000000">
      <w:pPr>
        <w:pStyle w:val="Ttulo3"/>
      </w:pPr>
      <w:r>
        <w:t>10.10.1 Resposta Imediata</w:t>
      </w:r>
    </w:p>
    <w:p w14:paraId="0E8940D2" w14:textId="77777777" w:rsidR="00607718" w:rsidRDefault="00000000">
      <w:pPr>
        <w:spacing w:after="240"/>
        <w:ind w:firstLine="709"/>
        <w:jc w:val="both"/>
      </w:pPr>
      <w:r>
        <w:t>Interromper de imediato a locomoção, acionar a parada de emergência quando necessário e verificar a condição da pessoa ou do objeto envolvido antes de qualquer continuidade da missão.</w:t>
      </w:r>
    </w:p>
    <w:p w14:paraId="42886865" w14:textId="77777777" w:rsidR="00607718" w:rsidRDefault="00000000">
      <w:pPr>
        <w:pStyle w:val="Ttulo3"/>
      </w:pPr>
      <w:r>
        <w:t>10.10.2 Registro e Investigação</w:t>
      </w:r>
    </w:p>
    <w:p w14:paraId="0619B5B3" w14:textId="77777777" w:rsidR="00607718" w:rsidRDefault="00000000">
      <w:pPr>
        <w:spacing w:after="240"/>
        <w:ind w:firstLine="709"/>
        <w:jc w:val="both"/>
      </w:pPr>
      <w:r>
        <w:t>Todo contato indesejado, ainda que sem lesão aparente, deve ser registrado como ocorrência (MGO – Registro de Ocorrências) e investigado conforme os procedimentos corporativos de investigação de incidentes.</w:t>
      </w:r>
    </w:p>
    <w:p w14:paraId="235C40B0" w14:textId="77777777" w:rsidR="00607718" w:rsidRDefault="00000000">
      <w:pPr>
        <w:pStyle w:val="Ttulo2"/>
      </w:pPr>
      <w:r>
        <w:t>10.11 Falha Térmica ou Elétrica da Bateria</w:t>
      </w:r>
    </w:p>
    <w:p w14:paraId="252A5D4E" w14:textId="77777777" w:rsidR="00607718" w:rsidRDefault="00000000">
      <w:pPr>
        <w:spacing w:after="240"/>
        <w:ind w:firstLine="709"/>
        <w:jc w:val="both"/>
      </w:pPr>
      <w:r>
        <w:t>Em caso de superaquecimento, deformação, odor anormal ou fumaça proveniente da bateria, desenergizar o robô imediatamente quando seguro fazê-lo, afastar todas as pessoas da área, isolar a bateria em local seguro e ventilado, e acionar o extintor apropriado (classe D ou específico para lítio) caso haja princípio de incêndio, comunicando de imediato o Coordenador de Operações.</w:t>
      </w:r>
    </w:p>
    <w:p w14:paraId="654A4A1B" w14:textId="77777777" w:rsidR="00607718" w:rsidRDefault="00000000">
      <w:pPr>
        <w:pStyle w:val="Ttulo2"/>
      </w:pPr>
      <w:r>
        <w:lastRenderedPageBreak/>
        <w:t>10.12 Recuperação do Robô</w:t>
      </w:r>
    </w:p>
    <w:p w14:paraId="6E09E6AA" w14:textId="77777777" w:rsidR="00607718" w:rsidRDefault="00000000">
      <w:pPr>
        <w:pStyle w:val="Ttulo3"/>
      </w:pPr>
      <w:r>
        <w:t>10.12.1 Recuperação ao Final de Missão Normal</w:t>
      </w:r>
    </w:p>
    <w:p w14:paraId="0CE30770" w14:textId="77777777" w:rsidR="00607718" w:rsidRDefault="00000000">
      <w:pPr>
        <w:spacing w:after="240"/>
        <w:ind w:firstLine="709"/>
        <w:jc w:val="both"/>
      </w:pPr>
      <w:r>
        <w:t>Ao final da missão, com o robô na posição sentada ou deitada e devidamente desenergizado, o Operador 2 procede à conferência visual e ao acondicionamento do equipamento na maleta de transporte.</w:t>
      </w:r>
    </w:p>
    <w:p w14:paraId="7CA11AF1" w14:textId="77777777" w:rsidR="00607718" w:rsidRDefault="00000000">
      <w:pPr>
        <w:pStyle w:val="Ttulo3"/>
      </w:pPr>
      <w:r>
        <w:t>10.12.2 Recuperação em Situação de Contingência</w:t>
      </w:r>
    </w:p>
    <w:p w14:paraId="4B9385CA" w14:textId="77777777" w:rsidR="00607718" w:rsidRDefault="00000000">
      <w:pPr>
        <w:spacing w:after="240"/>
        <w:ind w:firstLine="709"/>
        <w:jc w:val="both"/>
      </w:pPr>
      <w:r>
        <w:t>Caso o robô permaneça tombado ou em posição de difícil acesso, avaliar a viabilidade de reaproximação segura somente após a confirmação de desenergização completa (visual e por telemetria, quando disponível), sendo vedada a manipulação do equipamento em movimento não controlado.</w:t>
      </w:r>
    </w:p>
    <w:p w14:paraId="75806222" w14:textId="77777777" w:rsidR="00607718" w:rsidRDefault="00000000">
      <w:pPr>
        <w:pStyle w:val="Ttulo3"/>
      </w:pPr>
      <w:r>
        <w:t>10.12.3 Registro</w:t>
      </w:r>
    </w:p>
    <w:p w14:paraId="5941A4B1" w14:textId="77777777" w:rsidR="00607718" w:rsidRDefault="00000000">
      <w:pPr>
        <w:spacing w:after="240"/>
        <w:ind w:firstLine="709"/>
        <w:jc w:val="both"/>
      </w:pPr>
      <w:r>
        <w:t>Toda situação de recuperação em contingência deve ser registrada como ocorrência (MGO – Registro de Ocorrências), com descrição das circunstâncias, do método de recuperação empregado e do tempo decorrido até a normalização.</w:t>
      </w:r>
    </w:p>
    <w:p w14:paraId="4657FB55" w14:textId="77777777" w:rsidR="00607718" w:rsidRDefault="00000000">
      <w:r>
        <w:br w:type="page"/>
      </w:r>
    </w:p>
    <w:p w14:paraId="3851CE56" w14:textId="77777777" w:rsidR="00607718" w:rsidRDefault="00000000">
      <w:pPr>
        <w:pStyle w:val="Ttulo1"/>
      </w:pPr>
      <w:bookmarkStart w:id="10" w:name="_Toc235002861"/>
      <w:r>
        <w:lastRenderedPageBreak/>
        <w:t>11. PÓS-OPERAÇÃO</w:t>
      </w:r>
      <w:bookmarkEnd w:id="10"/>
    </w:p>
    <w:p w14:paraId="356586A5" w14:textId="77777777" w:rsidR="00607718" w:rsidRDefault="00000000">
      <w:pPr>
        <w:pStyle w:val="Ttulo2"/>
      </w:pPr>
      <w:r>
        <w:t>11.1 Sequência Pós-Operação</w:t>
      </w:r>
    </w:p>
    <w:p w14:paraId="12EB33C6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Desenergização do robô e remoção segura da bateria, observando-se o procedimento de manuseio da Seção 12.3;</w:t>
      </w:r>
    </w:p>
    <w:p w14:paraId="642DDF83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Inspeção visual pós-operação do robô, das articulações e dos sensores, identificando eventuais danos ou desgastes ocorridos durante a missão;</w:t>
      </w:r>
    </w:p>
    <w:p w14:paraId="4EE4815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Limpeza de componentes ópticos e remoção de particulados (poeira, resíduos) acumulados durante a operação;</w:t>
      </w:r>
    </w:p>
    <w:p w14:paraId="2F432E97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Acondicionamento do robô, das baterias e dos acessórios na maleta de transporte;</w:t>
      </w:r>
    </w:p>
    <w:p w14:paraId="3F5F28FA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Restituição da área operacional às condições originais, incluindo remoção de sinalização e isolamento temporário;</w:t>
      </w:r>
    </w:p>
    <w:p w14:paraId="40B3DBA8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Comunicação formal de encerramento da missão à supervisão do cliente, incluindo eventual entrega preliminar de status.</w:t>
      </w:r>
    </w:p>
    <w:p w14:paraId="4EFE97E5" w14:textId="77777777" w:rsidR="00607718" w:rsidRDefault="00000000">
      <w:pPr>
        <w:pStyle w:val="Ttulo2"/>
      </w:pPr>
      <w:r>
        <w:t>11.2 Download dos Dados</w:t>
      </w:r>
    </w:p>
    <w:p w14:paraId="1815FA32" w14:textId="77777777" w:rsidR="00607718" w:rsidRDefault="00000000">
      <w:pPr>
        <w:spacing w:after="240"/>
        <w:ind w:firstLine="709"/>
        <w:jc w:val="both"/>
      </w:pPr>
      <w:r>
        <w:t>O download dos dados coletados durante a missão (vídeo, imagens, nuvem de pontos e telemetria) deve seguir procedimento padronizado, garantindo a rastreabilidade e a integridade da informação desde a origem, sendo realizado preferencialmente ainda no local da missão ou no mesmo dia.</w:t>
      </w:r>
    </w:p>
    <w:p w14:paraId="1E2C0704" w14:textId="77777777" w:rsidR="00607718" w:rsidRDefault="00000000">
      <w:r>
        <w:br w:type="page"/>
      </w:r>
    </w:p>
    <w:p w14:paraId="1A15D66F" w14:textId="77777777" w:rsidR="00607718" w:rsidRDefault="00000000">
      <w:pPr>
        <w:pStyle w:val="Ttulo1"/>
      </w:pPr>
      <w:bookmarkStart w:id="11" w:name="_Toc235002862"/>
      <w:r>
        <w:lastRenderedPageBreak/>
        <w:t>12. MANUTENÇÃO DE PRIMEIRO NÍVEL</w:t>
      </w:r>
      <w:bookmarkEnd w:id="11"/>
    </w:p>
    <w:p w14:paraId="52D019B8" w14:textId="77777777" w:rsidR="00607718" w:rsidRDefault="00000000">
      <w:pPr>
        <w:pStyle w:val="Ttulo2"/>
      </w:pPr>
      <w:r>
        <w:t>12.1 Programa de Manutenção</w:t>
      </w:r>
    </w:p>
    <w:p w14:paraId="147786EE" w14:textId="77777777" w:rsidR="00607718" w:rsidRDefault="00000000">
      <w:pPr>
        <w:spacing w:after="240"/>
        <w:ind w:firstLine="709"/>
        <w:jc w:val="both"/>
      </w:pPr>
      <w:r>
        <w:t>A manutenção do robô Unitree GO2 segue o programa estabelecido pelo fabricante, complementado pelas rotinas de verificação da XD4Solutions, sendo de responsabilidade do Técnico de Manutenção o acompanhamento dos intervalos de revisão e da vida útil de componentes críticos (baterias, atuadores das articulações, pés/almofadas de apoio).</w:t>
      </w:r>
    </w:p>
    <w:p w14:paraId="48801F31" w14:textId="77777777" w:rsidR="00607718" w:rsidRDefault="00000000">
      <w:pPr>
        <w:pStyle w:val="Ttulo2"/>
      </w:pPr>
      <w:r>
        <w:t>12.2 Manutenção Corretiva</w:t>
      </w:r>
    </w:p>
    <w:p w14:paraId="7639869F" w14:textId="77777777" w:rsidR="00607718" w:rsidRDefault="00000000">
      <w:pPr>
        <w:spacing w:after="240"/>
        <w:ind w:firstLine="709"/>
        <w:jc w:val="both"/>
      </w:pPr>
      <w:r>
        <w:t>Discrepâncias identificadas em campo devem ser registradas no Diário de Operação e Manutenção. Serviços de pequena monta, como limpeza de sensores, substituição de almofadas de pé e ajustes externos, podem ser realizados em campo; serviços que exijam desmontagem de articulações ou acesso a componentes internos devem ser conduzidos exclusivamente por profissional habilitado, em oficina apropriada.</w:t>
      </w:r>
    </w:p>
    <w:p w14:paraId="17EE6A37" w14:textId="77777777" w:rsidR="00607718" w:rsidRDefault="00000000">
      <w:pPr>
        <w:pStyle w:val="Ttulo2"/>
      </w:pPr>
      <w:r>
        <w:t>12.3 Baterias – Especificações e Cuidados</w:t>
      </w:r>
    </w:p>
    <w:p w14:paraId="306D7B8D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As baterias devem ser armazenadas em local seco, ventilado e distante de fontes de calor, entre 0°C e 30°C;</w:t>
      </w:r>
    </w:p>
    <w:p w14:paraId="7329933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Não deixar a bateria descarregada por período prolongado; recarregar periodicamente mesmo quando o robô não estiver em uso, conforme especificação do fabricante;</w:t>
      </w:r>
    </w:p>
    <w:p w14:paraId="1D0140EE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Baterias com sinais de dano físico, inchaço ou vazamento devem ser isoladas e descartadas conforme a legislação aplicável a resíduos de baterias de lítio, sendo vedado o uso continuado.</w:t>
      </w:r>
    </w:p>
    <w:p w14:paraId="5424BADC" w14:textId="77777777" w:rsidR="00607718" w:rsidRDefault="00000000">
      <w:pPr>
        <w:pStyle w:val="Ttulo2"/>
      </w:pPr>
      <w:r>
        <w:t>12.4 Controle de Versão de Firmware e Software</w:t>
      </w:r>
    </w:p>
    <w:p w14:paraId="20215FF1" w14:textId="77777777" w:rsidR="00607718" w:rsidRDefault="00000000">
      <w:pPr>
        <w:spacing w:after="240"/>
        <w:ind w:firstLine="709"/>
        <w:jc w:val="both"/>
      </w:pPr>
      <w:r>
        <w:t>Toda atualização de firmware ou software deve ser registrada, testada em ambiente controlado antes do emprego comercial e comunicada ao Coordenador de Operações, conforme a Seção 3.2.</w:t>
      </w:r>
    </w:p>
    <w:p w14:paraId="3B6A681C" w14:textId="77777777" w:rsidR="00607718" w:rsidRDefault="00000000">
      <w:r>
        <w:br w:type="page"/>
      </w:r>
    </w:p>
    <w:p w14:paraId="7C28BF8D" w14:textId="77777777" w:rsidR="00607718" w:rsidRDefault="00000000">
      <w:pPr>
        <w:pStyle w:val="Ttulo1"/>
      </w:pPr>
      <w:bookmarkStart w:id="12" w:name="_Toc235002863"/>
      <w:r>
        <w:lastRenderedPageBreak/>
        <w:t>13. REGISTROS OPERACIONAIS</w:t>
      </w:r>
      <w:bookmarkEnd w:id="12"/>
    </w:p>
    <w:p w14:paraId="42498C11" w14:textId="77777777" w:rsidR="00607718" w:rsidRDefault="00000000">
      <w:pPr>
        <w:pStyle w:val="Ttulo2"/>
      </w:pPr>
      <w:r>
        <w:t>13.1 Diário de Bordo</w:t>
      </w:r>
    </w:p>
    <w:p w14:paraId="1A8F4E28" w14:textId="77777777" w:rsidR="00607718" w:rsidRDefault="00000000">
      <w:pPr>
        <w:spacing w:after="240"/>
        <w:ind w:firstLine="709"/>
        <w:jc w:val="both"/>
      </w:pPr>
      <w:r>
        <w:t>Toda missão realizada com o robô Unitree GO2 deve ser registrada no Diário de Operação e Manutenção do equipamento, conforme o Capítulo 8 do MGO (IT-OPE-003), adaptado aos campos de identificação técnica do robô (modelo, número de série, fabricante).</w:t>
      </w:r>
    </w:p>
    <w:p w14:paraId="06B6102E" w14:textId="77777777" w:rsidR="00607718" w:rsidRDefault="00000000">
      <w:pPr>
        <w:pStyle w:val="Ttulo2"/>
      </w:pPr>
      <w:r>
        <w:t>13.2 Registro das Horas de Operação</w:t>
      </w:r>
    </w:p>
    <w:p w14:paraId="1197584E" w14:textId="77777777" w:rsidR="00607718" w:rsidRDefault="00000000">
      <w:pPr>
        <w:spacing w:after="240"/>
        <w:ind w:firstLine="709"/>
        <w:jc w:val="both"/>
      </w:pPr>
      <w:r>
        <w:t>Devem ser registradas, para cada missão, as horas de operação, os ciclos de bateria utilizados, a distância percorrida e quaisquer ocorrências identificadas, servindo de base para o controle de vida útil de componentes críticos e para o planejamento da manutenção preventiva.</w:t>
      </w:r>
    </w:p>
    <w:p w14:paraId="76236686" w14:textId="77777777" w:rsidR="00607718" w:rsidRDefault="00000000">
      <w:r>
        <w:br w:type="page"/>
      </w:r>
    </w:p>
    <w:p w14:paraId="472119BE" w14:textId="77777777" w:rsidR="00607718" w:rsidRDefault="00000000">
      <w:pPr>
        <w:pStyle w:val="Ttulo1"/>
      </w:pPr>
      <w:bookmarkStart w:id="13" w:name="_Toc235002864"/>
      <w:r>
        <w:lastRenderedPageBreak/>
        <w:t>14. SUPLEMENTOS</w:t>
      </w:r>
      <w:bookmarkEnd w:id="13"/>
    </w:p>
    <w:p w14:paraId="5BE559A0" w14:textId="77777777" w:rsidR="00607718" w:rsidRDefault="00000000">
      <w:pPr>
        <w:spacing w:after="240"/>
        <w:ind w:firstLine="709"/>
        <w:jc w:val="both"/>
      </w:pPr>
      <w:r>
        <w:t>Constituem suplementos técnicos deste POP a documentação do fabricante aplicável ao robô Unitree GO2 e os guias operacionais específicos por tipologia de ambiente. Os formulários corporativos de uso transversal a todos os equipamentos (avaliação de risco, briefing, diário de bordo, registro e investigação de ocorrências, permissão de trabalho, termo de adesão e indicadores operacionais) constam do Capítulo 12.2 do MGO.</w:t>
      </w:r>
    </w:p>
    <w:p w14:paraId="08AC3388" w14:textId="77777777" w:rsidR="00607718" w:rsidRDefault="00000000">
      <w:pPr>
        <w:pStyle w:val="Ttulo2"/>
      </w:pPr>
      <w:r>
        <w:t>14.1 Documentação do Fabricante Unitree</w:t>
      </w:r>
    </w:p>
    <w:p w14:paraId="5141AB2B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Unitree GO2 - User Manual</w:t>
      </w:r>
      <w:r>
        <w:t xml:space="preserve"> (versão vigente);</w:t>
      </w:r>
    </w:p>
    <w:p w14:paraId="5F506464" w14:textId="77777777" w:rsidR="00607718" w:rsidRPr="006464E6" w:rsidRDefault="00000000">
      <w:pPr>
        <w:numPr>
          <w:ilvl w:val="0"/>
          <w:numId w:val="1"/>
        </w:numPr>
        <w:spacing w:after="240"/>
        <w:ind w:firstLine="709"/>
        <w:jc w:val="both"/>
        <w:rPr>
          <w:lang w:val="en-US"/>
        </w:rPr>
      </w:pPr>
      <w:r w:rsidRPr="006464E6">
        <w:rPr>
          <w:b/>
          <w:bCs/>
          <w:lang w:val="en-US"/>
        </w:rPr>
        <w:t>Unitree GO2 - Technical Specifications</w:t>
      </w:r>
      <w:r w:rsidRPr="006464E6">
        <w:rPr>
          <w:lang w:val="en-US"/>
        </w:rPr>
        <w:t xml:space="preserve"> (</w:t>
      </w:r>
      <w:proofErr w:type="spellStart"/>
      <w:r w:rsidRPr="006464E6">
        <w:rPr>
          <w:lang w:val="en-US"/>
        </w:rPr>
        <w:t>versão</w:t>
      </w:r>
      <w:proofErr w:type="spellEnd"/>
      <w:r w:rsidRPr="006464E6">
        <w:rPr>
          <w:lang w:val="en-US"/>
        </w:rPr>
        <w:t xml:space="preserve"> </w:t>
      </w:r>
      <w:proofErr w:type="spellStart"/>
      <w:r w:rsidRPr="006464E6">
        <w:rPr>
          <w:lang w:val="en-US"/>
        </w:rPr>
        <w:t>vigente</w:t>
      </w:r>
      <w:proofErr w:type="spellEnd"/>
      <w:r w:rsidRPr="006464E6">
        <w:rPr>
          <w:lang w:val="en-US"/>
        </w:rPr>
        <w:t>);</w:t>
      </w:r>
    </w:p>
    <w:p w14:paraId="2A282D04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proofErr w:type="spellStart"/>
      <w:r>
        <w:rPr>
          <w:b/>
          <w:bCs/>
        </w:rPr>
        <w:t>Unitree</w:t>
      </w:r>
      <w:proofErr w:type="spellEnd"/>
      <w:r>
        <w:rPr>
          <w:b/>
          <w:bCs/>
        </w:rPr>
        <w:t xml:space="preserve"> GO2 SDK/ROS 2 - Developer Guide</w:t>
      </w:r>
      <w:r>
        <w:t xml:space="preserve"> (versão vigente, quando aplicável à configuração EDU/EDU Plus);</w:t>
      </w:r>
    </w:p>
    <w:p w14:paraId="6253C060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rPr>
          <w:b/>
          <w:bCs/>
        </w:rPr>
        <w:t>Unitree GO2 – Battery Best Practices</w:t>
      </w:r>
      <w:r>
        <w:t>, boletins de serviço e alertas de segurança emitidos pelo fabricante.</w:t>
      </w:r>
    </w:p>
    <w:p w14:paraId="42081F7B" w14:textId="77777777" w:rsidR="00607718" w:rsidRDefault="00000000">
      <w:pPr>
        <w:pStyle w:val="Ttulo2"/>
      </w:pPr>
      <w:r>
        <w:t>14.2 Formulários Específicos do Unitree GO2</w:t>
      </w:r>
    </w:p>
    <w:p w14:paraId="4CAC8E25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Suplemento C – Checklist Pré-Missão e Pré-Operação (ver Seção 7.1);</w:t>
      </w:r>
    </w:p>
    <w:p w14:paraId="12D600D4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Suplemento G – Ficha de Controle de Manutenção do Robô;</w:t>
      </w:r>
    </w:p>
    <w:p w14:paraId="36EA8142" w14:textId="77777777" w:rsidR="00607718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Suplemento H – Ficha de Controle de Baterias.</w:t>
      </w:r>
    </w:p>
    <w:p w14:paraId="5D6D9C50" w14:textId="77777777" w:rsidR="00607718" w:rsidRDefault="00000000">
      <w:pPr>
        <w:spacing w:before="200" w:after="120"/>
        <w:jc w:val="center"/>
      </w:pPr>
      <w:r>
        <w:rPr>
          <w:b/>
          <w:bCs/>
        </w:rPr>
        <w:t>FIM DO DOCUMENTO</w:t>
      </w:r>
    </w:p>
    <w:p w14:paraId="51129303" w14:textId="77777777" w:rsidR="00607718" w:rsidRDefault="00000000">
      <w:pPr>
        <w:spacing w:after="240"/>
        <w:ind w:firstLine="709"/>
        <w:jc w:val="center"/>
      </w:pPr>
      <w:r>
        <w:rPr>
          <w:i/>
          <w:iCs/>
          <w:sz w:val="20"/>
        </w:rPr>
        <w:t>Este Manual de Procedimentos Operacionais Padrão é um documento vivo da XD4Solutions, sujeito a revisão contínua à luz da experiência operacional acumulada e das atualizações tecnológicas do robô Unitree GO2.</w:t>
      </w:r>
    </w:p>
    <w:sectPr w:rsidR="00607718">
      <w:headerReference w:type="default" r:id="rId9"/>
      <w:footerReference w:type="default" r:id="rId10"/>
      <w:pgSz w:w="11906" w:h="16838"/>
      <w:pgMar w:top="1260" w:right="1080" w:bottom="1260" w:left="108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A4831" w14:textId="77777777" w:rsidR="00F71ECE" w:rsidRDefault="00F71ECE">
      <w:pPr>
        <w:spacing w:line="240" w:lineRule="auto"/>
      </w:pPr>
      <w:r>
        <w:separator/>
      </w:r>
    </w:p>
  </w:endnote>
  <w:endnote w:type="continuationSeparator" w:id="0">
    <w:p w14:paraId="12AD5AE6" w14:textId="77777777" w:rsidR="00F71ECE" w:rsidRDefault="00F71E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53C83" w14:textId="77777777" w:rsidR="00560F62" w:rsidRDefault="00000000">
    <w:pPr>
      <w:tabs>
        <w:tab w:val="right" w:pos="9026"/>
      </w:tabs>
    </w:pPr>
    <w:r>
      <w:rPr>
        <w:color w:val="44546A"/>
        <w:sz w:val="16"/>
        <w:szCs w:val="16"/>
      </w:rPr>
      <w:t>Documento Controlado – Uso Interno / Confidencial ao Cliente</w:t>
    </w:r>
    <w:r>
      <w:rPr>
        <w:color w:val="44546A"/>
        <w:sz w:val="16"/>
        <w:szCs w:val="16"/>
      </w:rPr>
      <w:tab/>
    </w:r>
    <w:r w:rsidR="00772350">
      <w:rPr>
        <w:color w:val="44546A"/>
        <w:sz w:val="16"/>
        <w:szCs w:val="16"/>
      </w:rPr>
      <w:t xml:space="preserve">   </w:t>
    </w:r>
    <w:r w:rsidR="004A0784">
      <w:rPr>
        <w:color w:val="44546A"/>
        <w:sz w:val="16"/>
        <w:szCs w:val="16"/>
      </w:rPr>
      <w:t xml:space="preserve"> </w:t>
    </w:r>
    <w:r>
      <w:rPr>
        <w:color w:val="44546A"/>
        <w:sz w:val="16"/>
        <w:szCs w:val="16"/>
      </w:rPr>
      <w:t xml:space="preserve">Página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PAGE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de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NUMPAGES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0D8B9" w14:textId="77777777" w:rsidR="00F71ECE" w:rsidRDefault="00F71ECE">
      <w:pPr>
        <w:spacing w:line="240" w:lineRule="auto"/>
      </w:pPr>
      <w:r>
        <w:separator/>
      </w:r>
    </w:p>
  </w:footnote>
  <w:footnote w:type="continuationSeparator" w:id="0">
    <w:p w14:paraId="52631890" w14:textId="77777777" w:rsidR="00F71ECE" w:rsidRDefault="00F71E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51142" w14:textId="77777777" w:rsidR="00560F62" w:rsidRDefault="00560F62">
    <w:pPr>
      <w:pStyle w:val="Cabealho"/>
      <w:rPr>
        <w:lang w:val="pt-PT"/>
      </w:rPr>
    </w:pPr>
  </w:p>
  <w:tbl>
    <w:tblPr>
      <w:tblW w:w="9894" w:type="dxa"/>
      <w:tblInd w:w="-5" w:type="dxa"/>
      <w:tblLayout w:type="fixed"/>
      <w:tblLook w:val="04A0" w:firstRow="1" w:lastRow="0" w:firstColumn="1" w:lastColumn="0" w:noHBand="0" w:noVBand="1"/>
    </w:tblPr>
    <w:tblGrid>
      <w:gridCol w:w="1814"/>
      <w:gridCol w:w="5245"/>
      <w:gridCol w:w="1701"/>
      <w:gridCol w:w="1134"/>
    </w:tblGrid>
    <w:tr w:rsidR="00560F62" w14:paraId="1C06FE07" w14:textId="77777777" w:rsidTr="001514C1">
      <w:trPr>
        <w:trHeight w:val="563"/>
      </w:trPr>
      <w:tc>
        <w:tcPr>
          <w:tcW w:w="18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140EB5" w14:textId="77777777" w:rsidR="00560F62" w:rsidRDefault="00080F6D">
          <w:pPr>
            <w:pStyle w:val="Cabealho"/>
            <w:rPr>
              <w:lang w:val="pt-PT"/>
            </w:rPr>
          </w:pPr>
          <w:r>
            <w:rPr>
              <w:noProof/>
              <w:lang w:val="pt-PT"/>
            </w:rPr>
            <w:drawing>
              <wp:anchor distT="0" distB="0" distL="0" distR="0" simplePos="0" relativeHeight="251704832" behindDoc="1" locked="0" layoutInCell="1" allowOverlap="1" wp14:anchorId="7913BBAE" wp14:editId="1D5A2CE6">
                <wp:simplePos x="0" y="0"/>
                <wp:positionH relativeFrom="column">
                  <wp:posOffset>-7620</wp:posOffset>
                </wp:positionH>
                <wp:positionV relativeFrom="paragraph">
                  <wp:posOffset>45720</wp:posOffset>
                </wp:positionV>
                <wp:extent cx="960755" cy="660400"/>
                <wp:effectExtent l="0" t="0" r="0" b="0"/>
                <wp:wrapNone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755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tbl>
          <w:tblPr>
            <w:tblW w:w="2145" w:type="dxa"/>
            <w:tblLayout w:type="fixed"/>
            <w:tblLook w:val="0400" w:firstRow="0" w:lastRow="0" w:firstColumn="0" w:lastColumn="0" w:noHBand="0" w:noVBand="1"/>
          </w:tblPr>
          <w:tblGrid>
            <w:gridCol w:w="1738"/>
            <w:gridCol w:w="407"/>
          </w:tblGrid>
          <w:tr w:rsidR="00560F62" w14:paraId="459DFE97" w14:textId="77777777">
            <w:trPr>
              <w:trHeight w:val="278"/>
            </w:trPr>
            <w:tc>
              <w:tcPr>
                <w:tcW w:w="1737" w:type="dxa"/>
                <w:vAlign w:val="center"/>
              </w:tcPr>
              <w:p w14:paraId="158507CE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  <w:tc>
              <w:tcPr>
                <w:tcW w:w="407" w:type="dxa"/>
                <w:vAlign w:val="center"/>
              </w:tcPr>
              <w:p w14:paraId="2B891958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</w:tr>
        </w:tbl>
        <w:p w14:paraId="593CB47B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8E4B36B" w14:textId="77777777" w:rsidR="00560F62" w:rsidRPr="00734C89" w:rsidRDefault="00000000" w:rsidP="00080F6D">
          <w:pPr>
            <w:spacing w:before="100"/>
            <w:jc w:val="center"/>
            <w:rPr>
              <w:b/>
              <w:bCs/>
              <w:sz w:val="24"/>
              <w:szCs w:val="24"/>
            </w:rPr>
          </w:pPr>
          <w:r w:rsidRPr="00734C89">
            <w:rPr>
              <w:b/>
              <w:bCs/>
              <w:sz w:val="24"/>
              <w:szCs w:val="24"/>
            </w:rPr>
            <w:t>PROCEDIMENTO OPERACIONA</w:t>
          </w:r>
          <w:r w:rsidR="005B763F">
            <w:rPr>
              <w:b/>
              <w:bCs/>
              <w:sz w:val="24"/>
              <w:szCs w:val="24"/>
            </w:rPr>
            <w:t>L</w:t>
          </w:r>
          <w:r w:rsidRPr="00734C89">
            <w:rPr>
              <w:b/>
              <w:bCs/>
              <w:sz w:val="24"/>
              <w:szCs w:val="24"/>
            </w:rPr>
            <w:t xml:space="preserve"> PADRÃO (POP) - ROBÔ GO2</w:t>
          </w:r>
        </w:p>
      </w:tc>
      <w:tc>
        <w:tcPr>
          <w:tcW w:w="283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C3D674" w14:textId="77777777" w:rsidR="00560F62" w:rsidRPr="00734C89" w:rsidRDefault="00000000" w:rsidP="00734C89">
          <w:pPr>
            <w:pStyle w:val="Cabealho"/>
            <w:spacing w:before="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CÓDIGO: </w:t>
          </w:r>
          <w:r w:rsidRPr="00734C89">
            <w:rPr>
              <w:b/>
              <w:bCs/>
              <w:sz w:val="20"/>
              <w:szCs w:val="20"/>
              <w:lang w:val="pt-PT"/>
            </w:rPr>
            <w:t>XX-XXX-XX</w:t>
          </w:r>
        </w:p>
      </w:tc>
    </w:tr>
    <w:tr w:rsidR="00560F62" w14:paraId="5891D353" w14:textId="77777777" w:rsidTr="001514C1">
      <w:trPr>
        <w:trHeight w:val="578"/>
      </w:trPr>
      <w:tc>
        <w:tcPr>
          <w:tcW w:w="181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4C1CDF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9FC780C" w14:textId="77777777" w:rsidR="00560F62" w:rsidRDefault="00560F62">
          <w:pPr>
            <w:pStyle w:val="Cabealho"/>
            <w:rPr>
              <w:b/>
              <w:bCs/>
              <w:lang w:val="pt-PT"/>
            </w:rPr>
          </w:pP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962073" w14:textId="77777777" w:rsidR="00560F62" w:rsidRPr="00734C89" w:rsidRDefault="00000000" w:rsidP="00734C89">
          <w:pPr>
            <w:pStyle w:val="Cabealho"/>
            <w:spacing w:before="1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Página 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begin"/>
          </w:r>
          <w:r w:rsidRPr="00734C89">
            <w:rPr>
              <w:b/>
              <w:bCs/>
              <w:sz w:val="20"/>
              <w:szCs w:val="20"/>
              <w:lang w:val="pt-PT"/>
            </w:rPr>
            <w:instrText xml:space="preserve"> PAGE </w:instrTex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separate"/>
          </w:r>
          <w:r w:rsidRPr="00734C89">
            <w:rPr>
              <w:b/>
              <w:bCs/>
              <w:sz w:val="20"/>
              <w:szCs w:val="20"/>
              <w:lang w:val="pt-PT"/>
            </w:rPr>
            <w:t>55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end"/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Pr="00734C89">
            <w:rPr>
              <w:sz w:val="20"/>
              <w:szCs w:val="20"/>
              <w:lang w:val="pt-PT"/>
            </w:rPr>
            <w:t>de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>
            <w:rPr>
              <w:b/>
              <w:bCs/>
              <w:sz w:val="20"/>
              <w:szCs w:val="20"/>
              <w:lang w:val="pt-PT"/>
            </w:rPr>
            <w:fldChar w:fldCharType="begin"/>
          </w:r>
          <w:r>
            <w:rPr>
              <w:b/>
              <w:bCs/>
              <w:sz w:val="20"/>
              <w:szCs w:val="20"/>
              <w:lang w:val="pt-PT"/>
            </w:rPr>
            <w:instrText xml:space="preserve"> NUMPAGES </w:instrText>
          </w:r>
          <w:r>
            <w:rPr>
              <w:b/>
              <w:bCs/>
              <w:sz w:val="20"/>
              <w:szCs w:val="20"/>
              <w:lang w:val="pt-PT"/>
            </w:rPr>
            <w:fldChar w:fldCharType="separate"/>
          </w:r>
          <w:r>
            <w:rPr>
              <w:b/>
              <w:bCs/>
              <w:sz w:val="20"/>
              <w:szCs w:val="20"/>
              <w:lang w:val="pt-PT"/>
            </w:rPr>
            <w:t>30</w:t>
          </w:r>
          <w:r>
            <w:rPr>
              <w:b/>
              <w:bCs/>
              <w:sz w:val="20"/>
              <w:szCs w:val="20"/>
              <w:lang w:val="pt-PT"/>
            </w:rPr>
            <w:fldChar w:fldCharType="end"/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67CF8A" w14:textId="77777777" w:rsidR="00560F62" w:rsidRPr="00734C89" w:rsidRDefault="00000000" w:rsidP="00734C89">
          <w:pPr>
            <w:pStyle w:val="Cabealho"/>
            <w:spacing w:before="20"/>
            <w:jc w:val="center"/>
            <w:rPr>
              <w:b/>
              <w:bCs/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>REV.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="009F6A9F">
            <w:rPr>
              <w:b/>
              <w:bCs/>
              <w:sz w:val="20"/>
              <w:szCs w:val="20"/>
              <w:lang w:val="pt-PT"/>
            </w:rPr>
            <w:t>XX</w:t>
          </w:r>
        </w:p>
      </w:tc>
    </w:tr>
  </w:tbl>
  <w:p w14:paraId="6D64EA18" w14:textId="77777777" w:rsidR="00560F62" w:rsidRDefault="00000000">
    <w:pPr>
      <w:pStyle w:val="Cabealho"/>
    </w:pPr>
    <w:r>
      <w:rPr>
        <w:noProof/>
      </w:rPr>
      <w:drawing>
        <wp:anchor distT="0" distB="0" distL="0" distR="0" simplePos="0" relativeHeight="251672064" behindDoc="1" locked="0" layoutInCell="0" allowOverlap="1" wp14:anchorId="3D69AE59" wp14:editId="1A526952">
          <wp:simplePos x="0" y="0"/>
          <wp:positionH relativeFrom="margin">
            <wp:posOffset>1561465</wp:posOffset>
          </wp:positionH>
          <wp:positionV relativeFrom="paragraph">
            <wp:posOffset>3394075</wp:posOffset>
          </wp:positionV>
          <wp:extent cx="2840990" cy="181483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40990" cy="1814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E43"/>
    <w:multiLevelType w:val="hybridMultilevel"/>
    <w:tmpl w:val="1BDAC1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A7B23"/>
    <w:multiLevelType w:val="multilevel"/>
    <w:tmpl w:val="845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5624308"/>
    <w:multiLevelType w:val="multilevel"/>
    <w:tmpl w:val="BBB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6A3405C"/>
    <w:multiLevelType w:val="multilevel"/>
    <w:tmpl w:val="9B5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19C2EF4"/>
    <w:multiLevelType w:val="multilevel"/>
    <w:tmpl w:val="213A20B8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8454584"/>
    <w:multiLevelType w:val="multilevel"/>
    <w:tmpl w:val="2A9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E5F48E4"/>
    <w:multiLevelType w:val="multilevel"/>
    <w:tmpl w:val="20D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5974880"/>
    <w:multiLevelType w:val="multilevel"/>
    <w:tmpl w:val="353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2081F3F"/>
    <w:multiLevelType w:val="multilevel"/>
    <w:tmpl w:val="DBA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67B16BF"/>
    <w:multiLevelType w:val="multilevel"/>
    <w:tmpl w:val="829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D83639B"/>
    <w:multiLevelType w:val="multilevel"/>
    <w:tmpl w:val="DBD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69B3DDC"/>
    <w:multiLevelType w:val="multilevel"/>
    <w:tmpl w:val="B74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6B57425"/>
    <w:multiLevelType w:val="multilevel"/>
    <w:tmpl w:val="F0B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795B7CDB"/>
    <w:multiLevelType w:val="multilevel"/>
    <w:tmpl w:val="618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69314140">
    <w:abstractNumId w:val="10"/>
  </w:num>
  <w:num w:numId="2" w16cid:durableId="1624655731">
    <w:abstractNumId w:val="6"/>
  </w:num>
  <w:num w:numId="3" w16cid:durableId="1614821492">
    <w:abstractNumId w:val="13"/>
  </w:num>
  <w:num w:numId="4" w16cid:durableId="757751680">
    <w:abstractNumId w:val="3"/>
  </w:num>
  <w:num w:numId="5" w16cid:durableId="933393148">
    <w:abstractNumId w:val="1"/>
  </w:num>
  <w:num w:numId="6" w16cid:durableId="1757745259">
    <w:abstractNumId w:val="2"/>
  </w:num>
  <w:num w:numId="7" w16cid:durableId="160629414">
    <w:abstractNumId w:val="12"/>
  </w:num>
  <w:num w:numId="8" w16cid:durableId="609819384">
    <w:abstractNumId w:val="8"/>
  </w:num>
  <w:num w:numId="9" w16cid:durableId="243029464">
    <w:abstractNumId w:val="11"/>
  </w:num>
  <w:num w:numId="10" w16cid:durableId="1780833446">
    <w:abstractNumId w:val="5"/>
  </w:num>
  <w:num w:numId="11" w16cid:durableId="319500158">
    <w:abstractNumId w:val="7"/>
  </w:num>
  <w:num w:numId="12" w16cid:durableId="1586306805">
    <w:abstractNumId w:val="9"/>
  </w:num>
  <w:num w:numId="13" w16cid:durableId="379326635">
    <w:abstractNumId w:val="4"/>
    <w:lvlOverride w:ilvl="0">
      <w:startOverride w:val="1"/>
    </w:lvlOverride>
  </w:num>
  <w:num w:numId="14" w16cid:durableId="575474639">
    <w:abstractNumId w:val="4"/>
  </w:num>
  <w:num w:numId="15" w16cid:durableId="179323303">
    <w:abstractNumId w:val="4"/>
  </w:num>
  <w:num w:numId="16" w16cid:durableId="1514683519">
    <w:abstractNumId w:val="4"/>
  </w:num>
  <w:num w:numId="17" w16cid:durableId="1909538043">
    <w:abstractNumId w:val="4"/>
  </w:num>
  <w:num w:numId="18" w16cid:durableId="1884247231">
    <w:abstractNumId w:val="4"/>
  </w:num>
  <w:num w:numId="19" w16cid:durableId="858352795">
    <w:abstractNumId w:val="4"/>
  </w:num>
  <w:num w:numId="20" w16cid:durableId="1001618808">
    <w:abstractNumId w:val="4"/>
  </w:num>
  <w:num w:numId="21" w16cid:durableId="407503236">
    <w:abstractNumId w:val="4"/>
  </w:num>
  <w:num w:numId="22" w16cid:durableId="1278946040">
    <w:abstractNumId w:val="4"/>
  </w:num>
  <w:num w:numId="23" w16cid:durableId="1185090416">
    <w:abstractNumId w:val="4"/>
  </w:num>
  <w:num w:numId="24" w16cid:durableId="550574387">
    <w:abstractNumId w:val="4"/>
  </w:num>
  <w:num w:numId="25" w16cid:durableId="460735988">
    <w:abstractNumId w:val="4"/>
  </w:num>
  <w:num w:numId="26" w16cid:durableId="1633710918">
    <w:abstractNumId w:val="4"/>
  </w:num>
  <w:num w:numId="27" w16cid:durableId="566034608">
    <w:abstractNumId w:val="4"/>
  </w:num>
  <w:num w:numId="28" w16cid:durableId="1465737913">
    <w:abstractNumId w:val="4"/>
  </w:num>
  <w:num w:numId="29" w16cid:durableId="92211424">
    <w:abstractNumId w:val="4"/>
  </w:num>
  <w:num w:numId="30" w16cid:durableId="986324220">
    <w:abstractNumId w:val="4"/>
  </w:num>
  <w:num w:numId="31" w16cid:durableId="1610620317">
    <w:abstractNumId w:val="4"/>
  </w:num>
  <w:num w:numId="32" w16cid:durableId="1265262950">
    <w:abstractNumId w:val="4"/>
  </w:num>
  <w:num w:numId="33" w16cid:durableId="1242527910">
    <w:abstractNumId w:val="4"/>
  </w:num>
  <w:num w:numId="34" w16cid:durableId="825976535">
    <w:abstractNumId w:val="4"/>
  </w:num>
  <w:num w:numId="35" w16cid:durableId="1420953171">
    <w:abstractNumId w:val="4"/>
  </w:num>
  <w:num w:numId="36" w16cid:durableId="1904873676">
    <w:abstractNumId w:val="4"/>
  </w:num>
  <w:num w:numId="37" w16cid:durableId="761683305">
    <w:abstractNumId w:val="4"/>
  </w:num>
  <w:num w:numId="38" w16cid:durableId="698896099">
    <w:abstractNumId w:val="4"/>
  </w:num>
  <w:num w:numId="39" w16cid:durableId="1075738443">
    <w:abstractNumId w:val="4"/>
  </w:num>
  <w:num w:numId="40" w16cid:durableId="1967466386">
    <w:abstractNumId w:val="4"/>
  </w:num>
  <w:num w:numId="41" w16cid:durableId="490486211">
    <w:abstractNumId w:val="4"/>
  </w:num>
  <w:num w:numId="42" w16cid:durableId="1987540873">
    <w:abstractNumId w:val="4"/>
  </w:num>
  <w:num w:numId="43" w16cid:durableId="30888546">
    <w:abstractNumId w:val="4"/>
  </w:num>
  <w:num w:numId="44" w16cid:durableId="438767085">
    <w:abstractNumId w:val="4"/>
  </w:num>
  <w:num w:numId="45" w16cid:durableId="932979010">
    <w:abstractNumId w:val="4"/>
  </w:num>
  <w:num w:numId="46" w16cid:durableId="1347244331">
    <w:abstractNumId w:val="4"/>
  </w:num>
  <w:num w:numId="47" w16cid:durableId="206723751">
    <w:abstractNumId w:val="4"/>
  </w:num>
  <w:num w:numId="48" w16cid:durableId="549458180">
    <w:abstractNumId w:val="4"/>
  </w:num>
  <w:num w:numId="49" w16cid:durableId="2024671314">
    <w:abstractNumId w:val="4"/>
  </w:num>
  <w:num w:numId="50" w16cid:durableId="143738715">
    <w:abstractNumId w:val="4"/>
  </w:num>
  <w:num w:numId="51" w16cid:durableId="116724258">
    <w:abstractNumId w:val="4"/>
  </w:num>
  <w:num w:numId="52" w16cid:durableId="83691607">
    <w:abstractNumId w:val="4"/>
  </w:num>
  <w:num w:numId="53" w16cid:durableId="1989086366">
    <w:abstractNumId w:val="4"/>
  </w:num>
  <w:num w:numId="54" w16cid:durableId="1583223506">
    <w:abstractNumId w:val="4"/>
  </w:num>
  <w:num w:numId="55" w16cid:durableId="497768596">
    <w:abstractNumId w:val="4"/>
  </w:num>
  <w:num w:numId="56" w16cid:durableId="1019281532">
    <w:abstractNumId w:val="4"/>
  </w:num>
  <w:num w:numId="57" w16cid:durableId="578642166">
    <w:abstractNumId w:val="4"/>
  </w:num>
  <w:num w:numId="58" w16cid:durableId="1323850261">
    <w:abstractNumId w:val="4"/>
  </w:num>
  <w:num w:numId="59" w16cid:durableId="1489858475">
    <w:abstractNumId w:val="4"/>
  </w:num>
  <w:num w:numId="60" w16cid:durableId="1316647625">
    <w:abstractNumId w:val="4"/>
  </w:num>
  <w:num w:numId="61" w16cid:durableId="1561358498">
    <w:abstractNumId w:val="4"/>
  </w:num>
  <w:num w:numId="62" w16cid:durableId="469514904">
    <w:abstractNumId w:val="4"/>
  </w:num>
  <w:num w:numId="63" w16cid:durableId="1511405898">
    <w:abstractNumId w:val="4"/>
  </w:num>
  <w:num w:numId="64" w16cid:durableId="1639649937">
    <w:abstractNumId w:val="4"/>
  </w:num>
  <w:num w:numId="65" w16cid:durableId="1177420794">
    <w:abstractNumId w:val="4"/>
  </w:num>
  <w:num w:numId="66" w16cid:durableId="1173180690">
    <w:abstractNumId w:val="4"/>
  </w:num>
  <w:num w:numId="67" w16cid:durableId="1935170213">
    <w:abstractNumId w:val="4"/>
  </w:num>
  <w:num w:numId="68" w16cid:durableId="1503155309">
    <w:abstractNumId w:val="4"/>
  </w:num>
  <w:num w:numId="69" w16cid:durableId="116142009">
    <w:abstractNumId w:val="4"/>
  </w:num>
  <w:num w:numId="70" w16cid:durableId="140738418">
    <w:abstractNumId w:val="4"/>
  </w:num>
  <w:num w:numId="71" w16cid:durableId="1792629561">
    <w:abstractNumId w:val="4"/>
  </w:num>
  <w:num w:numId="72" w16cid:durableId="421999773">
    <w:abstractNumId w:val="4"/>
  </w:num>
  <w:num w:numId="73" w16cid:durableId="59520076">
    <w:abstractNumId w:val="4"/>
  </w:num>
  <w:num w:numId="74" w16cid:durableId="1275745511">
    <w:abstractNumId w:val="4"/>
  </w:num>
  <w:num w:numId="75" w16cid:durableId="1820226165">
    <w:abstractNumId w:val="4"/>
  </w:num>
  <w:num w:numId="76" w16cid:durableId="1754006247">
    <w:abstractNumId w:val="4"/>
  </w:num>
  <w:num w:numId="77" w16cid:durableId="1142502385">
    <w:abstractNumId w:val="4"/>
  </w:num>
  <w:num w:numId="78" w16cid:durableId="1077560297">
    <w:abstractNumId w:val="4"/>
  </w:num>
  <w:num w:numId="79" w16cid:durableId="1963874367">
    <w:abstractNumId w:val="4"/>
  </w:num>
  <w:num w:numId="80" w16cid:durableId="2033798557">
    <w:abstractNumId w:val="4"/>
  </w:num>
  <w:num w:numId="81" w16cid:durableId="1060053371">
    <w:abstractNumId w:val="4"/>
  </w:num>
  <w:num w:numId="82" w16cid:durableId="1259218809">
    <w:abstractNumId w:val="4"/>
  </w:num>
  <w:num w:numId="83" w16cid:durableId="1052390785">
    <w:abstractNumId w:val="4"/>
  </w:num>
  <w:num w:numId="84" w16cid:durableId="1077046802">
    <w:abstractNumId w:val="4"/>
  </w:num>
  <w:num w:numId="85" w16cid:durableId="491071610">
    <w:abstractNumId w:val="4"/>
  </w:num>
  <w:num w:numId="86" w16cid:durableId="852499849">
    <w:abstractNumId w:val="4"/>
  </w:num>
  <w:num w:numId="87" w16cid:durableId="438795588">
    <w:abstractNumId w:val="4"/>
  </w:num>
  <w:num w:numId="88" w16cid:durableId="1572423204">
    <w:abstractNumId w:val="4"/>
  </w:num>
  <w:num w:numId="89" w16cid:durableId="782261444">
    <w:abstractNumId w:val="4"/>
  </w:num>
  <w:num w:numId="90" w16cid:durableId="148905049">
    <w:abstractNumId w:val="4"/>
  </w:num>
  <w:num w:numId="91" w16cid:durableId="1637299173">
    <w:abstractNumId w:val="4"/>
  </w:num>
  <w:num w:numId="92" w16cid:durableId="1510481475">
    <w:abstractNumId w:val="4"/>
  </w:num>
  <w:num w:numId="93" w16cid:durableId="418841201">
    <w:abstractNumId w:val="4"/>
  </w:num>
  <w:num w:numId="94" w16cid:durableId="1144657053">
    <w:abstractNumId w:val="4"/>
  </w:num>
  <w:num w:numId="95" w16cid:durableId="1555895207">
    <w:abstractNumId w:val="4"/>
  </w:num>
  <w:num w:numId="96" w16cid:durableId="101147725">
    <w:abstractNumId w:val="4"/>
  </w:num>
  <w:num w:numId="97" w16cid:durableId="177622093">
    <w:abstractNumId w:val="4"/>
  </w:num>
  <w:num w:numId="98" w16cid:durableId="104661812">
    <w:abstractNumId w:val="4"/>
  </w:num>
  <w:num w:numId="99" w16cid:durableId="112095299">
    <w:abstractNumId w:val="4"/>
  </w:num>
  <w:num w:numId="100" w16cid:durableId="737551517">
    <w:abstractNumId w:val="4"/>
  </w:num>
  <w:num w:numId="101" w16cid:durableId="1330909846">
    <w:abstractNumId w:val="4"/>
  </w:num>
  <w:num w:numId="102" w16cid:durableId="565994293">
    <w:abstractNumId w:val="4"/>
  </w:num>
  <w:num w:numId="103" w16cid:durableId="1144542665">
    <w:abstractNumId w:val="4"/>
  </w:num>
  <w:num w:numId="104" w16cid:durableId="540283484">
    <w:abstractNumId w:val="4"/>
  </w:num>
  <w:num w:numId="105" w16cid:durableId="1366177685">
    <w:abstractNumId w:val="4"/>
  </w:num>
  <w:num w:numId="106" w16cid:durableId="1437868340">
    <w:abstractNumId w:val="4"/>
  </w:num>
  <w:num w:numId="107" w16cid:durableId="93401593">
    <w:abstractNumId w:val="4"/>
  </w:num>
  <w:num w:numId="108" w16cid:durableId="999189930">
    <w:abstractNumId w:val="4"/>
  </w:num>
  <w:num w:numId="109" w16cid:durableId="1960793338">
    <w:abstractNumId w:val="4"/>
  </w:num>
  <w:num w:numId="110" w16cid:durableId="763185016">
    <w:abstractNumId w:val="4"/>
  </w:num>
  <w:num w:numId="111" w16cid:durableId="1393579688">
    <w:abstractNumId w:val="4"/>
  </w:num>
  <w:num w:numId="112" w16cid:durableId="931429478">
    <w:abstractNumId w:val="4"/>
  </w:num>
  <w:num w:numId="113" w16cid:durableId="947278784">
    <w:abstractNumId w:val="4"/>
  </w:num>
  <w:num w:numId="114" w16cid:durableId="1349411966">
    <w:abstractNumId w:val="4"/>
  </w:num>
  <w:num w:numId="115" w16cid:durableId="12657101">
    <w:abstractNumId w:val="4"/>
  </w:num>
  <w:num w:numId="116" w16cid:durableId="648484280">
    <w:abstractNumId w:val="4"/>
  </w:num>
  <w:num w:numId="117" w16cid:durableId="194582872">
    <w:abstractNumId w:val="4"/>
  </w:num>
  <w:num w:numId="118" w16cid:durableId="1229148203">
    <w:abstractNumId w:val="4"/>
  </w:num>
  <w:num w:numId="119" w16cid:durableId="340741186">
    <w:abstractNumId w:val="4"/>
  </w:num>
  <w:num w:numId="120" w16cid:durableId="1190219595">
    <w:abstractNumId w:val="4"/>
  </w:num>
  <w:num w:numId="121" w16cid:durableId="34040060">
    <w:abstractNumId w:val="4"/>
  </w:num>
  <w:num w:numId="122" w16cid:durableId="882904965">
    <w:abstractNumId w:val="4"/>
  </w:num>
  <w:num w:numId="123" w16cid:durableId="1328551878">
    <w:abstractNumId w:val="4"/>
  </w:num>
  <w:num w:numId="124" w16cid:durableId="1660379929">
    <w:abstractNumId w:val="4"/>
  </w:num>
  <w:num w:numId="125" w16cid:durableId="221675410">
    <w:abstractNumId w:val="4"/>
  </w:num>
  <w:num w:numId="126" w16cid:durableId="490685299">
    <w:abstractNumId w:val="4"/>
  </w:num>
  <w:num w:numId="127" w16cid:durableId="72089700">
    <w:abstractNumId w:val="4"/>
  </w:num>
  <w:num w:numId="128" w16cid:durableId="1682002796">
    <w:abstractNumId w:val="4"/>
  </w:num>
  <w:num w:numId="129" w16cid:durableId="172645832">
    <w:abstractNumId w:val="4"/>
  </w:num>
  <w:num w:numId="130" w16cid:durableId="573201097">
    <w:abstractNumId w:val="4"/>
  </w:num>
  <w:num w:numId="131" w16cid:durableId="1418552382">
    <w:abstractNumId w:val="4"/>
  </w:num>
  <w:num w:numId="132" w16cid:durableId="110830411">
    <w:abstractNumId w:val="4"/>
  </w:num>
  <w:num w:numId="133" w16cid:durableId="1249927351">
    <w:abstractNumId w:val="4"/>
  </w:num>
  <w:num w:numId="134" w16cid:durableId="185213669">
    <w:abstractNumId w:val="4"/>
  </w:num>
  <w:num w:numId="135" w16cid:durableId="1697920609">
    <w:abstractNumId w:val="4"/>
  </w:num>
  <w:num w:numId="136" w16cid:durableId="849949985">
    <w:abstractNumId w:val="4"/>
  </w:num>
  <w:num w:numId="137" w16cid:durableId="1117143041">
    <w:abstractNumId w:val="4"/>
  </w:num>
  <w:num w:numId="138" w16cid:durableId="1560700679">
    <w:abstractNumId w:val="4"/>
  </w:num>
  <w:num w:numId="139" w16cid:durableId="692923557">
    <w:abstractNumId w:val="4"/>
  </w:num>
  <w:num w:numId="140" w16cid:durableId="194388658">
    <w:abstractNumId w:val="4"/>
  </w:num>
  <w:num w:numId="141" w16cid:durableId="1236891091">
    <w:abstractNumId w:val="4"/>
  </w:num>
  <w:num w:numId="142" w16cid:durableId="913858708">
    <w:abstractNumId w:val="4"/>
  </w:num>
  <w:num w:numId="143" w16cid:durableId="30768228">
    <w:abstractNumId w:val="4"/>
  </w:num>
  <w:num w:numId="144" w16cid:durableId="828600856">
    <w:abstractNumId w:val="4"/>
  </w:num>
  <w:num w:numId="145" w16cid:durableId="76632901">
    <w:abstractNumId w:val="4"/>
  </w:num>
  <w:num w:numId="146" w16cid:durableId="1659722548">
    <w:abstractNumId w:val="4"/>
  </w:num>
  <w:num w:numId="147" w16cid:durableId="1440030936">
    <w:abstractNumId w:val="4"/>
  </w:num>
  <w:num w:numId="148" w16cid:durableId="2066832101">
    <w:abstractNumId w:val="4"/>
  </w:num>
  <w:num w:numId="149" w16cid:durableId="1238635768">
    <w:abstractNumId w:val="4"/>
  </w:num>
  <w:num w:numId="150" w16cid:durableId="216553161">
    <w:abstractNumId w:val="4"/>
  </w:num>
  <w:num w:numId="151" w16cid:durableId="1273240592">
    <w:abstractNumId w:val="4"/>
  </w:num>
  <w:num w:numId="152" w16cid:durableId="828522361">
    <w:abstractNumId w:val="4"/>
  </w:num>
  <w:num w:numId="153" w16cid:durableId="942568854">
    <w:abstractNumId w:val="4"/>
  </w:num>
  <w:num w:numId="154" w16cid:durableId="1483429329">
    <w:abstractNumId w:val="4"/>
  </w:num>
  <w:num w:numId="155" w16cid:durableId="1626619016">
    <w:abstractNumId w:val="4"/>
  </w:num>
  <w:num w:numId="156" w16cid:durableId="1508328016">
    <w:abstractNumId w:val="4"/>
  </w:num>
  <w:num w:numId="157" w16cid:durableId="2094933820">
    <w:abstractNumId w:val="4"/>
  </w:num>
  <w:num w:numId="158" w16cid:durableId="620192168">
    <w:abstractNumId w:val="4"/>
  </w:num>
  <w:num w:numId="159" w16cid:durableId="1878004629">
    <w:abstractNumId w:val="4"/>
  </w:num>
  <w:num w:numId="160" w16cid:durableId="299696528">
    <w:abstractNumId w:val="4"/>
  </w:num>
  <w:num w:numId="161" w16cid:durableId="765228257">
    <w:abstractNumId w:val="4"/>
  </w:num>
  <w:num w:numId="162" w16cid:durableId="1781951186">
    <w:abstractNumId w:val="4"/>
  </w:num>
  <w:num w:numId="163" w16cid:durableId="1238130161">
    <w:abstractNumId w:val="4"/>
  </w:num>
  <w:num w:numId="164" w16cid:durableId="1382291036">
    <w:abstractNumId w:val="4"/>
  </w:num>
  <w:num w:numId="165" w16cid:durableId="1285383416">
    <w:abstractNumId w:val="4"/>
  </w:num>
  <w:num w:numId="166" w16cid:durableId="817457248">
    <w:abstractNumId w:val="4"/>
  </w:num>
  <w:num w:numId="167" w16cid:durableId="616371237">
    <w:abstractNumId w:val="4"/>
  </w:num>
  <w:num w:numId="168" w16cid:durableId="131099786">
    <w:abstractNumId w:val="4"/>
  </w:num>
  <w:num w:numId="169" w16cid:durableId="943809422">
    <w:abstractNumId w:val="4"/>
  </w:num>
  <w:num w:numId="170" w16cid:durableId="1337731770">
    <w:abstractNumId w:val="4"/>
  </w:num>
  <w:num w:numId="171" w16cid:durableId="979959939">
    <w:abstractNumId w:val="4"/>
  </w:num>
  <w:num w:numId="172" w16cid:durableId="1453010480">
    <w:abstractNumId w:val="4"/>
  </w:num>
  <w:num w:numId="173" w16cid:durableId="1371685562">
    <w:abstractNumId w:val="4"/>
  </w:num>
  <w:num w:numId="174" w16cid:durableId="2007440661">
    <w:abstractNumId w:val="4"/>
  </w:num>
  <w:num w:numId="175" w16cid:durableId="1385564698">
    <w:abstractNumId w:val="4"/>
  </w:num>
  <w:num w:numId="176" w16cid:durableId="661466564">
    <w:abstractNumId w:val="4"/>
  </w:num>
  <w:num w:numId="177" w16cid:durableId="1995790137">
    <w:abstractNumId w:val="4"/>
  </w:num>
  <w:num w:numId="178" w16cid:durableId="1121534004">
    <w:abstractNumId w:val="4"/>
  </w:num>
  <w:num w:numId="179" w16cid:durableId="753670242">
    <w:abstractNumId w:val="4"/>
  </w:num>
  <w:num w:numId="180" w16cid:durableId="1199316603">
    <w:abstractNumId w:val="4"/>
  </w:num>
  <w:num w:numId="181" w16cid:durableId="1341464041">
    <w:abstractNumId w:val="4"/>
  </w:num>
  <w:num w:numId="182" w16cid:durableId="1012950040">
    <w:abstractNumId w:val="4"/>
  </w:num>
  <w:num w:numId="183" w16cid:durableId="1356806411">
    <w:abstractNumId w:val="4"/>
  </w:num>
  <w:num w:numId="184" w16cid:durableId="329405256">
    <w:abstractNumId w:val="4"/>
  </w:num>
  <w:num w:numId="185" w16cid:durableId="184247911">
    <w:abstractNumId w:val="4"/>
  </w:num>
  <w:num w:numId="186" w16cid:durableId="203445958">
    <w:abstractNumId w:val="4"/>
  </w:num>
  <w:num w:numId="187" w16cid:durableId="1148396169">
    <w:abstractNumId w:val="4"/>
  </w:num>
  <w:num w:numId="188" w16cid:durableId="568807905">
    <w:abstractNumId w:val="4"/>
  </w:num>
  <w:num w:numId="189" w16cid:durableId="1835948991">
    <w:abstractNumId w:val="4"/>
  </w:num>
  <w:num w:numId="190" w16cid:durableId="2063291406">
    <w:abstractNumId w:val="4"/>
  </w:num>
  <w:num w:numId="191" w16cid:durableId="1822694806">
    <w:abstractNumId w:val="4"/>
  </w:num>
  <w:num w:numId="192" w16cid:durableId="321393537">
    <w:abstractNumId w:val="4"/>
  </w:num>
  <w:num w:numId="193" w16cid:durableId="1871333828">
    <w:abstractNumId w:val="4"/>
  </w:num>
  <w:num w:numId="194" w16cid:durableId="2056848727">
    <w:abstractNumId w:val="4"/>
  </w:num>
  <w:num w:numId="195" w16cid:durableId="1384214609">
    <w:abstractNumId w:val="4"/>
  </w:num>
  <w:num w:numId="196" w16cid:durableId="998075594">
    <w:abstractNumId w:val="4"/>
  </w:num>
  <w:num w:numId="197" w16cid:durableId="2125270872">
    <w:abstractNumId w:val="4"/>
  </w:num>
  <w:num w:numId="198" w16cid:durableId="1634407336">
    <w:abstractNumId w:val="4"/>
  </w:num>
  <w:num w:numId="199" w16cid:durableId="1033189234">
    <w:abstractNumId w:val="4"/>
  </w:num>
  <w:num w:numId="200" w16cid:durableId="799808693">
    <w:abstractNumId w:val="4"/>
  </w:num>
  <w:num w:numId="201" w16cid:durableId="851335633">
    <w:abstractNumId w:val="4"/>
  </w:num>
  <w:num w:numId="202" w16cid:durableId="1995571773">
    <w:abstractNumId w:val="4"/>
  </w:num>
  <w:num w:numId="203" w16cid:durableId="397291760">
    <w:abstractNumId w:val="4"/>
  </w:num>
  <w:num w:numId="204" w16cid:durableId="1121650409">
    <w:abstractNumId w:val="4"/>
  </w:num>
  <w:num w:numId="205" w16cid:durableId="786658092">
    <w:abstractNumId w:val="4"/>
  </w:num>
  <w:num w:numId="206" w16cid:durableId="1028606651">
    <w:abstractNumId w:val="4"/>
  </w:num>
  <w:num w:numId="207" w16cid:durableId="554321142">
    <w:abstractNumId w:val="4"/>
  </w:num>
  <w:num w:numId="208" w16cid:durableId="161745142">
    <w:abstractNumId w:val="4"/>
  </w:num>
  <w:num w:numId="209" w16cid:durableId="1106466815">
    <w:abstractNumId w:val="4"/>
  </w:num>
  <w:num w:numId="210" w16cid:durableId="1314143524">
    <w:abstractNumId w:val="4"/>
  </w:num>
  <w:num w:numId="211" w16cid:durableId="1534996231">
    <w:abstractNumId w:val="4"/>
  </w:num>
  <w:num w:numId="212" w16cid:durableId="1641225619">
    <w:abstractNumId w:val="4"/>
  </w:num>
  <w:num w:numId="213" w16cid:durableId="366880138">
    <w:abstractNumId w:val="4"/>
  </w:num>
  <w:num w:numId="214" w16cid:durableId="900865138">
    <w:abstractNumId w:val="4"/>
  </w:num>
  <w:num w:numId="215" w16cid:durableId="381711104">
    <w:abstractNumId w:val="4"/>
  </w:num>
  <w:num w:numId="216" w16cid:durableId="2000881059">
    <w:abstractNumId w:val="4"/>
  </w:num>
  <w:num w:numId="217" w16cid:durableId="1927500013">
    <w:abstractNumId w:val="4"/>
  </w:num>
  <w:num w:numId="218" w16cid:durableId="795684713">
    <w:abstractNumId w:val="4"/>
  </w:num>
  <w:num w:numId="219" w16cid:durableId="2054958065">
    <w:abstractNumId w:val="4"/>
  </w:num>
  <w:num w:numId="220" w16cid:durableId="1486047947">
    <w:abstractNumId w:val="4"/>
  </w:num>
  <w:num w:numId="221" w16cid:durableId="876701646">
    <w:abstractNumId w:val="4"/>
  </w:num>
  <w:num w:numId="222" w16cid:durableId="1145775312">
    <w:abstractNumId w:val="4"/>
  </w:num>
  <w:num w:numId="223" w16cid:durableId="1578634911">
    <w:abstractNumId w:val="4"/>
  </w:num>
  <w:num w:numId="224" w16cid:durableId="1300959513">
    <w:abstractNumId w:val="4"/>
  </w:num>
  <w:num w:numId="225" w16cid:durableId="1758479741">
    <w:abstractNumId w:val="4"/>
  </w:num>
  <w:num w:numId="226" w16cid:durableId="172762610">
    <w:abstractNumId w:val="4"/>
  </w:num>
  <w:num w:numId="227" w16cid:durableId="2057923933">
    <w:abstractNumId w:val="4"/>
  </w:num>
  <w:num w:numId="228" w16cid:durableId="267394870">
    <w:abstractNumId w:val="4"/>
  </w:num>
  <w:num w:numId="229" w16cid:durableId="319040601">
    <w:abstractNumId w:val="4"/>
  </w:num>
  <w:num w:numId="230" w16cid:durableId="760176627">
    <w:abstractNumId w:val="4"/>
  </w:num>
  <w:num w:numId="231" w16cid:durableId="489562975">
    <w:abstractNumId w:val="4"/>
  </w:num>
  <w:num w:numId="232" w16cid:durableId="1123886611">
    <w:abstractNumId w:val="4"/>
  </w:num>
  <w:num w:numId="233" w16cid:durableId="1097991352">
    <w:abstractNumId w:val="4"/>
  </w:num>
  <w:num w:numId="234" w16cid:durableId="1728724805">
    <w:abstractNumId w:val="4"/>
  </w:num>
  <w:num w:numId="235" w16cid:durableId="1323001028">
    <w:abstractNumId w:val="4"/>
  </w:num>
  <w:num w:numId="236" w16cid:durableId="626930186">
    <w:abstractNumId w:val="4"/>
  </w:num>
  <w:num w:numId="237" w16cid:durableId="386493509">
    <w:abstractNumId w:val="4"/>
  </w:num>
  <w:num w:numId="238" w16cid:durableId="1899824169">
    <w:abstractNumId w:val="4"/>
  </w:num>
  <w:num w:numId="239" w16cid:durableId="2024896782">
    <w:abstractNumId w:val="4"/>
  </w:num>
  <w:num w:numId="240" w16cid:durableId="1333802340">
    <w:abstractNumId w:val="4"/>
  </w:num>
  <w:num w:numId="241" w16cid:durableId="620572568">
    <w:abstractNumId w:val="4"/>
  </w:num>
  <w:num w:numId="242" w16cid:durableId="297302728">
    <w:abstractNumId w:val="4"/>
  </w:num>
  <w:num w:numId="243" w16cid:durableId="1596861026">
    <w:abstractNumId w:val="4"/>
  </w:num>
  <w:num w:numId="244" w16cid:durableId="1154495016">
    <w:abstractNumId w:val="4"/>
  </w:num>
  <w:num w:numId="245" w16cid:durableId="770244710">
    <w:abstractNumId w:val="4"/>
  </w:num>
  <w:num w:numId="246" w16cid:durableId="1411001775">
    <w:abstractNumId w:val="4"/>
  </w:num>
  <w:num w:numId="247" w16cid:durableId="856382276">
    <w:abstractNumId w:val="4"/>
  </w:num>
  <w:num w:numId="248" w16cid:durableId="1305499669">
    <w:abstractNumId w:val="4"/>
  </w:num>
  <w:num w:numId="249" w16cid:durableId="1561557909">
    <w:abstractNumId w:val="4"/>
  </w:num>
  <w:num w:numId="250" w16cid:durableId="1970746678">
    <w:abstractNumId w:val="4"/>
  </w:num>
  <w:num w:numId="251" w16cid:durableId="2024474832">
    <w:abstractNumId w:val="4"/>
  </w:num>
  <w:num w:numId="252" w16cid:durableId="1778136854">
    <w:abstractNumId w:val="4"/>
  </w:num>
  <w:num w:numId="253" w16cid:durableId="2043944638">
    <w:abstractNumId w:val="4"/>
  </w:num>
  <w:num w:numId="254" w16cid:durableId="1922447780">
    <w:abstractNumId w:val="4"/>
  </w:num>
  <w:num w:numId="255" w16cid:durableId="996035696">
    <w:abstractNumId w:val="4"/>
  </w:num>
  <w:num w:numId="256" w16cid:durableId="1027096373">
    <w:abstractNumId w:val="4"/>
  </w:num>
  <w:num w:numId="257" w16cid:durableId="1936209167">
    <w:abstractNumId w:val="4"/>
  </w:num>
  <w:num w:numId="258" w16cid:durableId="1551965391">
    <w:abstractNumId w:val="4"/>
  </w:num>
  <w:num w:numId="259" w16cid:durableId="841238015">
    <w:abstractNumId w:val="4"/>
  </w:num>
  <w:num w:numId="260" w16cid:durableId="838691678">
    <w:abstractNumId w:val="4"/>
  </w:num>
  <w:num w:numId="261" w16cid:durableId="1205486205">
    <w:abstractNumId w:val="4"/>
  </w:num>
  <w:num w:numId="262" w16cid:durableId="928394843">
    <w:abstractNumId w:val="4"/>
  </w:num>
  <w:num w:numId="263" w16cid:durableId="2144038131">
    <w:abstractNumId w:val="4"/>
  </w:num>
  <w:num w:numId="264" w16cid:durableId="79720631">
    <w:abstractNumId w:val="4"/>
  </w:num>
  <w:num w:numId="265" w16cid:durableId="814881044">
    <w:abstractNumId w:val="4"/>
  </w:num>
  <w:num w:numId="266" w16cid:durableId="75127233">
    <w:abstractNumId w:val="4"/>
  </w:num>
  <w:num w:numId="267" w16cid:durableId="432897995">
    <w:abstractNumId w:val="4"/>
  </w:num>
  <w:num w:numId="268" w16cid:durableId="1833175268">
    <w:abstractNumId w:val="4"/>
  </w:num>
  <w:num w:numId="269" w16cid:durableId="164905050">
    <w:abstractNumId w:val="4"/>
  </w:num>
  <w:num w:numId="270" w16cid:durableId="216013225">
    <w:abstractNumId w:val="4"/>
  </w:num>
  <w:num w:numId="271" w16cid:durableId="673843396">
    <w:abstractNumId w:val="0"/>
  </w:num>
  <w:numIdMacAtCleanup w:val="2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62"/>
    <w:rsid w:val="00015D62"/>
    <w:rsid w:val="00027F98"/>
    <w:rsid w:val="00037A1F"/>
    <w:rsid w:val="00080F6D"/>
    <w:rsid w:val="0011636B"/>
    <w:rsid w:val="001514C1"/>
    <w:rsid w:val="00186634"/>
    <w:rsid w:val="00233673"/>
    <w:rsid w:val="00274D36"/>
    <w:rsid w:val="002800EF"/>
    <w:rsid w:val="002A412D"/>
    <w:rsid w:val="002D3D5C"/>
    <w:rsid w:val="00301941"/>
    <w:rsid w:val="00376A83"/>
    <w:rsid w:val="003B5568"/>
    <w:rsid w:val="003F6BEB"/>
    <w:rsid w:val="00430BFA"/>
    <w:rsid w:val="00483829"/>
    <w:rsid w:val="004A0784"/>
    <w:rsid w:val="004A643D"/>
    <w:rsid w:val="004B3A1F"/>
    <w:rsid w:val="0053190F"/>
    <w:rsid w:val="0054431A"/>
    <w:rsid w:val="00546151"/>
    <w:rsid w:val="005551ED"/>
    <w:rsid w:val="00560F62"/>
    <w:rsid w:val="005B71FB"/>
    <w:rsid w:val="005B763F"/>
    <w:rsid w:val="00607718"/>
    <w:rsid w:val="00623DCB"/>
    <w:rsid w:val="006464E6"/>
    <w:rsid w:val="006C71AD"/>
    <w:rsid w:val="006F6256"/>
    <w:rsid w:val="00734C89"/>
    <w:rsid w:val="00772350"/>
    <w:rsid w:val="007B4879"/>
    <w:rsid w:val="007E3355"/>
    <w:rsid w:val="00956704"/>
    <w:rsid w:val="009D6AA4"/>
    <w:rsid w:val="009F6A9F"/>
    <w:rsid w:val="00A01829"/>
    <w:rsid w:val="00A36771"/>
    <w:rsid w:val="00A73A9F"/>
    <w:rsid w:val="00B010A1"/>
    <w:rsid w:val="00BB0FAB"/>
    <w:rsid w:val="00C21D79"/>
    <w:rsid w:val="00C62B1B"/>
    <w:rsid w:val="00C76839"/>
    <w:rsid w:val="00CE1A3A"/>
    <w:rsid w:val="00D052E1"/>
    <w:rsid w:val="00D12DF8"/>
    <w:rsid w:val="00E33F05"/>
    <w:rsid w:val="00E53318"/>
    <w:rsid w:val="00E84C57"/>
    <w:rsid w:val="00E971E0"/>
    <w:rsid w:val="00F32E05"/>
    <w:rsid w:val="00F47952"/>
    <w:rsid w:val="00F7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3F9194"/>
  <w15:docId w15:val="{5AD55ED0-C822-4A9E-A1E6-940A9D5D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uiPriority w:val="9"/>
    <w:qFormat/>
    <w:pPr>
      <w:spacing w:line="360" w:lineRule="auto"/>
      <w:outlineLvl w:val="0"/>
    </w:pPr>
    <w:rPr>
      <w:rFonts w:ascii="Arial" w:eastAsia="Arial" w:hAnsi="Arial" w:cs="Arial"/>
      <w:b/>
      <w:bCs/>
      <w:color w:val="000000"/>
      <w:sz w:val="24"/>
      <w:szCs w:val="30"/>
    </w:rPr>
  </w:style>
  <w:style w:type="paragraph" w:styleId="Ttulo2">
    <w:name w:val="heading 2"/>
    <w:uiPriority w:val="9"/>
    <w:unhideWhenUsed/>
    <w:qFormat/>
    <w:pPr>
      <w:spacing w:line="360" w:lineRule="auto"/>
      <w:outlineLvl w:val="1"/>
    </w:pPr>
    <w:rPr>
      <w:rFonts w:ascii="Arial" w:eastAsia="Arial" w:hAnsi="Arial" w:cs="Arial"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C76E6E"/>
  </w:style>
  <w:style w:type="character" w:customStyle="1" w:styleId="RodapChar">
    <w:name w:val="Rodapé Char"/>
    <w:basedOn w:val="Fontepargpadro"/>
    <w:link w:val="Rodap"/>
    <w:uiPriority w:val="99"/>
    <w:qFormat/>
    <w:rsid w:val="00C76E6E"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F6256"/>
    <w:pPr>
      <w:tabs>
        <w:tab w:val="right" w:leader="dot" w:pos="9736"/>
      </w:tabs>
      <w:spacing w:after="40" w:line="240" w:lineRule="auto"/>
    </w:pPr>
    <w:rPr>
      <w:noProof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Sumrio2">
    <w:name w:val="toc 2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2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5">
    <w:name w:val="toc 5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6">
    <w:name w:val="toc 6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7">
    <w:name w:val="toc 7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8">
    <w:name w:val="toc 8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9">
    <w:name w:val="toc 9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430BFA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00EF"/>
    <w:pPr>
      <w:keepNext/>
      <w:keepLines/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table" w:styleId="TabeladeGrade1Clara-nfase4">
    <w:name w:val="Grid Table 1 Light Accent 4"/>
    <w:basedOn w:val="Tabelanormal"/>
    <w:uiPriority w:val="46"/>
    <w:rsid w:val="00E971E0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1">
    <w:name w:val="Grid Table 4 Accent 1"/>
    <w:basedOn w:val="Tabelanormal"/>
    <w:uiPriority w:val="49"/>
    <w:rsid w:val="003B5568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5F96A-3C43-4927-BF26-ADE712DB6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28</Pages>
  <Words>5605</Words>
  <Characters>30268</Characters>
  <Application>Microsoft Office Word</Application>
  <DocSecurity>0</DocSecurity>
  <Lines>252</Lines>
  <Paragraphs>71</Paragraphs>
  <ScaleCrop>false</ScaleCrop>
  <Company/>
  <LinksUpToDate>false</LinksUpToDate>
  <CharactersWithSpaces>35802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Patrick Macedo</cp:lastModifiedBy>
  <cp:revision>9</cp:revision>
  <dcterms:created xsi:type="dcterms:W3CDTF">2026-07-03T15:38:00Z</dcterms:created>
  <dcterms:modified xsi:type="dcterms:W3CDTF">2026-07-15T13:18:00Z</dcterms:modified>
  <dc:language>en-US</dc:language>
</cp:coreProperties>
</file>