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CE239BE" w14:textId="53445FAE" w:rsidR="0042153F" w:rsidRPr="000A25E5" w:rsidRDefault="00A52479" w:rsidP="00A52479">
      <w:pPr>
        <w:jc w:val="center"/>
        <w:rPr>
          <w:b/>
          <w:bCs/>
          <w:sz w:val="28"/>
          <w:szCs w:val="28"/>
        </w:rPr>
      </w:pPr>
      <w:r w:rsidRPr="000A25E5">
        <w:rPr>
          <w:b/>
          <w:bCs/>
          <w:sz w:val="28"/>
          <w:szCs w:val="28"/>
        </w:rPr>
        <w:t>Analysis of ER treatment in MCF7 Cell Line</w:t>
      </w:r>
    </w:p>
    <w:p w14:paraId="208E7886" w14:textId="14B25EA9" w:rsidR="00A52479" w:rsidRDefault="00A52479" w:rsidP="00A52479">
      <w:pPr>
        <w:jc w:val="center"/>
      </w:pPr>
    </w:p>
    <w:p w14:paraId="1E1850DD" w14:textId="5CBAC7AA" w:rsidR="00793ECD" w:rsidRPr="0042153F" w:rsidRDefault="00A52479" w:rsidP="0042153F">
      <w:pPr>
        <w:rPr>
          <w:u w:val="single"/>
        </w:rPr>
      </w:pPr>
      <w:r w:rsidRPr="0042153F">
        <w:rPr>
          <w:u w:val="single"/>
        </w:rPr>
        <w:t>Background</w:t>
      </w:r>
    </w:p>
    <w:p w14:paraId="315EE536" w14:textId="017E826F" w:rsidR="00793ECD" w:rsidRDefault="00793ECD" w:rsidP="00793ECD">
      <w:r>
        <w:tab/>
      </w:r>
      <w:r w:rsidRPr="00793ECD">
        <w:t>The estrogen receptor-α (ERα) is a transcription factor which plays a critical role in controlling cell proliferation and tumorigenesis</w:t>
      </w:r>
      <w:r w:rsidR="0042153F">
        <w:t xml:space="preserve">. By </w:t>
      </w:r>
      <w:r w:rsidRPr="00793ECD">
        <w:t>recruiting various cofactors to estrogen response elements (EREs)</w:t>
      </w:r>
      <w:r w:rsidR="0042153F">
        <w:t xml:space="preserve">, </w:t>
      </w:r>
      <w:r w:rsidR="0042153F" w:rsidRPr="00793ECD">
        <w:t>ERα</w:t>
      </w:r>
      <w:r w:rsidR="0042153F">
        <w:t xml:space="preserve"> effectively i</w:t>
      </w:r>
      <w:r w:rsidRPr="00793ECD">
        <w:t>nduce</w:t>
      </w:r>
      <w:r w:rsidR="0042153F">
        <w:t xml:space="preserve">s </w:t>
      </w:r>
      <w:r w:rsidRPr="00793ECD">
        <w:t>or repress</w:t>
      </w:r>
      <w:r w:rsidR="0042153F">
        <w:t xml:space="preserve">es </w:t>
      </w:r>
      <w:r w:rsidRPr="00793ECD">
        <w:t>gene transcription.</w:t>
      </w:r>
    </w:p>
    <w:p w14:paraId="3971E6EE" w14:textId="1203F543" w:rsidR="00793ECD" w:rsidRDefault="008A1BE0" w:rsidP="00793ECD">
      <w:r>
        <w:tab/>
        <w:t>The provided data consists of the mRNA</w:t>
      </w:r>
      <w:r w:rsidRPr="008A1BE0">
        <w:t xml:space="preserve"> </w:t>
      </w:r>
      <w:r w:rsidRPr="00793ECD">
        <w:t>expression profiles of MCF7 cells</w:t>
      </w:r>
      <w:r>
        <w:t xml:space="preserve"> </w:t>
      </w:r>
      <w:r w:rsidRPr="00793ECD">
        <w:t>treated with</w:t>
      </w:r>
      <w:r>
        <w:t xml:space="preserve"> or without</w:t>
      </w:r>
      <w:r w:rsidRPr="008A1BE0">
        <w:t xml:space="preserve"> </w:t>
      </w:r>
      <w:r w:rsidRPr="00793ECD">
        <w:t>estrogen</w:t>
      </w:r>
      <w:r>
        <w:t xml:space="preserve"> (E2)</w:t>
      </w:r>
      <w:r w:rsidRPr="00793ECD">
        <w:t xml:space="preserve"> treatment</w:t>
      </w:r>
      <w:r w:rsidRPr="008A1BE0">
        <w:t xml:space="preserve"> </w:t>
      </w:r>
      <w:r w:rsidRPr="00793ECD">
        <w:t xml:space="preserve">under </w:t>
      </w:r>
      <w:r w:rsidR="00E91D8D">
        <w:t xml:space="preserve">negative </w:t>
      </w:r>
      <w:r w:rsidRPr="00793ECD">
        <w:t>control</w:t>
      </w:r>
      <w:r w:rsidR="00C1656F">
        <w:t xml:space="preserve">s </w:t>
      </w:r>
      <w:r w:rsidRPr="00793ECD">
        <w:t>siRNA, BRD4 siRNA or JQ1 treatment, in duplicates.</w:t>
      </w:r>
    </w:p>
    <w:p w14:paraId="3F8FABAF" w14:textId="5AC9F3B4" w:rsidR="00793ECD" w:rsidRDefault="00793ECD" w:rsidP="00793ECD">
      <w:pPr>
        <w:ind w:firstLine="720"/>
      </w:pPr>
      <w:r>
        <w:t>This analysis w</w:t>
      </w:r>
      <w:r w:rsidR="0042153F">
        <w:t xml:space="preserve">ill be </w:t>
      </w:r>
      <w:r>
        <w:t xml:space="preserve">focusing on the </w:t>
      </w:r>
      <w:r w:rsidR="00E91D8D">
        <w:t xml:space="preserve">two duplicates of the </w:t>
      </w:r>
      <w:r>
        <w:t>E2</w:t>
      </w:r>
      <w:r w:rsidR="008A1BE0">
        <w:t xml:space="preserve"> </w:t>
      </w:r>
      <w:r>
        <w:t xml:space="preserve">treatment under negative control siRNA </w:t>
      </w:r>
      <w:r w:rsidR="008A1BE0">
        <w:t>and</w:t>
      </w:r>
      <w:r>
        <w:t xml:space="preserve"> trying to discover the E2 treatment</w:t>
      </w:r>
      <w:r w:rsidR="00E91D8D">
        <w:t xml:space="preserve">’s potential uses. </w:t>
      </w:r>
    </w:p>
    <w:p w14:paraId="544D970F" w14:textId="77777777" w:rsidR="00E02A0C" w:rsidRDefault="00E02A0C" w:rsidP="00E02A0C">
      <w:pPr>
        <w:pStyle w:val="ListParagraph"/>
      </w:pPr>
    </w:p>
    <w:p w14:paraId="4BD3F741" w14:textId="0A6120F2" w:rsidR="00A52479" w:rsidRPr="00C1656F" w:rsidRDefault="00A52479" w:rsidP="00C1656F">
      <w:pPr>
        <w:rPr>
          <w:u w:val="single"/>
        </w:rPr>
      </w:pPr>
      <w:r w:rsidRPr="00C1656F">
        <w:rPr>
          <w:u w:val="single"/>
        </w:rPr>
        <w:t>Method</w:t>
      </w:r>
    </w:p>
    <w:p w14:paraId="05A52F03" w14:textId="3CF95243" w:rsidR="00A52479" w:rsidRDefault="00A52479" w:rsidP="00BF1FDB">
      <w:pPr>
        <w:ind w:firstLine="720"/>
      </w:pPr>
      <w:r>
        <w:t xml:space="preserve">Two replicates of </w:t>
      </w:r>
      <w:r w:rsidRPr="00A52479">
        <w:t xml:space="preserve">Control siRNA </w:t>
      </w:r>
      <w:proofErr w:type="spellStart"/>
      <w:r w:rsidRPr="00A52479">
        <w:t>Veh</w:t>
      </w:r>
      <w:proofErr w:type="spellEnd"/>
      <w:r>
        <w:t xml:space="preserve"> and two replicates of </w:t>
      </w:r>
      <w:r w:rsidRPr="00A52479">
        <w:t>Control siRNA E2</w:t>
      </w:r>
      <w:r>
        <w:t xml:space="preserve"> were used in the analysis. And they can be found at the following link</w:t>
      </w:r>
      <w:r w:rsidR="00C1656F">
        <w:t xml:space="preserve"> (</w:t>
      </w:r>
      <w:r w:rsidRPr="00A52479">
        <w:t>https://www.ncbi.nlm.nih.gov/geo/query/acc.cgi?acc=GSE55922</w:t>
      </w:r>
      <w:r>
        <w:t>).</w:t>
      </w:r>
    </w:p>
    <w:p w14:paraId="4B399451" w14:textId="4EF16772" w:rsidR="00A52479" w:rsidRDefault="00A52479" w:rsidP="00BF1FDB">
      <w:pPr>
        <w:pStyle w:val="ListParagraph"/>
        <w:ind w:left="0" w:firstLine="720"/>
      </w:pPr>
      <w:proofErr w:type="spellStart"/>
      <w:r w:rsidRPr="00A52479">
        <w:t>FastQC</w:t>
      </w:r>
      <w:proofErr w:type="spellEnd"/>
      <w:r w:rsidRPr="00A52479">
        <w:t xml:space="preserve">, a read quality report tool, </w:t>
      </w:r>
      <w:r>
        <w:t>v</w:t>
      </w:r>
      <w:r w:rsidRPr="00A52479">
        <w:t xml:space="preserve">ersion 0.72 from </w:t>
      </w:r>
      <w:r>
        <w:t>Galaxy</w:t>
      </w:r>
      <w:r w:rsidRPr="00A52479">
        <w:t xml:space="preserve"> was used for quality control.</w:t>
      </w:r>
      <w:r>
        <w:t xml:space="preserve"> </w:t>
      </w:r>
      <w:r w:rsidRPr="00A52479">
        <w:t xml:space="preserve">In total, </w:t>
      </w:r>
      <w:r>
        <w:t>two</w:t>
      </w:r>
      <w:r w:rsidRPr="00A52479">
        <w:t xml:space="preserve"> replicates of Control siRNA </w:t>
      </w:r>
      <w:proofErr w:type="spellStart"/>
      <w:r w:rsidRPr="00A52479">
        <w:t>Veh</w:t>
      </w:r>
      <w:proofErr w:type="spellEnd"/>
      <w:r w:rsidRPr="00A52479">
        <w:t xml:space="preserve"> and </w:t>
      </w:r>
      <w:r>
        <w:t>two</w:t>
      </w:r>
      <w:r w:rsidRPr="00A52479">
        <w:t xml:space="preserve"> replicates of Control siRNA </w:t>
      </w:r>
      <w:proofErr w:type="spellStart"/>
      <w:r>
        <w:t>E2</w:t>
      </w:r>
      <w:r w:rsidRPr="00A52479">
        <w:t xml:space="preserve"> </w:t>
      </w:r>
      <w:proofErr w:type="spellEnd"/>
      <w:r w:rsidRPr="00A52479">
        <w:t xml:space="preserve">were fed into the </w:t>
      </w:r>
      <w:proofErr w:type="spellStart"/>
      <w:r w:rsidRPr="00A52479">
        <w:t>FastQC</w:t>
      </w:r>
      <w:proofErr w:type="spellEnd"/>
      <w:r w:rsidRPr="00A52479">
        <w:t xml:space="preserve"> separately. And default settings were used for all six replicates.</w:t>
      </w:r>
    </w:p>
    <w:p w14:paraId="1E1A6831" w14:textId="56930E32" w:rsidR="00A52479" w:rsidRDefault="00A52479" w:rsidP="00BF1FDB">
      <w:pPr>
        <w:pStyle w:val="ListParagraph"/>
        <w:ind w:left="0" w:firstLine="720"/>
      </w:pPr>
      <w:r w:rsidRPr="00A52479">
        <w:t>I used Trim Galore! (version: 0.6.3</w:t>
      </w:r>
      <w:r>
        <w:t xml:space="preserve">) </w:t>
      </w:r>
      <w:r w:rsidRPr="00A52479">
        <w:t xml:space="preserve">from </w:t>
      </w:r>
      <w:r>
        <w:t>Galaxy</w:t>
      </w:r>
      <w:r w:rsidRPr="00A52479">
        <w:t xml:space="preserve"> to trim the replicates separately. Default settings were used.</w:t>
      </w:r>
      <w:r w:rsidR="009F2E8A">
        <w:t xml:space="preserve"> </w:t>
      </w:r>
      <w:r w:rsidR="009F2E8A" w:rsidRPr="009F2E8A">
        <w:t xml:space="preserve">Using the default settings, bases that had a </w:t>
      </w:r>
      <w:proofErr w:type="spellStart"/>
      <w:r w:rsidR="009F2E8A" w:rsidRPr="009F2E8A">
        <w:t>Phred</w:t>
      </w:r>
      <w:proofErr w:type="spellEnd"/>
      <w:r w:rsidR="009F2E8A" w:rsidRPr="009F2E8A">
        <w:t xml:space="preserve"> quality score less than 20</w:t>
      </w:r>
      <w:r w:rsidR="009F2E8A">
        <w:t xml:space="preserve"> </w:t>
      </w:r>
      <w:r w:rsidR="009F2E8A" w:rsidRPr="009F2E8A">
        <w:t>were trimmed.</w:t>
      </w:r>
    </w:p>
    <w:p w14:paraId="05FA8BC6" w14:textId="39542CA3" w:rsidR="00A52479" w:rsidRDefault="009F2E8A" w:rsidP="00BF1FDB">
      <w:pPr>
        <w:pStyle w:val="ListParagraph"/>
        <w:ind w:left="0" w:firstLine="720"/>
      </w:pPr>
      <w:r w:rsidRPr="009F2E8A">
        <w:t>Read mapping was performed using H</w:t>
      </w:r>
      <w:r>
        <w:t>I</w:t>
      </w:r>
      <w:r w:rsidRPr="009F2E8A">
        <w:t>SAT</w:t>
      </w:r>
      <w:r>
        <w:t>2</w:t>
      </w:r>
      <w:r w:rsidRPr="009F2E8A">
        <w:t xml:space="preserve">(version: 2.1.0, </w:t>
      </w:r>
      <w:proofErr w:type="spellStart"/>
      <w:r w:rsidRPr="009F2E8A">
        <w:t>samtools</w:t>
      </w:r>
      <w:proofErr w:type="spellEnd"/>
      <w:r w:rsidRPr="009F2E8A">
        <w:t xml:space="preserve"> version: 1.</w:t>
      </w:r>
      <w:r>
        <w:t>9</w:t>
      </w:r>
      <w:r w:rsidRPr="009F2E8A">
        <w:t>) from</w:t>
      </w:r>
      <w:r>
        <w:t xml:space="preserve"> Galaxy</w:t>
      </w:r>
      <w:r w:rsidRPr="009F2E8A">
        <w:t>. Replicates were processed as single end reads and were aligned against hg38</w:t>
      </w:r>
      <w:r>
        <w:t xml:space="preserve"> </w:t>
      </w:r>
      <w:r w:rsidRPr="009F2E8A">
        <w:t>as the reference genome. All the parameters were set as default.</w:t>
      </w:r>
    </w:p>
    <w:p w14:paraId="6D414AD8" w14:textId="28554C10" w:rsidR="009F2E8A" w:rsidRDefault="009F2E8A" w:rsidP="00BF1FDB">
      <w:pPr>
        <w:pStyle w:val="ListParagraph"/>
        <w:ind w:left="0" w:firstLine="720"/>
      </w:pPr>
      <w:r w:rsidRPr="009F2E8A">
        <w:t xml:space="preserve">I assembled and counted the transcript using </w:t>
      </w:r>
      <w:proofErr w:type="spellStart"/>
      <w:r w:rsidRPr="009F2E8A">
        <w:t>featureCounts</w:t>
      </w:r>
      <w:proofErr w:type="spellEnd"/>
      <w:r w:rsidRPr="009F2E8A">
        <w:t xml:space="preserve"> (</w:t>
      </w:r>
      <w:r>
        <w:t xml:space="preserve">version: </w:t>
      </w:r>
      <w:r w:rsidRPr="009F2E8A">
        <w:t xml:space="preserve">1.6.4), a tool that measures gene expression in RNA-Seq experiments from </w:t>
      </w:r>
      <w:r>
        <w:t xml:space="preserve">SAM or </w:t>
      </w:r>
      <w:r w:rsidRPr="009F2E8A">
        <w:t xml:space="preserve">BAM files. All </w:t>
      </w:r>
      <w:r>
        <w:t>four</w:t>
      </w:r>
      <w:r w:rsidRPr="009F2E8A">
        <w:t xml:space="preserve"> mapped replicate BAM files were put into </w:t>
      </w:r>
      <w:proofErr w:type="spellStart"/>
      <w:r w:rsidRPr="009F2E8A">
        <w:t>featureCounts</w:t>
      </w:r>
      <w:proofErr w:type="spellEnd"/>
      <w:r w:rsidRPr="009F2E8A">
        <w:t xml:space="preserve">. Build-in index was used to fit the reference. All the parameters were set as default. </w:t>
      </w:r>
      <w:r w:rsidR="00B22D81">
        <w:t>Four</w:t>
      </w:r>
      <w:r w:rsidRPr="009F2E8A">
        <w:t xml:space="preserve"> tabular file</w:t>
      </w:r>
      <w:r w:rsidR="00B22D81">
        <w:t>s</w:t>
      </w:r>
      <w:r w:rsidRPr="009F2E8A">
        <w:t xml:space="preserve">, which had the counts of all the features for </w:t>
      </w:r>
      <w:r w:rsidR="00B22D81">
        <w:t>four individual</w:t>
      </w:r>
      <w:r w:rsidRPr="009F2E8A">
        <w:t xml:space="preserve"> replicates were created in this step. The tabular file</w:t>
      </w:r>
      <w:r w:rsidR="00B22D81">
        <w:t>s</w:t>
      </w:r>
      <w:r w:rsidRPr="009F2E8A">
        <w:t xml:space="preserve"> w</w:t>
      </w:r>
      <w:r w:rsidR="00B22D81">
        <w:t>ere</w:t>
      </w:r>
      <w:r w:rsidRPr="009F2E8A">
        <w:t xml:space="preserve"> used in the </w:t>
      </w:r>
      <w:r w:rsidR="00B22D81">
        <w:t>following</w:t>
      </w:r>
      <w:r w:rsidRPr="009F2E8A">
        <w:t xml:space="preserve"> analys</w:t>
      </w:r>
      <w:r w:rsidR="00DE669E">
        <w:t>e</w:t>
      </w:r>
      <w:r w:rsidRPr="009F2E8A">
        <w:t>s.</w:t>
      </w:r>
    </w:p>
    <w:p w14:paraId="1F6B049E" w14:textId="77777777" w:rsidR="00BF1FDB" w:rsidRDefault="00DE669E" w:rsidP="00BF1FDB">
      <w:pPr>
        <w:pStyle w:val="ListParagraph"/>
        <w:ind w:left="0" w:firstLine="720"/>
      </w:pPr>
      <w:r>
        <w:t xml:space="preserve">Plot graphs were </w:t>
      </w:r>
      <w:r w:rsidR="000D010E">
        <w:t>created,</w:t>
      </w:r>
      <w:r>
        <w:t xml:space="preserve"> and the gene d</w:t>
      </w:r>
      <w:r w:rsidRPr="00DE669E">
        <w:t xml:space="preserve">ifferential analysis were performed in RStudio (Version 1.2.5033) using </w:t>
      </w:r>
      <w:r>
        <w:t xml:space="preserve">a customized </w:t>
      </w:r>
      <w:r w:rsidRPr="00DE669E">
        <w:t xml:space="preserve">R </w:t>
      </w:r>
      <w:r>
        <w:t>script (attached in the email).</w:t>
      </w:r>
      <w:r w:rsidR="009C3234">
        <w:t xml:space="preserve"> </w:t>
      </w:r>
      <w:proofErr w:type="spellStart"/>
      <w:r w:rsidR="005A5753" w:rsidRPr="005A5753">
        <w:t>Pheatmap</w:t>
      </w:r>
      <w:proofErr w:type="spellEnd"/>
      <w:r w:rsidR="005A5753" w:rsidRPr="005A5753">
        <w:t xml:space="preserve"> was used to make heatmap, </w:t>
      </w:r>
      <w:proofErr w:type="spellStart"/>
      <w:r w:rsidR="005A5753" w:rsidRPr="005A5753">
        <w:t>RColorBrewer</w:t>
      </w:r>
      <w:proofErr w:type="spellEnd"/>
      <w:r w:rsidR="005A5753" w:rsidRPr="005A5753">
        <w:t xml:space="preserve"> was in charge of color palettes for heatmaps, </w:t>
      </w:r>
      <w:proofErr w:type="spellStart"/>
      <w:r w:rsidR="005A5753" w:rsidRPr="005A5753">
        <w:t>BiocManager</w:t>
      </w:r>
      <w:proofErr w:type="spellEnd"/>
      <w:r w:rsidR="005A5753" w:rsidRPr="005A5753">
        <w:t xml:space="preserve"> was used for managing Bioconductor packages, </w:t>
      </w:r>
      <w:proofErr w:type="spellStart"/>
      <w:r w:rsidR="005A5753" w:rsidRPr="005A5753">
        <w:t>org.Hs.eg.db</w:t>
      </w:r>
      <w:proofErr w:type="spellEnd"/>
      <w:r w:rsidR="005A5753" w:rsidRPr="005A5753">
        <w:t xml:space="preserve"> was used for converting gene names and ENSEMBL ids in mapping, DESeq2 was utilized for visualization and </w:t>
      </w:r>
      <w:r w:rsidR="005A5753">
        <w:t xml:space="preserve">differential expression analysis. </w:t>
      </w:r>
      <w:r w:rsidR="005A5753" w:rsidRPr="005A5753">
        <w:t>The tabular file</w:t>
      </w:r>
      <w:r w:rsidR="005A5753">
        <w:t>s</w:t>
      </w:r>
      <w:r w:rsidR="005A5753" w:rsidRPr="005A5753">
        <w:t xml:space="preserve"> obtained from the previous step was imported into RStudio for plot making and differential analysis</w:t>
      </w:r>
      <w:r w:rsidR="005A5753">
        <w:t xml:space="preserve">. The significant gene list was selected base on the threshold that having </w:t>
      </w:r>
      <w:r w:rsidR="005A5753" w:rsidRPr="005A5753">
        <w:t>FDR-adjusted P value &lt;0.05 and fold-change &gt;</w:t>
      </w:r>
      <w:r w:rsidR="005A5753">
        <w:t>1.5</w:t>
      </w:r>
      <w:r w:rsidR="009C3234">
        <w:t xml:space="preserve"> for up-regulated genes or </w:t>
      </w:r>
      <w:r w:rsidR="009C3234" w:rsidRPr="005A5753">
        <w:t xml:space="preserve">fold-change </w:t>
      </w:r>
      <w:r w:rsidR="009C3234">
        <w:t xml:space="preserve">&lt;-1.5 for down-regulated genes </w:t>
      </w:r>
      <w:r w:rsidR="005A5753">
        <w:t>(log2FC &gt;</w:t>
      </w:r>
      <w:r w:rsidR="009C3234">
        <w:t xml:space="preserve"> 0.58 for up-regulated genes and log2FC &lt; -0.58 for down-regulated genes.</w:t>
      </w:r>
    </w:p>
    <w:p w14:paraId="312287D6" w14:textId="37ADBE51" w:rsidR="00B22D81" w:rsidRDefault="00DE669E" w:rsidP="00BF1FDB">
      <w:pPr>
        <w:pStyle w:val="ListParagraph"/>
        <w:ind w:left="0" w:firstLine="720"/>
      </w:pPr>
      <w:r w:rsidRPr="00DE669E">
        <w:t xml:space="preserve">Enrichment analysis was performed using </w:t>
      </w:r>
      <w:proofErr w:type="spellStart"/>
      <w:r w:rsidRPr="00DE669E">
        <w:t>Enrichr</w:t>
      </w:r>
      <w:proofErr w:type="spellEnd"/>
      <w:r w:rsidRPr="00DE669E">
        <w:t>, a web-based enrichment analysis tool (amp.pharm.mssm.edu/</w:t>
      </w:r>
      <w:proofErr w:type="spellStart"/>
      <w:r w:rsidRPr="00DE669E">
        <w:t>Enrichr</w:t>
      </w:r>
      <w:proofErr w:type="spellEnd"/>
      <w:r w:rsidRPr="00DE669E">
        <w:t xml:space="preserve">/). </w:t>
      </w:r>
      <w:r w:rsidR="009C3234">
        <w:t xml:space="preserve">The significant genes were used in the enrichment analysis. </w:t>
      </w:r>
      <w:r w:rsidRPr="00DE669E">
        <w:t xml:space="preserve">GO molecular function and GO Biological Processes were both under the category of </w:t>
      </w:r>
      <w:r w:rsidRPr="00DE669E">
        <w:lastRenderedPageBreak/>
        <w:t xml:space="preserve">Ontologies, and KEGG Human was under pathway category. The bar chart was ordered by </w:t>
      </w:r>
      <w:r>
        <w:t>p-value</w:t>
      </w:r>
      <w:r w:rsidRPr="00DE669E">
        <w:t xml:space="preserve"> in descending order.</w:t>
      </w:r>
    </w:p>
    <w:p w14:paraId="3E686688" w14:textId="77777777" w:rsidR="00C1656F" w:rsidRDefault="00C1656F" w:rsidP="00C1656F"/>
    <w:p w14:paraId="19E632CB" w14:textId="341FAE24" w:rsidR="00A52479" w:rsidRPr="00C1656F" w:rsidRDefault="00A52479" w:rsidP="00C1656F">
      <w:pPr>
        <w:rPr>
          <w:u w:val="single"/>
        </w:rPr>
      </w:pPr>
      <w:r w:rsidRPr="00C1656F">
        <w:rPr>
          <w:u w:val="single"/>
        </w:rPr>
        <w:t>Summary</w:t>
      </w:r>
    </w:p>
    <w:p w14:paraId="5571421C" w14:textId="77777777" w:rsidR="00BF1FDB" w:rsidRDefault="00ED47FC" w:rsidP="00BF1FDB">
      <w:r>
        <w:t xml:space="preserve">Differential </w:t>
      </w:r>
      <w:r w:rsidR="00B41FD9">
        <w:t xml:space="preserve">Expression </w:t>
      </w:r>
      <w:r>
        <w:t>Analysis</w:t>
      </w:r>
    </w:p>
    <w:p w14:paraId="7C918AAF" w14:textId="7F27DC90" w:rsidR="000B439E" w:rsidRDefault="00ED47FC" w:rsidP="00BF1FDB">
      <w:pPr>
        <w:ind w:firstLine="720"/>
      </w:pPr>
      <w:r>
        <w:t xml:space="preserve">The differential analysis showed that </w:t>
      </w:r>
      <w:r w:rsidR="00E5302B" w:rsidRPr="00A52479">
        <w:t xml:space="preserve">Control siRNA </w:t>
      </w:r>
      <w:proofErr w:type="spellStart"/>
      <w:r w:rsidR="00E5302B" w:rsidRPr="00A52479">
        <w:t>Veh</w:t>
      </w:r>
      <w:proofErr w:type="spellEnd"/>
      <w:r w:rsidR="00E5302B">
        <w:t xml:space="preserve"> and </w:t>
      </w:r>
      <w:r w:rsidR="00E5302B" w:rsidRPr="00A52479">
        <w:t>Control siRNA E2</w:t>
      </w:r>
      <w:r w:rsidR="00E5302B">
        <w:t xml:space="preserve"> </w:t>
      </w:r>
      <w:r>
        <w:t xml:space="preserve">were expressed significantly differently from each other. The replicates of the same </w:t>
      </w:r>
      <w:r w:rsidR="000B439E">
        <w:t>treatment</w:t>
      </w:r>
      <w:r>
        <w:t xml:space="preserve"> were expressed much more closely to each other compared to the replicates of the other </w:t>
      </w:r>
      <w:r w:rsidR="000B439E">
        <w:t>treatment</w:t>
      </w:r>
      <w:r>
        <w:t xml:space="preserve"> (shown in Figure 1 and Figure 2). </w:t>
      </w:r>
      <w:r w:rsidR="003A4CAB">
        <w:t>There were 202 up-regulated an</w:t>
      </w:r>
      <w:r w:rsidR="00C6651B">
        <w:t>d</w:t>
      </w:r>
      <w:r w:rsidR="003A4CAB">
        <w:t xml:space="preserve"> </w:t>
      </w:r>
      <w:r w:rsidR="00C6651B">
        <w:t xml:space="preserve">522 down-regulated significant genes selected base on the customized threshold. </w:t>
      </w:r>
      <w:r w:rsidR="00CD1677">
        <w:t>In the top 50 differentially expressed genes</w:t>
      </w:r>
      <w:r w:rsidR="00BF6696">
        <w:t xml:space="preserve"> (based on the p-value)</w:t>
      </w:r>
      <w:r w:rsidR="00CD1677">
        <w:t>, there were more highly expressed genes in the E2 treatment samples than in the Veh control group (shown in Figure 3).</w:t>
      </w:r>
    </w:p>
    <w:p w14:paraId="7A74395C" w14:textId="77777777" w:rsidR="00CD1677" w:rsidRDefault="00CD1677" w:rsidP="00BF6696"/>
    <w:p w14:paraId="09386ABB" w14:textId="77777777" w:rsidR="000B439E" w:rsidRDefault="000B439E" w:rsidP="000B439E">
      <w:pPr>
        <w:keepNext/>
        <w:ind w:firstLine="720"/>
        <w:jc w:val="center"/>
      </w:pPr>
      <w:r>
        <w:rPr>
          <w:noProof/>
        </w:rPr>
        <w:drawing>
          <wp:inline distT="0" distB="0" distL="0" distR="0" wp14:anchorId="2180C3EA" wp14:editId="57A5261F">
            <wp:extent cx="2983346" cy="2566496"/>
            <wp:effectExtent l="0" t="0" r="1270" b="0"/>
            <wp:docPr id="1" name="Picture 1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7986" cy="2622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3485F" w14:textId="4744A759" w:rsidR="000B439E" w:rsidRDefault="000B439E" w:rsidP="000B439E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471BC5">
        <w:rPr>
          <w:noProof/>
        </w:rPr>
        <w:t>1</w:t>
      </w:r>
      <w:r>
        <w:fldChar w:fldCharType="end"/>
      </w:r>
      <w:r>
        <w:t xml:space="preserve"> Sample Heat Map</w:t>
      </w:r>
    </w:p>
    <w:p w14:paraId="1C8C34C9" w14:textId="512A0E6C" w:rsidR="000B439E" w:rsidRPr="00F125C5" w:rsidRDefault="000B439E" w:rsidP="000B439E">
      <w:pPr>
        <w:rPr>
          <w:sz w:val="18"/>
          <w:szCs w:val="18"/>
        </w:rPr>
      </w:pPr>
      <w:r w:rsidRPr="00F125C5">
        <w:rPr>
          <w:sz w:val="18"/>
          <w:szCs w:val="18"/>
        </w:rPr>
        <w:t xml:space="preserve">The distance is closer within the same </w:t>
      </w:r>
      <w:r>
        <w:rPr>
          <w:sz w:val="18"/>
          <w:szCs w:val="18"/>
        </w:rPr>
        <w:t>treatment</w:t>
      </w:r>
      <w:r w:rsidRPr="00F125C5">
        <w:rPr>
          <w:sz w:val="18"/>
          <w:szCs w:val="18"/>
        </w:rPr>
        <w:t xml:space="preserve">, and the distance is farther within the different </w:t>
      </w:r>
      <w:r>
        <w:rPr>
          <w:sz w:val="18"/>
          <w:szCs w:val="18"/>
        </w:rPr>
        <w:t>treatment</w:t>
      </w:r>
      <w:r w:rsidRPr="00F125C5">
        <w:rPr>
          <w:sz w:val="18"/>
          <w:szCs w:val="18"/>
        </w:rPr>
        <w:t>.</w:t>
      </w:r>
    </w:p>
    <w:p w14:paraId="08B4D641" w14:textId="77777777" w:rsidR="000B439E" w:rsidRPr="000B439E" w:rsidRDefault="000B439E" w:rsidP="000B439E"/>
    <w:p w14:paraId="4E1D1027" w14:textId="77777777" w:rsidR="000B439E" w:rsidRPr="000B439E" w:rsidRDefault="000B439E" w:rsidP="000B439E"/>
    <w:p w14:paraId="7A1B09DA" w14:textId="77777777" w:rsidR="000B439E" w:rsidRDefault="000B439E" w:rsidP="000B439E">
      <w:pPr>
        <w:keepNext/>
        <w:ind w:firstLine="720"/>
        <w:jc w:val="center"/>
      </w:pPr>
      <w:r>
        <w:rPr>
          <w:noProof/>
        </w:rPr>
        <w:drawing>
          <wp:inline distT="0" distB="0" distL="0" distR="0" wp14:anchorId="35E712E3" wp14:editId="2B40ACFD">
            <wp:extent cx="2536166" cy="2181798"/>
            <wp:effectExtent l="0" t="0" r="4445" b="3175"/>
            <wp:docPr id="2" name="Picture 2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, table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5924" cy="2207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56A82" w14:textId="047DD751" w:rsidR="000B439E" w:rsidRDefault="000B439E" w:rsidP="00BF6696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471BC5">
        <w:rPr>
          <w:noProof/>
        </w:rPr>
        <w:t>2</w:t>
      </w:r>
      <w:r>
        <w:fldChar w:fldCharType="end"/>
      </w:r>
      <w:r>
        <w:t xml:space="preserve"> PCA Plot of Treatments</w:t>
      </w:r>
    </w:p>
    <w:p w14:paraId="3DD1D170" w14:textId="258C6076" w:rsidR="000B439E" w:rsidRPr="00F125C5" w:rsidRDefault="000B439E" w:rsidP="00BF6696">
      <w:pPr>
        <w:rPr>
          <w:sz w:val="18"/>
          <w:szCs w:val="18"/>
        </w:rPr>
      </w:pPr>
      <w:r>
        <w:rPr>
          <w:sz w:val="18"/>
          <w:szCs w:val="18"/>
        </w:rPr>
        <w:lastRenderedPageBreak/>
        <w:t xml:space="preserve">First </w:t>
      </w:r>
      <w:r w:rsidRPr="00F125C5">
        <w:rPr>
          <w:sz w:val="18"/>
          <w:szCs w:val="18"/>
        </w:rPr>
        <w:t xml:space="preserve">principal components separated </w:t>
      </w:r>
      <w:proofErr w:type="spellStart"/>
      <w:r>
        <w:rPr>
          <w:sz w:val="18"/>
          <w:szCs w:val="18"/>
        </w:rPr>
        <w:t>Veh</w:t>
      </w:r>
      <w:proofErr w:type="spellEnd"/>
      <w:r w:rsidRPr="00F125C5">
        <w:rPr>
          <w:sz w:val="18"/>
          <w:szCs w:val="18"/>
        </w:rPr>
        <w:t xml:space="preserve"> group and </w:t>
      </w:r>
      <w:r>
        <w:rPr>
          <w:sz w:val="18"/>
          <w:szCs w:val="18"/>
        </w:rPr>
        <w:t>E2</w:t>
      </w:r>
      <w:r w:rsidRPr="00F125C5">
        <w:rPr>
          <w:sz w:val="18"/>
          <w:szCs w:val="18"/>
        </w:rPr>
        <w:t xml:space="preserve"> group well, meaning the genes expressed in </w:t>
      </w:r>
      <w:r>
        <w:rPr>
          <w:sz w:val="18"/>
          <w:szCs w:val="18"/>
        </w:rPr>
        <w:t>two treatments</w:t>
      </w:r>
      <w:r w:rsidRPr="00F125C5">
        <w:rPr>
          <w:sz w:val="18"/>
          <w:szCs w:val="18"/>
        </w:rPr>
        <w:t xml:space="preserve"> are highly different.</w:t>
      </w:r>
    </w:p>
    <w:p w14:paraId="08F5B78E" w14:textId="77777777" w:rsidR="00BF6696" w:rsidRDefault="00BF6696" w:rsidP="00BF6696">
      <w:pPr>
        <w:keepNext/>
        <w:jc w:val="center"/>
      </w:pPr>
      <w:r>
        <w:rPr>
          <w:noProof/>
        </w:rPr>
        <w:drawing>
          <wp:inline distT="0" distB="0" distL="0" distR="0" wp14:anchorId="55DADAC6" wp14:editId="6CA8C0A6">
            <wp:extent cx="3987800" cy="3987800"/>
            <wp:effectExtent l="0" t="0" r="0" b="0"/>
            <wp:docPr id="3" name="Picture 3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, bar char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7800" cy="39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FB249" w14:textId="2A32918E" w:rsidR="00BF6696" w:rsidRDefault="00BF6696" w:rsidP="00BF6696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471BC5">
        <w:rPr>
          <w:noProof/>
        </w:rPr>
        <w:t>3</w:t>
      </w:r>
      <w:r>
        <w:fldChar w:fldCharType="end"/>
      </w:r>
      <w:r>
        <w:t xml:space="preserve"> Gene Expression Heat Map</w:t>
      </w:r>
    </w:p>
    <w:p w14:paraId="50BEAEAE" w14:textId="7ED38660" w:rsidR="00BF6696" w:rsidRPr="00BF6696" w:rsidRDefault="00BF6696" w:rsidP="00BF6696">
      <w:pPr>
        <w:pStyle w:val="Caption"/>
        <w:rPr>
          <w:b/>
          <w:bCs/>
          <w:i w:val="0"/>
          <w:iCs w:val="0"/>
          <w:color w:val="000000" w:themeColor="text1"/>
        </w:rPr>
      </w:pPr>
      <w:r>
        <w:rPr>
          <w:i w:val="0"/>
          <w:iCs w:val="0"/>
          <w:color w:val="000000" w:themeColor="text1"/>
        </w:rPr>
        <w:t>T</w:t>
      </w:r>
      <w:r w:rsidRPr="0011545E">
        <w:rPr>
          <w:i w:val="0"/>
          <w:iCs w:val="0"/>
          <w:color w:val="000000" w:themeColor="text1"/>
        </w:rPr>
        <w:t>op 50 most differentially expressed genes</w:t>
      </w:r>
      <w:r>
        <w:rPr>
          <w:i w:val="0"/>
          <w:iCs w:val="0"/>
          <w:color w:val="000000" w:themeColor="text1"/>
        </w:rPr>
        <w:t xml:space="preserve"> (based on p-value)</w:t>
      </w:r>
      <w:r w:rsidRPr="0011545E">
        <w:rPr>
          <w:i w:val="0"/>
          <w:iCs w:val="0"/>
          <w:color w:val="000000" w:themeColor="text1"/>
        </w:rPr>
        <w:t xml:space="preserve"> in </w:t>
      </w:r>
      <w:r>
        <w:rPr>
          <w:i w:val="0"/>
          <w:iCs w:val="0"/>
          <w:color w:val="000000" w:themeColor="text1"/>
        </w:rPr>
        <w:t>two treatments</w:t>
      </w:r>
      <w:r w:rsidRPr="0011545E">
        <w:rPr>
          <w:i w:val="0"/>
          <w:iCs w:val="0"/>
          <w:color w:val="000000" w:themeColor="text1"/>
        </w:rPr>
        <w:t xml:space="preserve"> are presented.</w:t>
      </w:r>
    </w:p>
    <w:p w14:paraId="156E670B" w14:textId="77777777" w:rsidR="00BF6696" w:rsidRDefault="00BF6696" w:rsidP="00E860B7"/>
    <w:p w14:paraId="0A572315" w14:textId="5A66F6EA" w:rsidR="00B41FD9" w:rsidRDefault="00B41FD9" w:rsidP="00E860B7">
      <w:r>
        <w:t>Gene Enrichment Analysis</w:t>
      </w:r>
    </w:p>
    <w:p w14:paraId="36D179DB" w14:textId="04BA9297" w:rsidR="00BF1FDB" w:rsidRDefault="00BF1FDB" w:rsidP="005556F9">
      <w:pPr>
        <w:ind w:firstLine="720"/>
      </w:pPr>
      <w:r>
        <w:t>A gene enrichment analysis was performed in order to find out</w:t>
      </w:r>
      <w:r w:rsidR="00C1656F">
        <w:t xml:space="preserve"> the </w:t>
      </w:r>
      <w:r w:rsidRPr="00BF1FDB">
        <w:t>biological process</w:t>
      </w:r>
      <w:r>
        <w:t>es</w:t>
      </w:r>
      <w:r w:rsidR="005556F9">
        <w:t>,</w:t>
      </w:r>
      <w:r>
        <w:t xml:space="preserve"> molecular </w:t>
      </w:r>
      <w:r w:rsidRPr="00BF1FDB">
        <w:t>functions</w:t>
      </w:r>
      <w:r w:rsidR="00C1656F">
        <w:t>,</w:t>
      </w:r>
      <w:r>
        <w:t xml:space="preserve"> </w:t>
      </w:r>
      <w:r w:rsidR="005556F9">
        <w:t xml:space="preserve">and pathways </w:t>
      </w:r>
      <w:r>
        <w:t>the treatment</w:t>
      </w:r>
      <w:r w:rsidR="00C1656F">
        <w:t xml:space="preserve"> </w:t>
      </w:r>
      <w:r>
        <w:t xml:space="preserve">affected. </w:t>
      </w:r>
      <w:r w:rsidR="00C1656F">
        <w:rPr>
          <w:rFonts w:hint="eastAsia"/>
        </w:rPr>
        <w:t>The</w:t>
      </w:r>
      <w:r w:rsidR="00C1656F">
        <w:t xml:space="preserve"> 7</w:t>
      </w:r>
      <w:r>
        <w:t>24 significant genes, mentioned previously</w:t>
      </w:r>
      <w:r w:rsidR="00C1656F">
        <w:t>,</w:t>
      </w:r>
      <w:r>
        <w:t xml:space="preserve"> were used</w:t>
      </w:r>
      <w:r w:rsidR="00C1656F">
        <w:t xml:space="preserve"> in this step. </w:t>
      </w:r>
    </w:p>
    <w:p w14:paraId="3FDE8626" w14:textId="56CD3419" w:rsidR="005E7DEF" w:rsidRDefault="005E7DEF" w:rsidP="005E7DEF"/>
    <w:p w14:paraId="19548A30" w14:textId="240A1D5C" w:rsidR="005E7DEF" w:rsidRDefault="005E7DEF" w:rsidP="005E7DEF">
      <w:r>
        <w:t>Pathway Analysis</w:t>
      </w:r>
    </w:p>
    <w:p w14:paraId="6DA3AFBA" w14:textId="1D2011D8" w:rsidR="003E4B51" w:rsidRDefault="005E7DEF" w:rsidP="003E4B51">
      <w:r>
        <w:tab/>
        <w:t>Pathways in cancer and colorectal cancer were the most affected pathways according to KEGG Pathways (shown in Figure 4). The genes that were closely related to the pathways</w:t>
      </w:r>
      <w:r w:rsidR="00C1656F">
        <w:t xml:space="preserve"> are</w:t>
      </w:r>
      <w:r>
        <w:t xml:space="preserve"> shown in Figure 5.</w:t>
      </w:r>
      <w:r w:rsidR="003E4B51">
        <w:t xml:space="preserve"> Genes that </w:t>
      </w:r>
      <w:r w:rsidR="00C1656F">
        <w:t>are</w:t>
      </w:r>
      <w:r w:rsidR="003E4B51">
        <w:t xml:space="preserve"> highlighted in Figure 6</w:t>
      </w:r>
      <w:r w:rsidR="00C1656F">
        <w:t xml:space="preserve">, </w:t>
      </w:r>
      <w:r w:rsidR="003E4B51">
        <w:t xml:space="preserve">including MAX, </w:t>
      </w:r>
      <w:r w:rsidR="003E4B51" w:rsidRPr="003E4B51">
        <w:t>CCND1</w:t>
      </w:r>
      <w:r w:rsidR="003E4B51">
        <w:t xml:space="preserve"> and MYC and other genes, such as </w:t>
      </w:r>
      <w:r w:rsidR="003E4B51" w:rsidRPr="003E4B51">
        <w:t>AMA3, CRKL</w:t>
      </w:r>
      <w:r w:rsidR="003E4B51">
        <w:t xml:space="preserve"> and</w:t>
      </w:r>
      <w:r w:rsidR="003E4B51" w:rsidRPr="003E4B51">
        <w:t xml:space="preserve"> JAK2</w:t>
      </w:r>
      <w:r w:rsidR="00C1656F">
        <w:t>,</w:t>
      </w:r>
      <w:r w:rsidR="003E4B51">
        <w:t xml:space="preserve"> were </w:t>
      </w:r>
      <w:proofErr w:type="gramStart"/>
      <w:r w:rsidR="003E4B51">
        <w:t>down-regulated</w:t>
      </w:r>
      <w:proofErr w:type="gramEnd"/>
      <w:r w:rsidR="003E4B51">
        <w:t xml:space="preserve"> and led to less proliferation according to the pathway in cancer.</w:t>
      </w:r>
      <w:r w:rsidR="000E4932">
        <w:t xml:space="preserve"> In the same pathway, </w:t>
      </w:r>
      <w:r w:rsidR="00CE5C69">
        <w:t>up</w:t>
      </w:r>
      <w:r w:rsidR="000E4932">
        <w:t>-regulated</w:t>
      </w:r>
      <w:r w:rsidR="000E4932" w:rsidRPr="000E4932">
        <w:t xml:space="preserve"> TGFB2</w:t>
      </w:r>
      <w:r w:rsidR="000E4932">
        <w:t xml:space="preserve"> and TGFB3 </w:t>
      </w:r>
      <w:r w:rsidR="00CE5C69">
        <w:t>increased</w:t>
      </w:r>
      <w:r w:rsidR="000E4932">
        <w:t xml:space="preserve"> the </w:t>
      </w:r>
      <w:r w:rsidR="00CE5C69">
        <w:t xml:space="preserve">sustained angiogenesis and along with up-regulated </w:t>
      </w:r>
      <w:r w:rsidR="00CE5C69" w:rsidRPr="00CE5C69">
        <w:t>TGFBR2</w:t>
      </w:r>
      <w:r w:rsidR="00CE5C69">
        <w:t xml:space="preserve"> contributed to reduced insensitivity to anti-growth signals.</w:t>
      </w:r>
      <w:r w:rsidR="003A1DFA">
        <w:t xml:space="preserve"> </w:t>
      </w:r>
      <w:r w:rsidR="00C65EC4">
        <w:t xml:space="preserve">Many down-regulated significant genes including MYC, </w:t>
      </w:r>
      <w:r w:rsidR="00C65EC4" w:rsidRPr="00C65EC4">
        <w:t>CCND1</w:t>
      </w:r>
      <w:r w:rsidR="00C65EC4">
        <w:t xml:space="preserve">, FOS, TGFA, </w:t>
      </w:r>
      <w:r w:rsidR="003A1DFA" w:rsidRPr="003A1DFA">
        <w:t>GADD45G</w:t>
      </w:r>
      <w:r w:rsidR="00C65EC4">
        <w:t xml:space="preserve"> and </w:t>
      </w:r>
      <w:r w:rsidR="00C65EC4" w:rsidRPr="003A1DFA">
        <w:t>GADD45</w:t>
      </w:r>
      <w:r w:rsidR="00C65EC4">
        <w:t>B led to less proliferation and uncontrolled proliferation/genomic instability according to the c</w:t>
      </w:r>
      <w:r w:rsidR="00C65EC4" w:rsidRPr="00C65EC4">
        <w:t>olorectal cancer</w:t>
      </w:r>
      <w:r w:rsidR="00C65EC4">
        <w:t xml:space="preserve"> pathway (shown in Figure 8).</w:t>
      </w:r>
    </w:p>
    <w:p w14:paraId="2504DB88" w14:textId="3B996390" w:rsidR="005E7DEF" w:rsidRDefault="005E7DEF" w:rsidP="005E7DEF"/>
    <w:p w14:paraId="4A1E546F" w14:textId="089A07F6" w:rsidR="00365CF3" w:rsidRDefault="00365CF3" w:rsidP="005556F9">
      <w:pPr>
        <w:ind w:firstLine="720"/>
      </w:pPr>
    </w:p>
    <w:p w14:paraId="01C1B236" w14:textId="5144057E" w:rsidR="005E7DEF" w:rsidRDefault="005E7DEF" w:rsidP="005E7DEF">
      <w:pPr>
        <w:keepNext/>
        <w:ind w:firstLine="720"/>
        <w:jc w:val="center"/>
      </w:pPr>
      <w:r>
        <w:rPr>
          <w:noProof/>
        </w:rPr>
        <w:drawing>
          <wp:inline distT="0" distB="0" distL="0" distR="0" wp14:anchorId="40B4686A" wp14:editId="5590FC94">
            <wp:extent cx="4753303" cy="2455873"/>
            <wp:effectExtent l="0" t="0" r="0" b="0"/>
            <wp:docPr id="4" name="Picture 4" descr="Chart, funnel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, funnel char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1042" cy="2465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E85CC" w14:textId="38DCAD9C" w:rsidR="005E7DEF" w:rsidRDefault="005E7DEF" w:rsidP="005E7DEF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471BC5">
        <w:rPr>
          <w:noProof/>
        </w:rPr>
        <w:t>4</w:t>
      </w:r>
      <w:r>
        <w:fldChar w:fldCharType="end"/>
      </w:r>
      <w:r>
        <w:t xml:space="preserve"> KEGG Pathways Results</w:t>
      </w:r>
    </w:p>
    <w:p w14:paraId="6F5D73FC" w14:textId="77777777" w:rsidR="005E7DEF" w:rsidRDefault="005E7DEF" w:rsidP="005556F9">
      <w:pPr>
        <w:ind w:firstLine="720"/>
      </w:pPr>
    </w:p>
    <w:p w14:paraId="0CA0AFC2" w14:textId="77777777" w:rsidR="005E7DEF" w:rsidRDefault="005E7DEF" w:rsidP="005E7DEF">
      <w:pPr>
        <w:keepNext/>
        <w:ind w:firstLine="720"/>
        <w:jc w:val="center"/>
      </w:pPr>
      <w:r>
        <w:rPr>
          <w:noProof/>
        </w:rPr>
        <w:drawing>
          <wp:inline distT="0" distB="0" distL="0" distR="0" wp14:anchorId="4DFB0DC5" wp14:editId="2B67DC53">
            <wp:extent cx="3743569" cy="3705173"/>
            <wp:effectExtent l="0" t="0" r="3175" b="3810"/>
            <wp:docPr id="6" name="Picture 6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char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7939" cy="371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BE61E" w14:textId="71DF66A2" w:rsidR="005E7DEF" w:rsidRDefault="005E7DEF" w:rsidP="005E7DEF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471BC5">
        <w:rPr>
          <w:noProof/>
        </w:rPr>
        <w:t>5</w:t>
      </w:r>
      <w:r>
        <w:fldChar w:fldCharType="end"/>
      </w:r>
      <w:r>
        <w:t xml:space="preserve"> Genes Related to the Pathways</w:t>
      </w:r>
    </w:p>
    <w:p w14:paraId="5EF6232C" w14:textId="77777777" w:rsidR="00DB4E02" w:rsidRDefault="003E4B51" w:rsidP="00DB4E02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2CD41FB" wp14:editId="47AC1067">
            <wp:extent cx="3833707" cy="2372721"/>
            <wp:effectExtent l="0" t="0" r="1905" b="2540"/>
            <wp:docPr id="7" name="Picture 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3911" cy="2403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DF549" w14:textId="02706936" w:rsidR="003E4B51" w:rsidRDefault="00DB4E02" w:rsidP="00DB4E02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471BC5">
        <w:rPr>
          <w:noProof/>
        </w:rPr>
        <w:t>6</w:t>
      </w:r>
      <w:r>
        <w:fldChar w:fldCharType="end"/>
      </w:r>
      <w:r>
        <w:t xml:space="preserve"> Pathway in Cancer (Part 1)</w:t>
      </w:r>
    </w:p>
    <w:p w14:paraId="623C1802" w14:textId="77777777" w:rsidR="00DB4E02" w:rsidRPr="00DB4E02" w:rsidRDefault="00DB4E02" w:rsidP="00DB4E02"/>
    <w:p w14:paraId="6D4DB9D0" w14:textId="77777777" w:rsidR="00DB4E02" w:rsidRDefault="00DB4E02" w:rsidP="00DB4E02">
      <w:pPr>
        <w:keepNext/>
        <w:jc w:val="center"/>
      </w:pPr>
      <w:r>
        <w:rPr>
          <w:noProof/>
        </w:rPr>
        <w:drawing>
          <wp:inline distT="0" distB="0" distL="0" distR="0" wp14:anchorId="72167F13" wp14:editId="4E4F84F4">
            <wp:extent cx="3422475" cy="2664851"/>
            <wp:effectExtent l="0" t="0" r="0" b="2540"/>
            <wp:docPr id="8" name="Picture 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7119" cy="2676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AFD66" w14:textId="7D1F5C45" w:rsidR="00DB4E02" w:rsidRDefault="00DB4E02" w:rsidP="00DB4E02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471BC5">
        <w:rPr>
          <w:noProof/>
        </w:rPr>
        <w:t>7</w:t>
      </w:r>
      <w:r>
        <w:fldChar w:fldCharType="end"/>
      </w:r>
      <w:r>
        <w:t xml:space="preserve"> </w:t>
      </w:r>
      <w:r w:rsidRPr="009329A7">
        <w:t xml:space="preserve">Pathway in Cancer (Part </w:t>
      </w:r>
      <w:r>
        <w:t>2</w:t>
      </w:r>
      <w:r w:rsidRPr="009329A7">
        <w:t>)</w:t>
      </w:r>
    </w:p>
    <w:p w14:paraId="383CACF5" w14:textId="0AC411F1" w:rsidR="00C65EC4" w:rsidRDefault="00C65EC4" w:rsidP="00C65EC4"/>
    <w:p w14:paraId="39AF7389" w14:textId="77777777" w:rsidR="00C65EC4" w:rsidRDefault="00C65EC4" w:rsidP="00C65EC4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546E822" wp14:editId="3FB654C0">
            <wp:extent cx="4699221" cy="2885301"/>
            <wp:effectExtent l="0" t="0" r="0" b="0"/>
            <wp:docPr id="9" name="Picture 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iagram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9169" cy="2897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10359" w14:textId="73E7458A" w:rsidR="00C65EC4" w:rsidRDefault="00C65EC4" w:rsidP="00C65EC4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471BC5">
        <w:rPr>
          <w:noProof/>
        </w:rPr>
        <w:t>8</w:t>
      </w:r>
      <w:r>
        <w:fldChar w:fldCharType="end"/>
      </w:r>
      <w:r>
        <w:t xml:space="preserve"> </w:t>
      </w:r>
      <w:r w:rsidRPr="00DD73D6">
        <w:t xml:space="preserve">Colorectal </w:t>
      </w:r>
      <w:r>
        <w:t>C</w:t>
      </w:r>
      <w:r w:rsidRPr="00DD73D6">
        <w:t>ancer</w:t>
      </w:r>
      <w:r>
        <w:t xml:space="preserve"> Pathway</w:t>
      </w:r>
    </w:p>
    <w:p w14:paraId="28A78F4D" w14:textId="3F31486D" w:rsidR="00A950C3" w:rsidRDefault="00A950C3" w:rsidP="00A950C3"/>
    <w:p w14:paraId="60B45410" w14:textId="381DA1E1" w:rsidR="00A950C3" w:rsidRDefault="00A950C3" w:rsidP="00A950C3">
      <w:r>
        <w:t>B</w:t>
      </w:r>
      <w:r w:rsidRPr="00BF1FDB">
        <w:t xml:space="preserve">iological </w:t>
      </w:r>
      <w:r>
        <w:t>P</w:t>
      </w:r>
      <w:r w:rsidRPr="00BF1FDB">
        <w:t>rocess</w:t>
      </w:r>
    </w:p>
    <w:p w14:paraId="63D7F9F8" w14:textId="0B1AC688" w:rsidR="00362BE9" w:rsidRDefault="00530A61" w:rsidP="00530A61">
      <w:pPr>
        <w:ind w:firstLine="720"/>
      </w:pPr>
      <w:r>
        <w:rPr>
          <w:rFonts w:hint="eastAsia"/>
        </w:rPr>
        <w:t>N</w:t>
      </w:r>
      <w:r w:rsidRPr="00530A61">
        <w:t xml:space="preserve">egative regulation of transcription, DNA-templated </w:t>
      </w:r>
      <w:r>
        <w:t>(</w:t>
      </w:r>
      <w:r w:rsidRPr="00530A61">
        <w:t>GO:0045892</w:t>
      </w:r>
      <w:r>
        <w:t xml:space="preserve">), </w:t>
      </w:r>
      <w:r w:rsidRPr="00530A61">
        <w:t xml:space="preserve">negative regulation of transcription from RNA polymerase II promoter (GO:0000122) </w:t>
      </w:r>
      <w:r>
        <w:t xml:space="preserve">and regulation of cell proliferation (GO:0042127) </w:t>
      </w:r>
      <w:bookmarkStart w:id="0" w:name="OLE_LINK1"/>
      <w:bookmarkStart w:id="1" w:name="OLE_LINK2"/>
      <w:r w:rsidR="00362BE9">
        <w:t xml:space="preserve">were the four most significant </w:t>
      </w:r>
      <w:bookmarkEnd w:id="0"/>
      <w:bookmarkEnd w:id="1"/>
      <w:r w:rsidR="00362BE9">
        <w:t>GO biological processes the genes pointed to</w:t>
      </w:r>
      <w:r>
        <w:t xml:space="preserve"> (shown in Figure 9). Down-regulated genes including MYC, SHH and PDGFB were present in the</w:t>
      </w:r>
      <w:r w:rsidR="00136D35">
        <w:t>se</w:t>
      </w:r>
      <w:r>
        <w:t xml:space="preserve"> three biological</w:t>
      </w:r>
      <w:r w:rsidR="00EE305F">
        <w:t xml:space="preserve"> processes</w:t>
      </w:r>
      <w:r w:rsidR="00722308">
        <w:t xml:space="preserve"> (shown in Figure 10)</w:t>
      </w:r>
      <w:r w:rsidR="00EE305F">
        <w:t xml:space="preserve">. </w:t>
      </w:r>
    </w:p>
    <w:p w14:paraId="7D23AC14" w14:textId="5C8D8535" w:rsidR="00530A61" w:rsidRDefault="00530A61" w:rsidP="00A950C3"/>
    <w:p w14:paraId="6FCBA8B4" w14:textId="77777777" w:rsidR="00530A61" w:rsidRDefault="00530A61" w:rsidP="00530A61">
      <w:pPr>
        <w:keepNext/>
        <w:jc w:val="center"/>
      </w:pPr>
      <w:r>
        <w:rPr>
          <w:noProof/>
        </w:rPr>
        <w:drawing>
          <wp:inline distT="0" distB="0" distL="0" distR="0" wp14:anchorId="2125142D" wp14:editId="354CFB6F">
            <wp:extent cx="4510585" cy="2377213"/>
            <wp:effectExtent l="0" t="0" r="0" b="0"/>
            <wp:docPr id="10" name="Picture 10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imeline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7407" cy="2380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C2B87" w14:textId="299CA265" w:rsidR="00530A61" w:rsidRDefault="00530A61" w:rsidP="00530A61">
      <w:pPr>
        <w:pStyle w:val="Caption"/>
        <w:rPr>
          <w:noProof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471BC5">
        <w:rPr>
          <w:noProof/>
        </w:rPr>
        <w:t>9</w:t>
      </w:r>
      <w:r>
        <w:fldChar w:fldCharType="end"/>
      </w:r>
      <w:r>
        <w:t xml:space="preserve"> Top GO Biological</w:t>
      </w:r>
      <w:r>
        <w:rPr>
          <w:noProof/>
        </w:rPr>
        <w:t xml:space="preserve"> Processes</w:t>
      </w:r>
      <w:r w:rsidR="00F06C38">
        <w:rPr>
          <w:noProof/>
        </w:rPr>
        <w:t xml:space="preserve"> (based on p-value)</w:t>
      </w:r>
    </w:p>
    <w:p w14:paraId="43CD7558" w14:textId="3C1B9560" w:rsidR="00530A61" w:rsidRDefault="00530A61" w:rsidP="00530A61"/>
    <w:p w14:paraId="00059969" w14:textId="77777777" w:rsidR="00EE305F" w:rsidRDefault="00EE305F" w:rsidP="00EE305F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085555B" wp14:editId="221F57E2">
            <wp:extent cx="3510951" cy="3386042"/>
            <wp:effectExtent l="0" t="0" r="0" b="5080"/>
            <wp:docPr id="11" name="Picture 11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hart, bar char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2352" cy="342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E46A4" w14:textId="5D281355" w:rsidR="00530A61" w:rsidRDefault="00EE305F" w:rsidP="00EE305F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471BC5">
        <w:rPr>
          <w:noProof/>
        </w:rPr>
        <w:t>10</w:t>
      </w:r>
      <w:r>
        <w:fldChar w:fldCharType="end"/>
      </w:r>
      <w:r>
        <w:t xml:space="preserve"> </w:t>
      </w:r>
      <w:r w:rsidRPr="00253A54">
        <w:t xml:space="preserve">Genes Related to the </w:t>
      </w:r>
      <w:r>
        <w:t>Biological Processes</w:t>
      </w:r>
    </w:p>
    <w:p w14:paraId="140DBAF3" w14:textId="6DC9B119" w:rsidR="00F06C38" w:rsidRDefault="00F06C38" w:rsidP="00F06C38"/>
    <w:p w14:paraId="6D9C0E74" w14:textId="74D39AC0" w:rsidR="00F06C38" w:rsidRDefault="00F06C38" w:rsidP="00F06C38">
      <w:r>
        <w:t>Molecular F</w:t>
      </w:r>
      <w:r w:rsidRPr="00BF1FDB">
        <w:t>unction</w:t>
      </w:r>
    </w:p>
    <w:p w14:paraId="54E9CDD0" w14:textId="2319FB46" w:rsidR="00F06C38" w:rsidRDefault="00F06C38" w:rsidP="00F06C38">
      <w:r>
        <w:tab/>
        <w:t>T</w:t>
      </w:r>
      <w:r w:rsidRPr="00F06C38">
        <w:t>ranscription factor activity, RNA polymerase II core promoter proximal region sequence-specific binding (GO:00009</w:t>
      </w:r>
      <w:r>
        <w:t xml:space="preserve">82) and </w:t>
      </w:r>
      <w:r w:rsidRPr="00F06C38">
        <w:t>RNA polymerase II regulatory region sequence-specific DNA binding (GO:0000977)</w:t>
      </w:r>
      <w:r>
        <w:t xml:space="preserve"> were the most significant molecular functions found by the analysis</w:t>
      </w:r>
      <w:r w:rsidR="00722308">
        <w:t xml:space="preserve"> (shown in Figure 11)</w:t>
      </w:r>
      <w:r>
        <w:t>.</w:t>
      </w:r>
      <w:r w:rsidR="00136D35">
        <w:t xml:space="preserve"> Down-regulated genes including MYC, MAX and KLF10 were present in the molecular functions</w:t>
      </w:r>
      <w:r w:rsidR="00722308">
        <w:t xml:space="preserve"> (shown in Figure 12).</w:t>
      </w:r>
    </w:p>
    <w:p w14:paraId="044FF1E5" w14:textId="09FF80F6" w:rsidR="00F06C38" w:rsidRDefault="00F06C38" w:rsidP="00F06C38"/>
    <w:p w14:paraId="5DB62D8C" w14:textId="77777777" w:rsidR="00F06C38" w:rsidRDefault="00F06C38" w:rsidP="00F06C38">
      <w:pPr>
        <w:keepNext/>
        <w:jc w:val="center"/>
      </w:pPr>
      <w:r>
        <w:rPr>
          <w:noProof/>
        </w:rPr>
        <w:drawing>
          <wp:inline distT="0" distB="0" distL="0" distR="0" wp14:anchorId="2A151C2E" wp14:editId="6A468F94">
            <wp:extent cx="4533358" cy="2399386"/>
            <wp:effectExtent l="0" t="0" r="635" b="1270"/>
            <wp:docPr id="12" name="Picture 12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icture containing graphical user interface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0560" cy="240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31BA2" w14:textId="6DC68212" w:rsidR="00F06C38" w:rsidRDefault="00F06C38" w:rsidP="00F06C38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471BC5">
        <w:rPr>
          <w:noProof/>
        </w:rPr>
        <w:t>11</w:t>
      </w:r>
      <w:r>
        <w:fldChar w:fldCharType="end"/>
      </w:r>
      <w:r>
        <w:t xml:space="preserve"> </w:t>
      </w:r>
      <w:r w:rsidRPr="00FE660A">
        <w:t xml:space="preserve">Top GO </w:t>
      </w:r>
      <w:r>
        <w:t>Molecular Functions (based on p-value)</w:t>
      </w:r>
    </w:p>
    <w:p w14:paraId="3ED41CC7" w14:textId="77777777" w:rsidR="00471BC5" w:rsidRDefault="00471BC5" w:rsidP="00471BC5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4F4FEC8" wp14:editId="1C41599A">
            <wp:extent cx="3398808" cy="3319286"/>
            <wp:effectExtent l="0" t="0" r="5080" b="0"/>
            <wp:docPr id="13" name="Picture 13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har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0213" cy="3349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A5B10" w14:textId="08E0DD17" w:rsidR="00471BC5" w:rsidRDefault="00471BC5" w:rsidP="00471BC5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12</w:t>
      </w:r>
      <w:r>
        <w:fldChar w:fldCharType="end"/>
      </w:r>
      <w:r>
        <w:t xml:space="preserve"> </w:t>
      </w:r>
      <w:r w:rsidRPr="001A6D5B">
        <w:t xml:space="preserve">Genes Related to the </w:t>
      </w:r>
      <w:r>
        <w:t>Molecular Functions</w:t>
      </w:r>
    </w:p>
    <w:p w14:paraId="358E616C" w14:textId="323C2A34" w:rsidR="00E94C9B" w:rsidRDefault="00E94C9B" w:rsidP="00E94C9B"/>
    <w:p w14:paraId="492BC8AF" w14:textId="6A4C5D72" w:rsidR="00E94C9B" w:rsidRPr="00C1656F" w:rsidRDefault="00E94C9B" w:rsidP="00E94C9B">
      <w:pPr>
        <w:rPr>
          <w:u w:val="single"/>
        </w:rPr>
      </w:pPr>
      <w:r w:rsidRPr="00C1656F">
        <w:rPr>
          <w:u w:val="single"/>
        </w:rPr>
        <w:t>Conclusion</w:t>
      </w:r>
    </w:p>
    <w:p w14:paraId="0EA9CCDD" w14:textId="0527CFA3" w:rsidR="00E94C9B" w:rsidRPr="00E94C9B" w:rsidRDefault="00E94C9B" w:rsidP="00E94C9B">
      <w:r>
        <w:tab/>
        <w:t xml:space="preserve">To conclude, </w:t>
      </w:r>
      <w:r w:rsidR="00EA280D">
        <w:t xml:space="preserve">the E2 treatment had </w:t>
      </w:r>
      <w:r w:rsidR="00B248D9">
        <w:t>a noteworthy</w:t>
      </w:r>
      <w:r w:rsidR="00EA280D">
        <w:t xml:space="preserve"> impact on many genes in </w:t>
      </w:r>
      <w:r w:rsidR="00EA280D" w:rsidRPr="00A52479">
        <w:t xml:space="preserve">MCF7 </w:t>
      </w:r>
      <w:r w:rsidR="00EA280D">
        <w:t>c</w:t>
      </w:r>
      <w:r w:rsidR="00EA280D" w:rsidRPr="00A52479">
        <w:t xml:space="preserve">ell </w:t>
      </w:r>
      <w:r w:rsidR="00EA280D">
        <w:t>l</w:t>
      </w:r>
      <w:r w:rsidR="00EA280D" w:rsidRPr="00A52479">
        <w:t>ine</w:t>
      </w:r>
      <w:r w:rsidR="00EA280D">
        <w:t>. Many significantly affected genes were in charge of cell proliferation according to the pathway analysis, the biological process analysis</w:t>
      </w:r>
      <w:r w:rsidR="00B248D9">
        <w:t>,</w:t>
      </w:r>
      <w:r w:rsidR="00EA280D">
        <w:t xml:space="preserve"> and the molecular function analysis.</w:t>
      </w:r>
      <w:r w:rsidR="00710313">
        <w:t xml:space="preserve"> </w:t>
      </w:r>
      <w:r w:rsidR="00B248D9">
        <w:t>T</w:t>
      </w:r>
      <w:r w:rsidR="00710313">
        <w:t xml:space="preserve">he down-regulated genes </w:t>
      </w:r>
      <w:r w:rsidR="00B248D9">
        <w:t>showed</w:t>
      </w:r>
      <w:r w:rsidR="00710313">
        <w:t xml:space="preserve"> that the E2 treatment could </w:t>
      </w:r>
      <w:r w:rsidR="00710313" w:rsidRPr="00710313">
        <w:t>repress</w:t>
      </w:r>
      <w:r w:rsidR="00710313">
        <w:t xml:space="preserve"> cell proliferation and related functions. Therefore, E2 treatment could have </w:t>
      </w:r>
      <w:r w:rsidR="00C455FE">
        <w:t>potential</w:t>
      </w:r>
      <w:r w:rsidR="00710313">
        <w:t xml:space="preserve"> us</w:t>
      </w:r>
      <w:r w:rsidR="00B248D9">
        <w:t xml:space="preserve">es </w:t>
      </w:r>
      <w:r w:rsidR="00710313">
        <w:t>in cancer treatment.</w:t>
      </w:r>
    </w:p>
    <w:sectPr w:rsidR="00E94C9B" w:rsidRPr="00E94C9B" w:rsidSect="00BC1A89">
      <w:pgSz w:w="12240" w:h="15840"/>
      <w:pgMar w:top="1440" w:right="1440" w:bottom="1440" w:left="1440" w:header="720" w:footer="720" w:gutter="0"/>
      <w:cols w:space="720"/>
      <w:docGrid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485DA0"/>
    <w:multiLevelType w:val="hybridMultilevel"/>
    <w:tmpl w:val="3192FE3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2479"/>
    <w:rsid w:val="000A25E5"/>
    <w:rsid w:val="000B439E"/>
    <w:rsid w:val="000D010E"/>
    <w:rsid w:val="000E4932"/>
    <w:rsid w:val="001265A8"/>
    <w:rsid w:val="00136D35"/>
    <w:rsid w:val="00263A11"/>
    <w:rsid w:val="00362BE9"/>
    <w:rsid w:val="00365CF3"/>
    <w:rsid w:val="003A1DFA"/>
    <w:rsid w:val="003A4CAB"/>
    <w:rsid w:val="003E4B51"/>
    <w:rsid w:val="0042153F"/>
    <w:rsid w:val="00471BC5"/>
    <w:rsid w:val="00530A61"/>
    <w:rsid w:val="005556F9"/>
    <w:rsid w:val="005A5753"/>
    <w:rsid w:val="005E7DEF"/>
    <w:rsid w:val="00710313"/>
    <w:rsid w:val="00722308"/>
    <w:rsid w:val="00746EC5"/>
    <w:rsid w:val="00793ECD"/>
    <w:rsid w:val="007D5902"/>
    <w:rsid w:val="008A1BE0"/>
    <w:rsid w:val="008A33F5"/>
    <w:rsid w:val="009C3234"/>
    <w:rsid w:val="009F2E8A"/>
    <w:rsid w:val="00A52479"/>
    <w:rsid w:val="00A950C3"/>
    <w:rsid w:val="00B22D81"/>
    <w:rsid w:val="00B248D9"/>
    <w:rsid w:val="00B41FD9"/>
    <w:rsid w:val="00BC1A89"/>
    <w:rsid w:val="00BF1FDB"/>
    <w:rsid w:val="00BF6696"/>
    <w:rsid w:val="00C1656F"/>
    <w:rsid w:val="00C455FE"/>
    <w:rsid w:val="00C65EC4"/>
    <w:rsid w:val="00C6651B"/>
    <w:rsid w:val="00CD1677"/>
    <w:rsid w:val="00CE5C69"/>
    <w:rsid w:val="00DB4E02"/>
    <w:rsid w:val="00DE669E"/>
    <w:rsid w:val="00E02A0C"/>
    <w:rsid w:val="00E37CCB"/>
    <w:rsid w:val="00E5302B"/>
    <w:rsid w:val="00E860B7"/>
    <w:rsid w:val="00E91D8D"/>
    <w:rsid w:val="00E94C9B"/>
    <w:rsid w:val="00EA280D"/>
    <w:rsid w:val="00ED47FC"/>
    <w:rsid w:val="00EE305F"/>
    <w:rsid w:val="00F06C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5AE6856"/>
  <w14:defaultImageDpi w14:val="32767"/>
  <w15:chartTrackingRefBased/>
  <w15:docId w15:val="{20E777B0-9EAF-5B4C-A7EC-4F5512F9A2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52479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0B439E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8956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55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477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56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739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15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835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</TotalTime>
  <Pages>8</Pages>
  <Words>1120</Words>
  <Characters>6387</Characters>
  <Application>Microsoft Office Word</Application>
  <DocSecurity>0</DocSecurity>
  <Lines>53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 Chen</dc:creator>
  <cp:keywords/>
  <dc:description/>
  <cp:lastModifiedBy>Yu Chen</cp:lastModifiedBy>
  <cp:revision>30</cp:revision>
  <dcterms:created xsi:type="dcterms:W3CDTF">2020-11-27T00:55:00Z</dcterms:created>
  <dcterms:modified xsi:type="dcterms:W3CDTF">2020-11-27T19:30:00Z</dcterms:modified>
</cp:coreProperties>
</file>