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pPr>
      <w:r w:rsidDel="00000000" w:rsidR="00000000" w:rsidRPr="00000000">
        <w:rPr>
          <w:rtl w:val="0"/>
        </w:rPr>
        <w:t xml:space="preserve">How does a machine “learn” to do something?  How does a human learn to do something?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Why are current machine learning programs stuck at “level 2”?  What makes getting to level 3 so hard?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 w:lineRule="auto"/>
        <w:rPr/>
      </w:pPr>
      <w:r w:rsidDel="00000000" w:rsidR="00000000" w:rsidRPr="00000000">
        <w:rPr>
          <w:rtl w:val="0"/>
        </w:rPr>
        <w:t xml:space="preserve">What are the impacts of reaching level 3 if we manage to create a machine capable of doing this?  (Think crime, law, healthcare,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Currently researchers are working on “deep learning” neural networks for machine learning.  However, this process is slow and computers still take much longer than humans to make certain decisions (still only with probability and not certainty!).  What can be done to improve this?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Arm &amp; the Barbell Problem...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