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13197" w14:textId="77777777" w:rsidR="0089005E" w:rsidRPr="0089005E" w:rsidRDefault="0089005E" w:rsidP="0089005E">
      <w:pPr>
        <w:rPr>
          <w:b/>
          <w:bCs/>
        </w:rPr>
      </w:pPr>
      <w:r w:rsidRPr="0089005E">
        <w:rPr>
          <w:b/>
          <w:bCs/>
        </w:rPr>
        <w:t>MiniRocket: A Very Fast (Almost) Deterministic Transform for Time Series Classification</w:t>
      </w:r>
    </w:p>
    <w:p w14:paraId="2FEADC2A" w14:textId="5C1700C8" w:rsidR="0089005E" w:rsidRDefault="001F0B59" w:rsidP="002038B8">
      <w:hyperlink r:id="rId8" w:history="1">
        <w:r w:rsidRPr="00494C49">
          <w:rPr>
            <w:rStyle w:val="Hyperlink"/>
          </w:rPr>
          <w:t>https://dl.acm.org/doi/abs/10.1145/3447548.3467231</w:t>
        </w:r>
      </w:hyperlink>
      <w:r>
        <w:t xml:space="preserve"> </w:t>
      </w:r>
    </w:p>
    <w:p w14:paraId="6DDD5A34" w14:textId="77777777" w:rsidR="0089005E" w:rsidRDefault="0089005E" w:rsidP="002038B8"/>
    <w:p w14:paraId="7CAAD24D" w14:textId="600D009C" w:rsidR="002038B8" w:rsidRPr="002038B8" w:rsidRDefault="002038B8" w:rsidP="002038B8">
      <w:r w:rsidRPr="002038B8">
        <w:t xml:space="preserve">  </w:t>
      </w:r>
      <w:r w:rsidRPr="002038B8">
        <w:rPr>
          <w:b/>
          <w:bCs/>
        </w:rPr>
        <w:t>Raw EEG classification with Detach</w:t>
      </w:r>
      <w:r w:rsidRPr="002038B8">
        <w:rPr>
          <w:b/>
          <w:bCs/>
        </w:rPr>
        <w:noBreakHyphen/>
        <w:t>Rocket Ensemble</w:t>
      </w:r>
      <w:r w:rsidRPr="002038B8">
        <w:br/>
        <w:t>Solana et al. (2024) introduce a pruned, ensemble version of ROCKET that operates on 1–2 s windows of preprocessed EEG and MEG without any hand</w:t>
      </w:r>
      <w:r w:rsidRPr="002038B8">
        <w:noBreakHyphen/>
        <w:t>crafted spectral or time</w:t>
      </w:r>
      <w:r w:rsidRPr="002038B8">
        <w:noBreakHyphen/>
        <w:t xml:space="preserve">frequency features. They show it recovers channel relevance and matches or exceeds classic ML pipelines on both modalities </w:t>
      </w:r>
      <w:hyperlink r:id="rId9" w:tgtFrame="_blank" w:history="1">
        <w:r w:rsidRPr="002038B8">
          <w:rPr>
            <w:rStyle w:val="Hyperlink"/>
          </w:rPr>
          <w:t>arXiv</w:t>
        </w:r>
      </w:hyperlink>
      <w:r w:rsidRPr="002038B8">
        <w:t>.</w:t>
      </w:r>
    </w:p>
    <w:p w14:paraId="4052C231" w14:textId="5293B703" w:rsidR="002038B8" w:rsidRPr="002038B8" w:rsidRDefault="002038B8" w:rsidP="002038B8">
      <w:r w:rsidRPr="002038B8">
        <w:rPr>
          <w:b/>
          <w:bCs/>
        </w:rPr>
        <w:t>ROCKET</w:t>
      </w:r>
      <w:r w:rsidRPr="002038B8">
        <w:rPr>
          <w:b/>
          <w:bCs/>
        </w:rPr>
        <w:noBreakHyphen/>
        <w:t>driven vs. classic EEG features</w:t>
      </w:r>
      <w:r w:rsidRPr="002038B8">
        <w:br/>
        <w:t>Mizrahi et al. (BMC Psychology, 2024) compared features extracted by ROCKET on preprocessed scalp</w:t>
      </w:r>
      <w:r w:rsidRPr="002038B8">
        <w:noBreakHyphen/>
        <w:t>EEG (μV time series during an arrow</w:t>
      </w:r>
      <w:r w:rsidRPr="002038B8">
        <w:noBreakHyphen/>
        <w:t>flanker task) against traditional spectral/time</w:t>
      </w:r>
      <w:r w:rsidRPr="002038B8">
        <w:noBreakHyphen/>
        <w:t>domain features in an XGBoost classifier. The ROCKET features boosted true</w:t>
      </w:r>
      <w:r w:rsidRPr="002038B8">
        <w:noBreakHyphen/>
        <w:t xml:space="preserve">positive rates for “insecure” vs. “secure” attachment style classification (88.4% TPR vs. lower for classic features) </w:t>
      </w:r>
      <w:hyperlink r:id="rId10" w:tgtFrame="_blank" w:history="1">
        <w:r w:rsidRPr="002038B8">
          <w:rPr>
            <w:rStyle w:val="Hyperlink"/>
          </w:rPr>
          <w:t>BioMed Central</w:t>
        </w:r>
      </w:hyperlink>
      <w:r w:rsidRPr="002038B8">
        <w:t>.</w:t>
      </w:r>
    </w:p>
    <w:p w14:paraId="41F0B322" w14:textId="07E0C6F5" w:rsidR="002038B8" w:rsidRPr="002038B8" w:rsidRDefault="002038B8" w:rsidP="002038B8">
      <w:r w:rsidRPr="002038B8">
        <w:rPr>
          <w:b/>
          <w:bCs/>
        </w:rPr>
        <w:t>MiniRocket subject “fingerprinting” in M/EEG</w:t>
      </w:r>
      <w:r w:rsidRPr="002038B8">
        <w:br/>
        <w:t>In Frontiers Neuroscience (2023), Solana et al. applied MiniRocket to raw 1 s MEG/EEG resting</w:t>
      </w:r>
      <w:r w:rsidRPr="002038B8">
        <w:noBreakHyphen/>
        <w:t>state segments and achieved &gt; 99% accuracy in identifying individuals—demonstrating that random convolutional kernels can pick up highly individual neural signatures without any feature engineering</w:t>
      </w:r>
    </w:p>
    <w:p w14:paraId="5FA54E97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Deep 1D</w:t>
      </w:r>
      <w:r w:rsidRPr="00914802">
        <w:rPr>
          <w:b/>
          <w:bCs/>
        </w:rPr>
        <w:noBreakHyphen/>
        <w:t>CNNs (InceptionTime / ResNet / FCN)</w:t>
      </w:r>
    </w:p>
    <w:p w14:paraId="63C4D809" w14:textId="77777777" w:rsidR="00914802" w:rsidRPr="00914802" w:rsidRDefault="00914802" w:rsidP="00914802">
      <w:pPr>
        <w:numPr>
          <w:ilvl w:val="0"/>
          <w:numId w:val="1"/>
        </w:numPr>
      </w:pPr>
      <w:r w:rsidRPr="00914802">
        <w:rPr>
          <w:b/>
          <w:bCs/>
        </w:rPr>
        <w:t>EEG</w:t>
      </w:r>
      <w:r w:rsidRPr="00914802">
        <w:rPr>
          <w:b/>
          <w:bCs/>
        </w:rPr>
        <w:noBreakHyphen/>
        <w:t>Inception</w:t>
      </w:r>
      <w:r w:rsidRPr="00914802">
        <w:t xml:space="preserve"> (Ce Zhang et al., 2021):</w:t>
      </w:r>
      <w:r w:rsidRPr="00914802">
        <w:br/>
        <w:t>An end</w:t>
      </w:r>
      <w:r w:rsidRPr="00914802">
        <w:noBreakHyphen/>
        <w:t>to</w:t>
      </w:r>
      <w:r w:rsidRPr="00914802">
        <w:noBreakHyphen/>
        <w:t>end Inception</w:t>
      </w:r>
      <w:r w:rsidRPr="00914802">
        <w:noBreakHyphen/>
        <w:t>style 1D</w:t>
      </w:r>
      <w:r w:rsidRPr="00914802">
        <w:rPr>
          <w:rFonts w:ascii="Cambria Math" w:hAnsi="Cambria Math" w:cs="Cambria Math"/>
        </w:rPr>
        <w:t>‐</w:t>
      </w:r>
      <w:r w:rsidRPr="00914802">
        <w:t>CNN applied to raw EEG for four</w:t>
      </w:r>
      <w:r w:rsidRPr="00914802">
        <w:rPr>
          <w:rFonts w:ascii="Cambria Math" w:hAnsi="Cambria Math" w:cs="Cambria Math"/>
        </w:rPr>
        <w:t>‐</w:t>
      </w:r>
      <w:r w:rsidRPr="00914802">
        <w:t>class motor imagery (MI) decoding. No spectral inputs</w:t>
      </w:r>
      <w:r w:rsidRPr="00914802">
        <w:rPr>
          <w:rFonts w:ascii="Aptos" w:hAnsi="Aptos" w:cs="Aptos"/>
        </w:rPr>
        <w:t>—</w:t>
      </w:r>
      <w:r w:rsidRPr="00914802">
        <w:t>just band</w:t>
      </w:r>
      <w:r w:rsidRPr="00914802">
        <w:noBreakHyphen/>
        <w:t xml:space="preserve">passed </w:t>
      </w:r>
      <w:r w:rsidRPr="00914802">
        <w:rPr>
          <w:rFonts w:ascii="Aptos" w:hAnsi="Aptos" w:cs="Aptos"/>
        </w:rPr>
        <w:t>μ</w:t>
      </w:r>
      <w:r w:rsidRPr="00914802">
        <w:t>V data into stacked inception modules. Achieved ~88</w:t>
      </w:r>
      <w:r w:rsidRPr="00914802">
        <w:rPr>
          <w:rFonts w:ascii="Aptos" w:hAnsi="Aptos" w:cs="Aptos"/>
        </w:rPr>
        <w:t>–</w:t>
      </w:r>
      <w:r w:rsidRPr="00914802">
        <w:t>89</w:t>
      </w:r>
      <w:r w:rsidRPr="00914802">
        <w:rPr>
          <w:rFonts w:ascii="Aptos" w:hAnsi="Aptos" w:cs="Aptos"/>
        </w:rPr>
        <w:t> </w:t>
      </w:r>
      <w:r w:rsidRPr="00914802">
        <w:t>% accuracy on BCI IV datasets, with &lt;</w:t>
      </w:r>
      <w:r w:rsidRPr="00914802">
        <w:rPr>
          <w:rFonts w:ascii="Aptos" w:hAnsi="Aptos" w:cs="Aptos"/>
        </w:rPr>
        <w:t> </w:t>
      </w:r>
      <w:r w:rsidRPr="00914802">
        <w:t>25</w:t>
      </w:r>
      <w:r w:rsidRPr="00914802">
        <w:rPr>
          <w:rFonts w:ascii="Aptos" w:hAnsi="Aptos" w:cs="Aptos"/>
        </w:rPr>
        <w:t> </w:t>
      </w:r>
      <w:r w:rsidRPr="00914802">
        <w:t xml:space="preserve">ms per trial inference </w:t>
      </w:r>
      <w:hyperlink r:id="rId11" w:tgtFrame="_blank" w:history="1">
        <w:r w:rsidRPr="00914802">
          <w:rPr>
            <w:rStyle w:val="Hyperlink"/>
          </w:rPr>
          <w:t>PubMed</w:t>
        </w:r>
      </w:hyperlink>
      <w:r w:rsidRPr="00914802">
        <w:t>.</w:t>
      </w:r>
    </w:p>
    <w:p w14:paraId="11A0C1AA" w14:textId="77777777" w:rsidR="00914802" w:rsidRPr="00914802" w:rsidRDefault="00914802" w:rsidP="00914802">
      <w:pPr>
        <w:numPr>
          <w:ilvl w:val="0"/>
          <w:numId w:val="1"/>
        </w:numPr>
      </w:pPr>
      <w:r w:rsidRPr="00914802">
        <w:rPr>
          <w:b/>
          <w:bCs/>
        </w:rPr>
        <w:t>Automated MDD detection with raw EEG</w:t>
      </w:r>
      <w:r w:rsidRPr="00914802">
        <w:t xml:space="preserve"> (Rafiei et al., IEEE Access 2022):</w:t>
      </w:r>
      <w:r w:rsidRPr="00914802">
        <w:br/>
        <w:t>A customized InceptionTime model on 19</w:t>
      </w:r>
      <w:r w:rsidRPr="00914802">
        <w:noBreakHyphen/>
        <w:t>channel resting</w:t>
      </w:r>
      <w:r w:rsidRPr="00914802">
        <w:noBreakHyphen/>
        <w:t>state EEG (eyes</w:t>
      </w:r>
      <w:r w:rsidRPr="00914802">
        <w:noBreakHyphen/>
        <w:t>closed), end</w:t>
      </w:r>
      <w:r w:rsidRPr="00914802">
        <w:noBreakHyphen/>
        <w:t>to</w:t>
      </w:r>
      <w:r w:rsidRPr="00914802">
        <w:noBreakHyphen/>
        <w:t>end from raw μV. Reached 91.7 % accuracy (full channels) and 87.5 % after channel</w:t>
      </w:r>
      <w:r w:rsidRPr="00914802">
        <w:rPr>
          <w:rFonts w:ascii="Cambria Math" w:hAnsi="Cambria Math" w:cs="Cambria Math"/>
        </w:rPr>
        <w:t>‐</w:t>
      </w:r>
      <w:r w:rsidRPr="00914802">
        <w:t xml:space="preserve">reduction </w:t>
      </w:r>
      <w:hyperlink r:id="rId12" w:tgtFrame="_blank" w:history="1">
        <w:r w:rsidRPr="00914802">
          <w:rPr>
            <w:rStyle w:val="Hyperlink"/>
          </w:rPr>
          <w:t>CoLab</w:t>
        </w:r>
      </w:hyperlink>
      <w:r w:rsidRPr="00914802">
        <w:t>.</w:t>
      </w:r>
    </w:p>
    <w:p w14:paraId="5F325BEA" w14:textId="77777777" w:rsidR="00914802" w:rsidRPr="00914802" w:rsidRDefault="00914802" w:rsidP="00914802">
      <w:pPr>
        <w:numPr>
          <w:ilvl w:val="0"/>
          <w:numId w:val="1"/>
        </w:numPr>
      </w:pPr>
      <w:r w:rsidRPr="00914802">
        <w:rPr>
          <w:b/>
          <w:bCs/>
        </w:rPr>
        <w:t>Semantic</w:t>
      </w:r>
      <w:r w:rsidRPr="00914802">
        <w:rPr>
          <w:b/>
          <w:bCs/>
        </w:rPr>
        <w:noBreakHyphen/>
        <w:t>segmentation FCN (ResNet</w:t>
      </w:r>
      <w:r w:rsidRPr="00914802">
        <w:rPr>
          <w:b/>
          <w:bCs/>
        </w:rPr>
        <w:noBreakHyphen/>
        <w:t>18 backbone)</w:t>
      </w:r>
      <w:r w:rsidRPr="00914802">
        <w:t xml:space="preserve"> for eye</w:t>
      </w:r>
      <w:r w:rsidRPr="00914802">
        <w:noBreakHyphen/>
        <w:t>blink artefact detection in multi</w:t>
      </w:r>
      <w:r w:rsidRPr="00914802">
        <w:noBreakHyphen/>
        <w:t>channel EEG (IET Signal Processing 2019):</w:t>
      </w:r>
      <w:r w:rsidRPr="00914802">
        <w:br/>
        <w:t>Uses a fully</w:t>
      </w:r>
      <w:r w:rsidRPr="00914802">
        <w:rPr>
          <w:rFonts w:ascii="Cambria Math" w:hAnsi="Cambria Math" w:cs="Cambria Math"/>
        </w:rPr>
        <w:t>‐</w:t>
      </w:r>
      <w:r w:rsidRPr="00914802">
        <w:t xml:space="preserve">convolutional network to segment raw EEG traces into </w:t>
      </w:r>
      <w:r w:rsidRPr="00914802">
        <w:rPr>
          <w:rFonts w:ascii="Aptos" w:hAnsi="Aptos" w:cs="Aptos"/>
        </w:rPr>
        <w:t>“</w:t>
      </w:r>
      <w:r w:rsidRPr="00914802">
        <w:t>blink</w:t>
      </w:r>
      <w:r w:rsidRPr="00914802">
        <w:rPr>
          <w:rFonts w:ascii="Aptos" w:hAnsi="Aptos" w:cs="Aptos"/>
        </w:rPr>
        <w:t>”</w:t>
      </w:r>
      <w:r w:rsidRPr="00914802">
        <w:t xml:space="preserve"> vs. </w:t>
      </w:r>
      <w:r w:rsidRPr="00914802">
        <w:rPr>
          <w:rFonts w:ascii="Aptos" w:hAnsi="Aptos" w:cs="Aptos"/>
        </w:rPr>
        <w:t>“</w:t>
      </w:r>
      <w:r w:rsidRPr="00914802">
        <w:t>non</w:t>
      </w:r>
      <w:r w:rsidRPr="00914802">
        <w:noBreakHyphen/>
        <w:t>blink</w:t>
      </w:r>
      <w:r w:rsidRPr="00914802">
        <w:rPr>
          <w:rFonts w:ascii="Aptos" w:hAnsi="Aptos" w:cs="Aptos"/>
        </w:rPr>
        <w:t>”</w:t>
      </w:r>
      <w:r w:rsidRPr="00914802">
        <w:t xml:space="preserve"> regions, with &gt;</w:t>
      </w:r>
      <w:r w:rsidRPr="00914802">
        <w:rPr>
          <w:rFonts w:ascii="Aptos" w:hAnsi="Aptos" w:cs="Aptos"/>
        </w:rPr>
        <w:t> </w:t>
      </w:r>
      <w:r w:rsidRPr="00914802">
        <w:t>94</w:t>
      </w:r>
      <w:r w:rsidRPr="00914802">
        <w:rPr>
          <w:rFonts w:ascii="Aptos" w:hAnsi="Aptos" w:cs="Aptos"/>
        </w:rPr>
        <w:t> </w:t>
      </w:r>
      <w:r w:rsidRPr="00914802">
        <w:t xml:space="preserve">% detection accuracy </w:t>
      </w:r>
      <w:hyperlink r:id="rId13" w:tgtFrame="_blank" w:history="1">
        <w:r w:rsidRPr="00914802">
          <w:rPr>
            <w:rStyle w:val="Hyperlink"/>
          </w:rPr>
          <w:t>IET Research Journals</w:t>
        </w:r>
      </w:hyperlink>
      <w:r w:rsidRPr="00914802">
        <w:t>.</w:t>
      </w:r>
    </w:p>
    <w:p w14:paraId="29FD12F3" w14:textId="77777777" w:rsidR="00914802" w:rsidRPr="00914802" w:rsidRDefault="00000000" w:rsidP="00914802">
      <w:r>
        <w:lastRenderedPageBreak/>
        <w:pict w14:anchorId="15337405">
          <v:rect id="_x0000_i1025" style="width:0;height:1.5pt" o:hralign="center" o:hrstd="t" o:hr="t" fillcolor="#a0a0a0" stroked="f"/>
        </w:pict>
      </w:r>
    </w:p>
    <w:p w14:paraId="6CCCC02D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2. CNN + RNN hybrids</w:t>
      </w:r>
    </w:p>
    <w:p w14:paraId="05F57EA1" w14:textId="77777777" w:rsidR="00914802" w:rsidRPr="00914802" w:rsidRDefault="00914802" w:rsidP="00914802">
      <w:pPr>
        <w:numPr>
          <w:ilvl w:val="0"/>
          <w:numId w:val="2"/>
        </w:numPr>
      </w:pPr>
      <w:r w:rsidRPr="00914802">
        <w:rPr>
          <w:b/>
          <w:bCs/>
        </w:rPr>
        <w:t>SeriesSleepNet</w:t>
      </w:r>
      <w:r w:rsidRPr="00914802">
        <w:t xml:space="preserve"> (Frontiers in Physiology 2023):</w:t>
      </w:r>
      <w:r w:rsidRPr="00914802">
        <w:br/>
        <w:t>A two</w:t>
      </w:r>
      <w:r w:rsidRPr="00914802">
        <w:noBreakHyphen/>
        <w:t>stage model—CNN module trained on 30 s of raw EEG per epoch → bi</w:t>
      </w:r>
      <w:r w:rsidRPr="00914802">
        <w:noBreakHyphen/>
        <w:t>LSTM module for inter</w:t>
      </w:r>
      <w:r w:rsidRPr="00914802">
        <w:noBreakHyphen/>
        <w:t>epoch context. Applied to sleep</w:t>
      </w:r>
      <w:r w:rsidRPr="00914802">
        <w:rPr>
          <w:rFonts w:ascii="Cambria Math" w:hAnsi="Cambria Math" w:cs="Cambria Math"/>
        </w:rPr>
        <w:t>‐</w:t>
      </w:r>
      <w:r w:rsidRPr="00914802">
        <w:t>stage scoring on raw EEG; exploits end</w:t>
      </w:r>
      <w:r w:rsidRPr="00914802">
        <w:noBreakHyphen/>
        <w:t>to</w:t>
      </w:r>
      <w:r w:rsidRPr="00914802">
        <w:noBreakHyphen/>
        <w:t xml:space="preserve">end learning without manual feature extraction </w:t>
      </w:r>
      <w:hyperlink r:id="rId14" w:tgtFrame="_blank" w:history="1">
        <w:r w:rsidRPr="00914802">
          <w:rPr>
            <w:rStyle w:val="Hyperlink"/>
          </w:rPr>
          <w:t>Frontiers</w:t>
        </w:r>
      </w:hyperlink>
      <w:r w:rsidRPr="00914802">
        <w:t>.</w:t>
      </w:r>
    </w:p>
    <w:p w14:paraId="360798C4" w14:textId="77777777" w:rsidR="00914802" w:rsidRPr="00914802" w:rsidRDefault="00000000" w:rsidP="00914802">
      <w:r>
        <w:pict w14:anchorId="71F6A587">
          <v:rect id="_x0000_i1026" style="width:0;height:1.5pt" o:hralign="center" o:hrstd="t" o:hr="t" fillcolor="#a0a0a0" stroked="f"/>
        </w:pict>
      </w:r>
    </w:p>
    <w:p w14:paraId="5C7C6C78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3. Transformer and RNN</w:t>
      </w:r>
      <w:r w:rsidRPr="00914802">
        <w:rPr>
          <w:b/>
          <w:bCs/>
        </w:rPr>
        <w:noBreakHyphen/>
        <w:t>based models</w:t>
      </w:r>
    </w:p>
    <w:p w14:paraId="2C5A2C8F" w14:textId="77777777" w:rsidR="00914802" w:rsidRPr="00914802" w:rsidRDefault="00914802" w:rsidP="00914802">
      <w:pPr>
        <w:numPr>
          <w:ilvl w:val="0"/>
          <w:numId w:val="3"/>
        </w:numPr>
      </w:pPr>
      <w:r w:rsidRPr="00914802">
        <w:rPr>
          <w:b/>
          <w:bCs/>
        </w:rPr>
        <w:t>Depression Diagnosis &amp; Drug</w:t>
      </w:r>
      <w:r w:rsidRPr="00914802">
        <w:rPr>
          <w:b/>
          <w:bCs/>
        </w:rPr>
        <w:noBreakHyphen/>
        <w:t>Response Prediction</w:t>
      </w:r>
      <w:r w:rsidRPr="00914802">
        <w:t xml:space="preserve"> (Saeedi et al., arXiv 2023):</w:t>
      </w:r>
      <w:r w:rsidRPr="00914802">
        <w:br/>
        <w:t xml:space="preserve">Compares CNN, LSTM, CNN–LSTM, and </w:t>
      </w:r>
      <w:r w:rsidRPr="00914802">
        <w:rPr>
          <w:b/>
          <w:bCs/>
        </w:rPr>
        <w:t>Transformer</w:t>
      </w:r>
      <w:r w:rsidRPr="00914802">
        <w:t xml:space="preserve"> architectures on raw EEG for (a) MDD vs. control classification and (b) antidepressant responder vs. non</w:t>
      </w:r>
      <w:r w:rsidRPr="00914802">
        <w:noBreakHyphen/>
        <w:t xml:space="preserve">responder. The Transformer achieved ~97 % accuracy and &gt; 97 % recall on both tasks </w:t>
      </w:r>
      <w:hyperlink r:id="rId15" w:tgtFrame="_blank" w:history="1">
        <w:r w:rsidRPr="00914802">
          <w:rPr>
            <w:rStyle w:val="Hyperlink"/>
          </w:rPr>
          <w:t>arXiv</w:t>
        </w:r>
      </w:hyperlink>
      <w:r w:rsidRPr="00914802">
        <w:t>.</w:t>
      </w:r>
    </w:p>
    <w:p w14:paraId="1A6C322F" w14:textId="77777777" w:rsidR="00914802" w:rsidRPr="00914802" w:rsidRDefault="00000000" w:rsidP="00914802">
      <w:r>
        <w:pict w14:anchorId="1E391159">
          <v:rect id="_x0000_i1027" style="width:0;height:1.5pt" o:hralign="center" o:hrstd="t" o:hr="t" fillcolor="#a0a0a0" stroked="f"/>
        </w:pict>
      </w:r>
    </w:p>
    <w:p w14:paraId="43CDEC72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4. DTW + k</w:t>
      </w:r>
      <w:r w:rsidRPr="00914802">
        <w:rPr>
          <w:b/>
          <w:bCs/>
        </w:rPr>
        <w:noBreakHyphen/>
        <w:t>NN / SVM connectivity features</w:t>
      </w:r>
    </w:p>
    <w:p w14:paraId="4DF4B42B" w14:textId="77777777" w:rsidR="00914802" w:rsidRPr="00914802" w:rsidRDefault="00914802" w:rsidP="00914802">
      <w:pPr>
        <w:numPr>
          <w:ilvl w:val="0"/>
          <w:numId w:val="4"/>
        </w:numPr>
      </w:pPr>
      <w:r w:rsidRPr="00914802">
        <w:rPr>
          <w:b/>
          <w:bCs/>
        </w:rPr>
        <w:t>ERP classification via DTW</w:t>
      </w:r>
      <w:r w:rsidRPr="00914802">
        <w:rPr>
          <w:b/>
          <w:bCs/>
        </w:rPr>
        <w:noBreakHyphen/>
        <w:t>based connectivity</w:t>
      </w:r>
      <w:r w:rsidRPr="00914802">
        <w:t xml:space="preserve"> (Al</w:t>
      </w:r>
      <w:r w:rsidRPr="00914802">
        <w:noBreakHyphen/>
        <w:t>Rubaye &amp; Bayat, IEEE 2019):</w:t>
      </w:r>
      <w:r w:rsidRPr="00914802">
        <w:br/>
        <w:t>For single</w:t>
      </w:r>
      <w:r w:rsidRPr="00914802">
        <w:rPr>
          <w:rFonts w:ascii="Cambria Math" w:hAnsi="Cambria Math" w:cs="Cambria Math"/>
        </w:rPr>
        <w:t>‐</w:t>
      </w:r>
      <w:r w:rsidRPr="00914802">
        <w:t>trial Stroop ERP, computes pairwise Dynamic Time Warping distances between 16 electrodes (1</w:t>
      </w:r>
      <w:r w:rsidRPr="00914802">
        <w:rPr>
          <w:rFonts w:ascii="Aptos" w:hAnsi="Aptos" w:cs="Aptos"/>
        </w:rPr>
        <w:t> </w:t>
      </w:r>
      <w:r w:rsidRPr="00914802">
        <w:t xml:space="preserve">s epochs) </w:t>
      </w:r>
      <w:r w:rsidRPr="00914802">
        <w:rPr>
          <w:rFonts w:ascii="Aptos" w:hAnsi="Aptos" w:cs="Aptos"/>
        </w:rPr>
        <w:t>→</w:t>
      </w:r>
      <w:r w:rsidRPr="00914802">
        <w:t xml:space="preserve"> 120 DTW features </w:t>
      </w:r>
      <w:r w:rsidRPr="00914802">
        <w:rPr>
          <w:rFonts w:ascii="Aptos" w:hAnsi="Aptos" w:cs="Aptos"/>
        </w:rPr>
        <w:t>→</w:t>
      </w:r>
      <w:r w:rsidRPr="00914802">
        <w:t xml:space="preserve"> SVM/KNN classification of congruent vs. incongruent stimuli. Demonstrates that raw </w:t>
      </w:r>
      <w:r w:rsidRPr="00914802">
        <w:rPr>
          <w:rFonts w:ascii="Aptos" w:hAnsi="Aptos" w:cs="Aptos"/>
        </w:rPr>
        <w:t>μ</w:t>
      </w:r>
      <w:r w:rsidRPr="00914802">
        <w:t>V DTW features alone support &gt;</w:t>
      </w:r>
      <w:r w:rsidRPr="00914802">
        <w:rPr>
          <w:rFonts w:ascii="Aptos" w:hAnsi="Aptos" w:cs="Aptos"/>
        </w:rPr>
        <w:t> </w:t>
      </w:r>
      <w:r w:rsidRPr="00914802">
        <w:t>90</w:t>
      </w:r>
      <w:r w:rsidRPr="00914802">
        <w:rPr>
          <w:rFonts w:ascii="Aptos" w:hAnsi="Aptos" w:cs="Aptos"/>
        </w:rPr>
        <w:t> </w:t>
      </w:r>
      <w:r w:rsidRPr="00914802">
        <w:t xml:space="preserve">% accuracy </w:t>
      </w:r>
      <w:hyperlink r:id="rId16" w:tgtFrame="_blank" w:history="1">
        <w:r w:rsidRPr="00914802">
          <w:rPr>
            <w:rStyle w:val="Hyperlink"/>
          </w:rPr>
          <w:t>biyoklinikder.org</w:t>
        </w:r>
      </w:hyperlink>
      <w:r w:rsidRPr="00914802">
        <w:t>.</w:t>
      </w:r>
    </w:p>
    <w:p w14:paraId="3FB0BEE5" w14:textId="77777777" w:rsidR="00914802" w:rsidRPr="00914802" w:rsidRDefault="00000000" w:rsidP="00914802">
      <w:r>
        <w:pict w14:anchorId="0E5B4CFD">
          <v:rect id="_x0000_i1028" style="width:0;height:1.5pt" o:hralign="center" o:hrstd="t" o:hr="t" fillcolor="#a0a0a0" stroked="f"/>
        </w:pict>
      </w:r>
    </w:p>
    <w:p w14:paraId="7A9838E5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Take</w:t>
      </w:r>
      <w:r w:rsidRPr="00914802">
        <w:rPr>
          <w:b/>
          <w:bCs/>
        </w:rPr>
        <w:noBreakHyphen/>
        <w:t>home</w:t>
      </w:r>
    </w:p>
    <w:p w14:paraId="3CCBA400" w14:textId="77777777" w:rsidR="00914802" w:rsidRPr="00914802" w:rsidRDefault="00914802" w:rsidP="00914802">
      <w:r w:rsidRPr="00914802">
        <w:t xml:space="preserve">– </w:t>
      </w:r>
      <w:r w:rsidRPr="00914802">
        <w:rPr>
          <w:b/>
          <w:bCs/>
        </w:rPr>
        <w:t>InceptionTime</w:t>
      </w:r>
      <w:r w:rsidRPr="00914802">
        <w:t xml:space="preserve"> (and its variants) already power state</w:t>
      </w:r>
      <w:r w:rsidRPr="00914802">
        <w:noBreakHyphen/>
        <w:t>of</w:t>
      </w:r>
      <w:r w:rsidRPr="00914802">
        <w:noBreakHyphen/>
        <w:t>the</w:t>
      </w:r>
      <w:r w:rsidRPr="00914802">
        <w:noBreakHyphen/>
        <w:t>art raw</w:t>
      </w:r>
      <w:r w:rsidRPr="00914802">
        <w:noBreakHyphen/>
        <w:t>EEG classifiers in BCI and clinical tasks.</w:t>
      </w:r>
      <w:r w:rsidRPr="00914802">
        <w:br/>
        <w:t xml:space="preserve">– </w:t>
      </w:r>
      <w:r w:rsidRPr="00914802">
        <w:rPr>
          <w:b/>
          <w:bCs/>
        </w:rPr>
        <w:t>FCN/ResNet</w:t>
      </w:r>
      <w:r w:rsidRPr="00914802">
        <w:rPr>
          <w:rFonts w:ascii="Cambria Math" w:hAnsi="Cambria Math" w:cs="Cambria Math"/>
        </w:rPr>
        <w:t>‐</w:t>
      </w:r>
      <w:r w:rsidRPr="00914802">
        <w:t>style 1D</w:t>
      </w:r>
      <w:r w:rsidRPr="00914802">
        <w:rPr>
          <w:rFonts w:ascii="Cambria Math" w:hAnsi="Cambria Math" w:cs="Cambria Math"/>
        </w:rPr>
        <w:t>‐</w:t>
      </w:r>
      <w:r w:rsidRPr="00914802">
        <w:t xml:space="preserve">CNNs and </w:t>
      </w:r>
      <w:r w:rsidRPr="00914802">
        <w:rPr>
          <w:b/>
          <w:bCs/>
        </w:rPr>
        <w:t>CNN+RNN hybrids</w:t>
      </w:r>
      <w:r w:rsidRPr="00914802">
        <w:t xml:space="preserve"> (e.g., SeriesSleepNet) handle both spatial (multi</w:t>
      </w:r>
      <w:r w:rsidRPr="00914802">
        <w:noBreakHyphen/>
        <w:t>channel) and temporal context end</w:t>
      </w:r>
      <w:r w:rsidRPr="00914802">
        <w:noBreakHyphen/>
        <w:t>to</w:t>
      </w:r>
      <w:r w:rsidRPr="00914802">
        <w:noBreakHyphen/>
        <w:t>end.</w:t>
      </w:r>
      <w:r w:rsidRPr="00914802">
        <w:br/>
        <w:t xml:space="preserve">– </w:t>
      </w:r>
      <w:r w:rsidRPr="00914802">
        <w:rPr>
          <w:b/>
          <w:bCs/>
        </w:rPr>
        <w:t>Transformers</w:t>
      </w:r>
      <w:r w:rsidRPr="00914802">
        <w:t xml:space="preserve"> are now matching or exceeding CNN/RNNs on EEG classification tasks.</w:t>
      </w:r>
      <w:r w:rsidRPr="00914802">
        <w:br/>
        <w:t xml:space="preserve">– </w:t>
      </w:r>
      <w:r w:rsidRPr="00914802">
        <w:rPr>
          <w:b/>
          <w:bCs/>
        </w:rPr>
        <w:t>DTW+KNN/SVM</w:t>
      </w:r>
      <w:r w:rsidRPr="00914802">
        <w:t xml:space="preserve"> remains a simple, interpretable baseline for single</w:t>
      </w:r>
      <w:r w:rsidRPr="00914802">
        <w:noBreakHyphen/>
        <w:t>trial ERP decoding.</w:t>
      </w:r>
    </w:p>
    <w:p w14:paraId="2E8168E1" w14:textId="4417DE37" w:rsidR="007E3398" w:rsidRDefault="00914802">
      <w:r w:rsidRPr="00914802">
        <w:t>Starting with any of these off</w:t>
      </w:r>
      <w:r w:rsidRPr="00914802">
        <w:noBreakHyphen/>
        <w:t>the</w:t>
      </w:r>
      <w:r w:rsidRPr="00914802">
        <w:noBreakHyphen/>
        <w:t>shelf architectures (InceptionTime, FCN, CNN+LSTM, or a lightweight Transformer) on your 150 → 30 channel data should give you a strong benchmark—then you can compare against MiniRocket or your own SARIMA</w:t>
      </w:r>
      <w:r w:rsidRPr="00914802">
        <w:noBreakHyphen/>
        <w:t>feature pipeline as needed.</w:t>
      </w:r>
    </w:p>
    <w:p w14:paraId="228C60F0" w14:textId="77777777" w:rsidR="00A17412" w:rsidRDefault="00A17412"/>
    <w:p w14:paraId="7A48DB2B" w14:textId="77777777" w:rsidR="00A17412" w:rsidRPr="00A17412" w:rsidRDefault="00A17412" w:rsidP="00A17412">
      <w:r>
        <w:t>Power cluster analyses:</w:t>
      </w:r>
      <w:r>
        <w:br/>
      </w:r>
      <w:r w:rsidRPr="00A17412">
        <w:t xml:space="preserve">  </w:t>
      </w:r>
      <w:r w:rsidRPr="00A17412">
        <w:rPr>
          <w:b/>
          <w:bCs/>
        </w:rPr>
        <w:t>Maris &amp; Oostenveld (2007)</w:t>
      </w:r>
      <w:r w:rsidRPr="00A17412">
        <w:t xml:space="preserve"> introduced cluster-based permutation tests to control family-wise error in time–frequency data. </w:t>
      </w:r>
      <w:hyperlink r:id="rId17" w:tgtFrame="_blank" w:history="1">
        <w:r w:rsidRPr="00A17412">
          <w:rPr>
            <w:rStyle w:val="Hyperlink"/>
          </w:rPr>
          <w:t>Wikipedia</w:t>
        </w:r>
      </w:hyperlink>
    </w:p>
    <w:p w14:paraId="580CEB51" w14:textId="77777777" w:rsidR="00A17412" w:rsidRPr="00A17412" w:rsidRDefault="00A17412" w:rsidP="00A17412">
      <w:r w:rsidRPr="00A17412">
        <w:t xml:space="preserve">  </w:t>
      </w:r>
      <w:r w:rsidRPr="00A17412">
        <w:rPr>
          <w:b/>
          <w:bCs/>
        </w:rPr>
        <w:t>Kucewicz et al. (2014)</w:t>
      </w:r>
      <w:r w:rsidRPr="00A17412">
        <w:t xml:space="preserve"> showed that high-gamma (70–140 Hz) power in MTL and cortex predicts recognition memory success. They computed time–frequency power with Morlet wavelets, baseline-corrected to a pre-stimulus window, then compared conditions with cluster-based permutation tests </w:t>
      </w:r>
      <w:hyperlink r:id="rId18" w:tgtFrame="_blank" w:history="1">
        <w:r w:rsidRPr="00A17412">
          <w:rPr>
            <w:rStyle w:val="Hyperlink"/>
          </w:rPr>
          <w:t>Wikipedia</w:t>
        </w:r>
      </w:hyperlink>
      <w:r w:rsidRPr="00A17412">
        <w:t>.</w:t>
      </w:r>
    </w:p>
    <w:p w14:paraId="02AC7572" w14:textId="77777777" w:rsidR="00A17412" w:rsidRPr="00A17412" w:rsidRDefault="00A17412" w:rsidP="00A17412">
      <w:r w:rsidRPr="00A17412">
        <w:t xml:space="preserve">  </w:t>
      </w:r>
      <w:r w:rsidRPr="00A17412">
        <w:rPr>
          <w:b/>
          <w:bCs/>
        </w:rPr>
        <w:t>Voytek et al. (2015)</w:t>
      </w:r>
      <w:r w:rsidRPr="00A17412">
        <w:t xml:space="preserve"> applied similar methods in frontal cortex, showing theta (4–8 Hz) increases during WM maintenance, and high-gamma carries item-specific information</w:t>
      </w:r>
    </w:p>
    <w:p w14:paraId="1A15D730" w14:textId="2D2242EC" w:rsidR="00A17412" w:rsidRDefault="00A17412"/>
    <w:sectPr w:rsidR="00A1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0755A"/>
    <w:multiLevelType w:val="multilevel"/>
    <w:tmpl w:val="9C0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019A7"/>
    <w:multiLevelType w:val="multilevel"/>
    <w:tmpl w:val="8EF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B336F"/>
    <w:multiLevelType w:val="multilevel"/>
    <w:tmpl w:val="BA8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D0180"/>
    <w:multiLevelType w:val="multilevel"/>
    <w:tmpl w:val="562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07561">
    <w:abstractNumId w:val="0"/>
  </w:num>
  <w:num w:numId="2" w16cid:durableId="1145001073">
    <w:abstractNumId w:val="3"/>
  </w:num>
  <w:num w:numId="3" w16cid:durableId="1922762324">
    <w:abstractNumId w:val="1"/>
  </w:num>
  <w:num w:numId="4" w16cid:durableId="88598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B8"/>
    <w:rsid w:val="001F0B59"/>
    <w:rsid w:val="002038B8"/>
    <w:rsid w:val="003B0064"/>
    <w:rsid w:val="004575D5"/>
    <w:rsid w:val="00521DD8"/>
    <w:rsid w:val="00611694"/>
    <w:rsid w:val="00703A50"/>
    <w:rsid w:val="007E3398"/>
    <w:rsid w:val="0089005E"/>
    <w:rsid w:val="00914802"/>
    <w:rsid w:val="00A17412"/>
    <w:rsid w:val="00E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9948"/>
  <w15:chartTrackingRefBased/>
  <w15:docId w15:val="{66659FBC-0E87-48A8-A4C3-1EA2D4EF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14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74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447548.3467231" TargetMode="External"/><Relationship Id="rId13" Type="http://schemas.openxmlformats.org/officeDocument/2006/relationships/hyperlink" Target="https://ietresearch.onlinelibrary.wiley.com/doi/10.1049/iet-spr.2019.0602?utm_source=chatgpt.com" TargetMode="External"/><Relationship Id="rId18" Type="http://schemas.openxmlformats.org/officeDocument/2006/relationships/hyperlink" Target="https://en.wikipedia.org/wiki/High-frequency_oscillations?utm_source=chatgp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lab.ws/articles/10.1109%2Faccess.2022.3190502?utm_source=chatgpt.com" TargetMode="External"/><Relationship Id="rId17" Type="http://schemas.openxmlformats.org/officeDocument/2006/relationships/hyperlink" Target="https://en.wikipedia.org/wiki/Electrocorticography?utm_source=chatgp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yoklinikder.org/TIPTEKNO19_Bildiriler/115.pdf?utm_source=chatgp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ubmed.ncbi.nlm.nih.gov/33691299/?utm_source=chatgpt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arxiv.org/abs/2303.06033?utm_source=chatgpt.com" TargetMode="External"/><Relationship Id="rId10" Type="http://schemas.openxmlformats.org/officeDocument/2006/relationships/hyperlink" Target="https://bmcpsychology.biomedcentral.com/articles/10.1186/s40359-024-01576-1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408.02760?utm_source=chatgpt.com" TargetMode="External"/><Relationship Id="rId14" Type="http://schemas.openxmlformats.org/officeDocument/2006/relationships/hyperlink" Target="https://www.frontiersin.org/journals/physiology/articles/10.3389/fphys.2023.1188678/ful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ef9049-edd5-4a0e-b433-c93fd1cdf9b7">
      <Terms xmlns="http://schemas.microsoft.com/office/infopath/2007/PartnerControls"/>
    </lcf76f155ced4ddcb4097134ff3c332f>
    <TaxCatchAll xmlns="0763b9ae-01d6-452e-8748-9d775b3fea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32FF1B9F9EB45ADE1B44BCC77B4B1" ma:contentTypeVersion="16" ma:contentTypeDescription="Create a new document." ma:contentTypeScope="" ma:versionID="6289b9117bd4147c43829a3344c7c692">
  <xsd:schema xmlns:xsd="http://www.w3.org/2001/XMLSchema" xmlns:xs="http://www.w3.org/2001/XMLSchema" xmlns:p="http://schemas.microsoft.com/office/2006/metadata/properties" xmlns:ns2="c7ef9049-edd5-4a0e-b433-c93fd1cdf9b7" xmlns:ns3="0763b9ae-01d6-452e-8748-9d775b3feaac" targetNamespace="http://schemas.microsoft.com/office/2006/metadata/properties" ma:root="true" ma:fieldsID="7d73d49214e06180900b57da75a02a45" ns2:_="" ns3:_="">
    <xsd:import namespace="c7ef9049-edd5-4a0e-b433-c93fd1cdf9b7"/>
    <xsd:import namespace="0763b9ae-01d6-452e-8748-9d775b3fe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f9049-edd5-4a0e-b433-c93fd1cdf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3b9ae-01d6-452e-8748-9d775b3fe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3338460-42d9-49b5-87d0-8572da7e201a}" ma:internalName="TaxCatchAll" ma:showField="CatchAllData" ma:web="0763b9ae-01d6-452e-8748-9d775b3fe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EEA7C-985D-4D31-98C3-4F32417906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E09118-ABC0-414B-BAD6-5C0D15EFF79B}">
  <ds:schemaRefs>
    <ds:schemaRef ds:uri="http://schemas.microsoft.com/office/2006/metadata/properties"/>
    <ds:schemaRef ds:uri="http://schemas.microsoft.com/office/infopath/2007/PartnerControls"/>
    <ds:schemaRef ds:uri="c7ef9049-edd5-4a0e-b433-c93fd1cdf9b7"/>
    <ds:schemaRef ds:uri="0763b9ae-01d6-452e-8748-9d775b3feaac"/>
  </ds:schemaRefs>
</ds:datastoreItem>
</file>

<file path=customXml/itemProps3.xml><?xml version="1.0" encoding="utf-8"?>
<ds:datastoreItem xmlns:ds="http://schemas.openxmlformats.org/officeDocument/2006/customXml" ds:itemID="{411234BD-FB8C-4814-8CB4-C348E6C42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f9049-edd5-4a0e-b433-c93fd1cdf9b7"/>
    <ds:schemaRef ds:uri="0763b9ae-01d6-452e-8748-9d775b3fe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3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Patrick</dc:creator>
  <cp:keywords/>
  <dc:description/>
  <cp:lastModifiedBy>Hackett, Patrick</cp:lastModifiedBy>
  <cp:revision>6</cp:revision>
  <dcterms:created xsi:type="dcterms:W3CDTF">2025-04-22T21:46:00Z</dcterms:created>
  <dcterms:modified xsi:type="dcterms:W3CDTF">2025-05-27T00:04:00Z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0x010100D9E32FF1B9F9EB45ADE1B44BCC77B4B1</vt:lpwstr>
  </property>
</Properties>
</file>