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BC7E" w14:textId="77777777" w:rsidR="008A718A" w:rsidRPr="008A718A" w:rsidRDefault="008A718A" w:rsidP="008A718A">
      <w:r w:rsidRPr="008A718A">
        <w:rPr>
          <w:b/>
          <w:bCs/>
        </w:rPr>
        <w:t>Business problem:</w:t>
      </w:r>
      <w:r w:rsidRPr="008A718A">
        <w:br/>
        <w:t xml:space="preserve">Our retail bank’s e-commerce card channel has rising chargebacks. We aim to </w:t>
      </w:r>
      <w:r w:rsidRPr="008A718A">
        <w:rPr>
          <w:b/>
          <w:bCs/>
        </w:rPr>
        <w:t>cut fraud losses by ≥20%</w:t>
      </w:r>
      <w:r w:rsidRPr="008A718A">
        <w:t xml:space="preserve"> while keeping </w:t>
      </w:r>
      <w:r w:rsidRPr="008A718A">
        <w:rPr>
          <w:b/>
          <w:bCs/>
        </w:rPr>
        <w:t>false alerts ≤1%</w:t>
      </w:r>
      <w:r w:rsidRPr="008A718A">
        <w:t xml:space="preserve"> of legitimate transactions to </w:t>
      </w:r>
      <w:proofErr w:type="spellStart"/>
      <w:r w:rsidRPr="008A718A">
        <w:t>minimise</w:t>
      </w:r>
      <w:proofErr w:type="spellEnd"/>
      <w:r w:rsidRPr="008A718A">
        <w:t xml:space="preserve"> customer friction and control investigator workload.</w:t>
      </w:r>
    </w:p>
    <w:p w14:paraId="785627D4" w14:textId="77777777" w:rsidR="008A718A" w:rsidRPr="008A718A" w:rsidRDefault="008A718A" w:rsidP="008A718A">
      <w:r w:rsidRPr="008A718A">
        <w:rPr>
          <w:b/>
          <w:bCs/>
        </w:rPr>
        <w:t>Data science task &amp; formulation:</w:t>
      </w:r>
      <w:r w:rsidRPr="008A718A">
        <w:br/>
        <w:t xml:space="preserve">Primary task: </w:t>
      </w:r>
      <w:r w:rsidRPr="008A718A">
        <w:rPr>
          <w:b/>
          <w:bCs/>
        </w:rPr>
        <w:t>Anomaly detection</w:t>
      </w:r>
      <w:r w:rsidRPr="008A718A">
        <w:t xml:space="preserve"> to score each transaction (0–1) for alerting.</w:t>
      </w:r>
      <w:r w:rsidRPr="008A718A">
        <w:br/>
        <w:t xml:space="preserve">Optional task: </w:t>
      </w:r>
      <w:r w:rsidRPr="008A718A">
        <w:rPr>
          <w:b/>
          <w:bCs/>
        </w:rPr>
        <w:t>Supervised fraud classification</w:t>
      </w:r>
      <w:r w:rsidRPr="008A718A">
        <w:t xml:space="preserve"> on labeled chargebacks to benchmark.</w:t>
      </w:r>
      <w:r w:rsidRPr="008A718A">
        <w:br/>
        <w:t xml:space="preserve">Evaluation uses </w:t>
      </w:r>
      <w:r w:rsidRPr="008A718A">
        <w:rPr>
          <w:b/>
          <w:bCs/>
        </w:rPr>
        <w:t>temporal split</w:t>
      </w:r>
      <w:r w:rsidRPr="008A718A">
        <w:t xml:space="preserve"> (train: Jan–Aug, valid: Sep, test: Oct–Nov) to mimic production.</w:t>
      </w:r>
    </w:p>
    <w:p w14:paraId="1C42F790" w14:textId="77777777" w:rsidR="008A718A" w:rsidRPr="008A718A" w:rsidRDefault="008A718A" w:rsidP="008A718A">
      <w:r w:rsidRPr="008A718A">
        <w:rPr>
          <w:b/>
          <w:bCs/>
        </w:rPr>
        <w:t>Business KPIs:</w:t>
      </w:r>
    </w:p>
    <w:p w14:paraId="5020196A" w14:textId="77777777" w:rsidR="008A718A" w:rsidRPr="008A718A" w:rsidRDefault="008A718A" w:rsidP="008A718A">
      <w:pPr>
        <w:numPr>
          <w:ilvl w:val="0"/>
          <w:numId w:val="1"/>
        </w:numPr>
      </w:pPr>
      <w:r w:rsidRPr="008A718A">
        <w:rPr>
          <w:b/>
          <w:bCs/>
        </w:rPr>
        <w:t>₱ Fraud loss saved:</w:t>
      </w:r>
      <w:r w:rsidRPr="008A718A">
        <w:t xml:space="preserve"> baseline loss − post-model loss at chosen threshold.</w:t>
      </w:r>
    </w:p>
    <w:p w14:paraId="7A7BE9FF" w14:textId="77777777" w:rsidR="008A718A" w:rsidRPr="008A718A" w:rsidRDefault="008A718A" w:rsidP="008A718A">
      <w:pPr>
        <w:numPr>
          <w:ilvl w:val="0"/>
          <w:numId w:val="1"/>
        </w:numPr>
      </w:pPr>
      <w:r w:rsidRPr="008A718A">
        <w:rPr>
          <w:b/>
          <w:bCs/>
        </w:rPr>
        <w:t>Alert efficiency:</w:t>
      </w:r>
      <w:r w:rsidRPr="008A718A">
        <w:t xml:space="preserve"> </w:t>
      </w:r>
      <w:proofErr w:type="spellStart"/>
      <w:r w:rsidRPr="008A718A">
        <w:t>Precision@K</w:t>
      </w:r>
      <w:proofErr w:type="spellEnd"/>
      <w:r w:rsidRPr="008A718A">
        <w:t xml:space="preserve"> where </w:t>
      </w:r>
      <w:r w:rsidRPr="008A718A">
        <w:rPr>
          <w:b/>
          <w:bCs/>
        </w:rPr>
        <w:t>K = 500 alerts/day</w:t>
      </w:r>
      <w:r w:rsidRPr="008A718A">
        <w:t xml:space="preserve"> (current Ops capacity).</w:t>
      </w:r>
    </w:p>
    <w:p w14:paraId="7ECCCA74" w14:textId="77777777" w:rsidR="008A718A" w:rsidRPr="008A718A" w:rsidRDefault="008A718A" w:rsidP="008A718A">
      <w:pPr>
        <w:numPr>
          <w:ilvl w:val="0"/>
          <w:numId w:val="1"/>
        </w:numPr>
      </w:pPr>
      <w:r w:rsidRPr="008A718A">
        <w:rPr>
          <w:b/>
          <w:bCs/>
        </w:rPr>
        <w:t>Customer friction proxy:</w:t>
      </w:r>
      <w:r w:rsidRPr="008A718A">
        <w:t xml:space="preserve"> FPR @ threshold ≤ </w:t>
      </w:r>
      <w:r w:rsidRPr="008A718A">
        <w:rPr>
          <w:b/>
          <w:bCs/>
        </w:rPr>
        <w:t>1%</w:t>
      </w:r>
      <w:r w:rsidRPr="008A718A">
        <w:t>.</w:t>
      </w:r>
    </w:p>
    <w:p w14:paraId="117FB6DC" w14:textId="77777777" w:rsidR="008A718A" w:rsidRPr="008A718A" w:rsidRDefault="008A718A" w:rsidP="008A718A">
      <w:r w:rsidRPr="008A718A">
        <w:rPr>
          <w:b/>
          <w:bCs/>
        </w:rPr>
        <w:t>Technical metrics &amp; targets:</w:t>
      </w:r>
    </w:p>
    <w:p w14:paraId="6B96CCFE" w14:textId="77777777" w:rsidR="008A718A" w:rsidRPr="008A718A" w:rsidRDefault="008A718A" w:rsidP="008A718A">
      <w:pPr>
        <w:numPr>
          <w:ilvl w:val="0"/>
          <w:numId w:val="2"/>
        </w:numPr>
      </w:pPr>
      <w:r w:rsidRPr="008A718A">
        <w:rPr>
          <w:b/>
          <w:bCs/>
        </w:rPr>
        <w:t>Primary:</w:t>
      </w:r>
      <w:r w:rsidRPr="008A718A">
        <w:t xml:space="preserve"> PR-AUC ≥ </w:t>
      </w:r>
      <w:r w:rsidRPr="008A718A">
        <w:rPr>
          <w:b/>
          <w:bCs/>
        </w:rPr>
        <w:t>0.10</w:t>
      </w:r>
      <w:r w:rsidRPr="008A718A">
        <w:t xml:space="preserve"> (highly imbalanced), </w:t>
      </w:r>
      <w:proofErr w:type="spellStart"/>
      <w:r w:rsidRPr="008A718A">
        <w:rPr>
          <w:b/>
          <w:bCs/>
        </w:rPr>
        <w:t>Precision@K</w:t>
      </w:r>
      <w:proofErr w:type="spellEnd"/>
      <w:r w:rsidRPr="008A718A">
        <w:rPr>
          <w:b/>
          <w:bCs/>
        </w:rPr>
        <w:t xml:space="preserve"> ≥ 25%</w:t>
      </w:r>
      <w:r w:rsidRPr="008A718A">
        <w:t xml:space="preserve"> at 500/day, </w:t>
      </w:r>
      <w:proofErr w:type="spellStart"/>
      <w:r w:rsidRPr="008A718A">
        <w:rPr>
          <w:b/>
          <w:bCs/>
        </w:rPr>
        <w:t>Recall@K</w:t>
      </w:r>
      <w:proofErr w:type="spellEnd"/>
      <w:r w:rsidRPr="008A718A">
        <w:rPr>
          <w:b/>
          <w:bCs/>
        </w:rPr>
        <w:t xml:space="preserve"> ≥ 60%</w:t>
      </w:r>
      <w:r w:rsidRPr="008A718A">
        <w:t xml:space="preserve"> of labeled fraud on test.</w:t>
      </w:r>
    </w:p>
    <w:p w14:paraId="13431986" w14:textId="77777777" w:rsidR="008A718A" w:rsidRPr="008A718A" w:rsidRDefault="008A718A" w:rsidP="008A718A">
      <w:pPr>
        <w:numPr>
          <w:ilvl w:val="0"/>
          <w:numId w:val="2"/>
        </w:numPr>
      </w:pPr>
      <w:r w:rsidRPr="008A718A">
        <w:rPr>
          <w:b/>
          <w:bCs/>
        </w:rPr>
        <w:t>Secondary:</w:t>
      </w:r>
      <w:r w:rsidRPr="008A718A">
        <w:t xml:space="preserve"> Decision latency ≤ </w:t>
      </w:r>
      <w:r w:rsidRPr="008A718A">
        <w:rPr>
          <w:b/>
          <w:bCs/>
        </w:rPr>
        <w:t xml:space="preserve">300 </w:t>
      </w:r>
      <w:proofErr w:type="spellStart"/>
      <w:r w:rsidRPr="008A718A">
        <w:rPr>
          <w:b/>
          <w:bCs/>
        </w:rPr>
        <w:t>ms</w:t>
      </w:r>
      <w:proofErr w:type="spellEnd"/>
      <w:r w:rsidRPr="008A718A">
        <w:t>/</w:t>
      </w:r>
      <w:proofErr w:type="spellStart"/>
      <w:r w:rsidRPr="008A718A">
        <w:t>txn</w:t>
      </w:r>
      <w:proofErr w:type="spellEnd"/>
      <w:r w:rsidRPr="008A718A">
        <w:t xml:space="preserve"> (inference only).</w:t>
      </w:r>
    </w:p>
    <w:p w14:paraId="1036D6DD" w14:textId="77777777" w:rsidR="008A718A" w:rsidRPr="008A718A" w:rsidRDefault="008A718A" w:rsidP="008A718A">
      <w:r w:rsidRPr="008A718A">
        <w:rPr>
          <w:b/>
          <w:bCs/>
        </w:rPr>
        <w:t>Decision policy:</w:t>
      </w:r>
      <w:r w:rsidRPr="008A718A">
        <w:br/>
        <w:t xml:space="preserve">Pick threshold </w:t>
      </w:r>
      <w:r w:rsidRPr="008A718A">
        <w:rPr>
          <w:b/>
          <w:bCs/>
        </w:rPr>
        <w:t>τ</w:t>
      </w:r>
      <w:r w:rsidRPr="008A718A">
        <w:t xml:space="preserve"> to limit alerts to </w:t>
      </w:r>
      <w:r w:rsidRPr="008A718A">
        <w:rPr>
          <w:b/>
          <w:bCs/>
        </w:rPr>
        <w:t>K = 500/day</w:t>
      </w:r>
      <w:r w:rsidRPr="008A718A">
        <w:t xml:space="preserve"> on validation. Report </w:t>
      </w:r>
      <w:proofErr w:type="spellStart"/>
      <w:r w:rsidRPr="008A718A">
        <w:t>Precision@K</w:t>
      </w:r>
      <w:proofErr w:type="spellEnd"/>
      <w:r w:rsidRPr="008A718A">
        <w:t xml:space="preserve">, </w:t>
      </w:r>
      <w:proofErr w:type="spellStart"/>
      <w:r w:rsidRPr="008A718A">
        <w:t>Recall@K</w:t>
      </w:r>
      <w:proofErr w:type="spellEnd"/>
      <w:r w:rsidRPr="008A718A">
        <w:t xml:space="preserve">, FPR, and </w:t>
      </w:r>
      <w:r w:rsidRPr="008A718A">
        <w:rPr>
          <w:b/>
          <w:bCs/>
        </w:rPr>
        <w:t>Expected Value</w:t>
      </w:r>
      <w:r w:rsidRPr="008A718A">
        <w:t xml:space="preserve">; choose τ that </w:t>
      </w:r>
      <w:proofErr w:type="spellStart"/>
      <w:r w:rsidRPr="008A718A">
        <w:t>maximises</w:t>
      </w:r>
      <w:proofErr w:type="spellEnd"/>
      <w:r w:rsidRPr="008A718A">
        <w:t xml:space="preserve"> EV while meeting FPR ≤ 1%.</w:t>
      </w:r>
    </w:p>
    <w:p w14:paraId="22DDA412" w14:textId="77777777" w:rsidR="008A718A" w:rsidRPr="008A718A" w:rsidRDefault="008A718A" w:rsidP="008A718A">
      <w:r w:rsidRPr="008A718A">
        <w:rPr>
          <w:b/>
          <w:bCs/>
        </w:rPr>
        <w:t>Cost/benefit model:</w:t>
      </w:r>
      <w:r w:rsidRPr="008A718A">
        <w:br/>
        <w:t xml:space="preserve">Assume average </w:t>
      </w:r>
      <w:proofErr w:type="spellStart"/>
      <w:r w:rsidRPr="008A718A">
        <w:t>C_fraud</w:t>
      </w:r>
      <w:proofErr w:type="spellEnd"/>
      <w:r w:rsidRPr="008A718A">
        <w:t xml:space="preserve"> = ₱7,500 per fraud </w:t>
      </w:r>
      <w:proofErr w:type="spellStart"/>
      <w:r w:rsidRPr="008A718A">
        <w:t>txn</w:t>
      </w:r>
      <w:proofErr w:type="spellEnd"/>
      <w:r w:rsidRPr="008A718A">
        <w:t xml:space="preserve"> (net of recovery), </w:t>
      </w:r>
      <w:proofErr w:type="spellStart"/>
      <w:r w:rsidRPr="008A718A">
        <w:t>C_review</w:t>
      </w:r>
      <w:proofErr w:type="spellEnd"/>
      <w:r w:rsidRPr="008A718A">
        <w:t xml:space="preserve"> = ₱80/alert, </w:t>
      </w:r>
      <w:proofErr w:type="spellStart"/>
      <w:r w:rsidRPr="008A718A">
        <w:t>C_fp</w:t>
      </w:r>
      <w:proofErr w:type="spellEnd"/>
      <w:r w:rsidRPr="008A718A">
        <w:t xml:space="preserve"> = ₱150 goodwill/ops cost.</w:t>
      </w:r>
      <w:r w:rsidRPr="008A718A">
        <w:br/>
        <w:t>We’ll compute EV across candidate τ and select the best feasible point.</w:t>
      </w:r>
    </w:p>
    <w:p w14:paraId="2BEBFA77" w14:textId="77777777" w:rsidR="008A718A" w:rsidRPr="008A718A" w:rsidRDefault="008A718A" w:rsidP="008A718A">
      <w:r w:rsidRPr="008A718A">
        <w:rPr>
          <w:b/>
          <w:bCs/>
        </w:rPr>
        <w:t>Scope &amp; assumptions:</w:t>
      </w:r>
      <w:r w:rsidRPr="008A718A">
        <w:br/>
        <w:t xml:space="preserve">Channel: card-not-present. Region: Philippines. Latency target: ≤300 </w:t>
      </w:r>
      <w:proofErr w:type="spellStart"/>
      <w:r w:rsidRPr="008A718A">
        <w:t>ms.</w:t>
      </w:r>
      <w:proofErr w:type="spellEnd"/>
      <w:r w:rsidRPr="008A718A">
        <w:br/>
        <w:t>Historical window: 10 months of transactions with timestamps; labels available for ~3 months (chargebacks).</w:t>
      </w:r>
      <w:r w:rsidRPr="008A718A">
        <w:br/>
        <w:t>We’ll engineer velocity and device/merchant features; no PII leaves the secure environment.</w:t>
      </w:r>
    </w:p>
    <w:p w14:paraId="16F47C5A" w14:textId="77777777" w:rsidR="008A718A" w:rsidRPr="008A718A" w:rsidRDefault="008A718A" w:rsidP="008A718A">
      <w:r w:rsidRPr="008A718A">
        <w:rPr>
          <w:b/>
          <w:bCs/>
        </w:rPr>
        <w:lastRenderedPageBreak/>
        <w:t>Stakeholders:</w:t>
      </w:r>
      <w:r w:rsidRPr="008A718A">
        <w:br/>
        <w:t>Fraud Ops (triage), Risk Policy (thresholds), Data Science (model), Compliance (governance), CX (customer comms).</w:t>
      </w:r>
    </w:p>
    <w:p w14:paraId="3C53495C" w14:textId="77777777" w:rsidR="008A718A" w:rsidRPr="008A718A" w:rsidRDefault="008A718A" w:rsidP="008A718A">
      <w:r w:rsidRPr="008A718A">
        <w:rPr>
          <w:b/>
          <w:bCs/>
        </w:rPr>
        <w:t>Risks &amp; limitations:</w:t>
      </w:r>
    </w:p>
    <w:p w14:paraId="62321EE5" w14:textId="77777777" w:rsidR="008A718A" w:rsidRPr="008A718A" w:rsidRDefault="008A718A" w:rsidP="008A718A">
      <w:pPr>
        <w:numPr>
          <w:ilvl w:val="0"/>
          <w:numId w:val="3"/>
        </w:numPr>
      </w:pPr>
      <w:r w:rsidRPr="008A718A">
        <w:rPr>
          <w:b/>
          <w:bCs/>
        </w:rPr>
        <w:t>Drift:</w:t>
      </w:r>
      <w:r w:rsidRPr="008A718A">
        <w:t xml:space="preserve"> attacker behavior changes → plan PSI monitoring and monthly recalibration.</w:t>
      </w:r>
    </w:p>
    <w:p w14:paraId="37D8142E" w14:textId="77777777" w:rsidR="008A718A" w:rsidRPr="008A718A" w:rsidRDefault="008A718A" w:rsidP="008A718A">
      <w:pPr>
        <w:numPr>
          <w:ilvl w:val="0"/>
          <w:numId w:val="3"/>
        </w:numPr>
      </w:pPr>
      <w:r w:rsidRPr="008A718A">
        <w:rPr>
          <w:b/>
          <w:bCs/>
        </w:rPr>
        <w:t>Imbalance:</w:t>
      </w:r>
      <w:r w:rsidRPr="008A718A">
        <w:t xml:space="preserve"> extreme minority class → use PR-focused metrics and budgeted alerts.</w:t>
      </w:r>
    </w:p>
    <w:p w14:paraId="778AEC25" w14:textId="77777777" w:rsidR="008A718A" w:rsidRPr="008A718A" w:rsidRDefault="008A718A" w:rsidP="008A718A">
      <w:pPr>
        <w:numPr>
          <w:ilvl w:val="0"/>
          <w:numId w:val="3"/>
        </w:numPr>
      </w:pPr>
      <w:r w:rsidRPr="008A718A">
        <w:rPr>
          <w:b/>
          <w:bCs/>
        </w:rPr>
        <w:t>Leakage:</w:t>
      </w:r>
      <w:r w:rsidRPr="008A718A">
        <w:t xml:space="preserve"> remove post-transaction/chargeback artifacts from features.</w:t>
      </w:r>
    </w:p>
    <w:p w14:paraId="27923391" w14:textId="77777777" w:rsidR="008A718A" w:rsidRPr="008A718A" w:rsidRDefault="008A718A" w:rsidP="008A718A">
      <w:pPr>
        <w:numPr>
          <w:ilvl w:val="0"/>
          <w:numId w:val="3"/>
        </w:numPr>
      </w:pPr>
      <w:r w:rsidRPr="008A718A">
        <w:rPr>
          <w:b/>
          <w:bCs/>
        </w:rPr>
        <w:t>Fairness:</w:t>
      </w:r>
      <w:r w:rsidRPr="008A718A">
        <w:t xml:space="preserve"> monitor alert and precision rates across age/region/product; mitigate via thresholding or review routing.</w:t>
      </w:r>
    </w:p>
    <w:p w14:paraId="2ED0F959" w14:textId="77777777" w:rsidR="008A718A" w:rsidRPr="008A718A" w:rsidRDefault="008A718A" w:rsidP="008A718A">
      <w:r w:rsidRPr="008A718A">
        <w:rPr>
          <w:b/>
          <w:bCs/>
        </w:rPr>
        <w:t>Acceptance criteria (met):</w:t>
      </w:r>
      <w:r w:rsidRPr="008A718A">
        <w:br/>
        <w:t>Task defined; metrics &amp; numeric targets listed; thresholding &amp; EV policy outlined; scope/risks/stakeholders documented.</w:t>
      </w:r>
    </w:p>
    <w:p w14:paraId="6B3CB268" w14:textId="209EFF14" w:rsidR="00602EF5" w:rsidRDefault="008D1A18">
      <w:r>
        <w:tab/>
      </w:r>
    </w:p>
    <w:sectPr w:rsidR="00602E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1C31"/>
    <w:multiLevelType w:val="multilevel"/>
    <w:tmpl w:val="6E24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D77B1"/>
    <w:multiLevelType w:val="multilevel"/>
    <w:tmpl w:val="33C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943DB"/>
    <w:multiLevelType w:val="multilevel"/>
    <w:tmpl w:val="D23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10841">
    <w:abstractNumId w:val="1"/>
  </w:num>
  <w:num w:numId="2" w16cid:durableId="959530691">
    <w:abstractNumId w:val="0"/>
  </w:num>
  <w:num w:numId="3" w16cid:durableId="1724862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F5"/>
    <w:rsid w:val="00252187"/>
    <w:rsid w:val="002733D9"/>
    <w:rsid w:val="004B41B1"/>
    <w:rsid w:val="00602EF5"/>
    <w:rsid w:val="00626BA7"/>
    <w:rsid w:val="00671B29"/>
    <w:rsid w:val="00713AF1"/>
    <w:rsid w:val="007537F2"/>
    <w:rsid w:val="008A718A"/>
    <w:rsid w:val="008C0B54"/>
    <w:rsid w:val="008D1A18"/>
    <w:rsid w:val="00910561"/>
    <w:rsid w:val="009114C1"/>
    <w:rsid w:val="00947480"/>
    <w:rsid w:val="00AB784C"/>
    <w:rsid w:val="00AF290B"/>
    <w:rsid w:val="00CB3495"/>
    <w:rsid w:val="00EC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6B0E"/>
  <w15:chartTrackingRefBased/>
  <w15:docId w15:val="{51686B91-2400-4D1C-ACD7-4C67CA2F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1996</Characters>
  <Application>Microsoft Office Word</Application>
  <DocSecurity>0</DocSecurity>
  <Lines>34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Evan Arriola</dc:creator>
  <cp:keywords/>
  <dc:description/>
  <cp:lastModifiedBy>Patrick Evan Arriola</cp:lastModifiedBy>
  <cp:revision>2</cp:revision>
  <dcterms:created xsi:type="dcterms:W3CDTF">2025-12-10T10:40:00Z</dcterms:created>
  <dcterms:modified xsi:type="dcterms:W3CDTF">2025-12-10T10:40:00Z</dcterms:modified>
</cp:coreProperties>
</file>