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87" w:rsidRDefault="009E07E9" w:rsidP="00430B89">
      <w:pPr>
        <w:pStyle w:val="a3"/>
        <w:spacing w:afterLines="50" w:after="180"/>
        <w:ind w:leftChars="0" w:left="0" w:rightChars="30" w:right="72"/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r>
        <w:rPr>
          <w:rFonts w:ascii="標楷體" w:eastAsia="標楷體" w:hAnsi="標楷體" w:hint="eastAsia"/>
          <w:b/>
          <w:sz w:val="32"/>
          <w:szCs w:val="32"/>
        </w:rPr>
        <w:t>判斷</w:t>
      </w:r>
      <w:r w:rsidR="00430B89" w:rsidRPr="00430B89">
        <w:rPr>
          <w:rFonts w:ascii="標楷體" w:eastAsia="標楷體" w:hAnsi="標楷體" w:hint="eastAsia"/>
          <w:b/>
          <w:sz w:val="32"/>
          <w:szCs w:val="32"/>
        </w:rPr>
        <w:t>原</w:t>
      </w:r>
      <w:r>
        <w:rPr>
          <w:rFonts w:ascii="標楷體" w:eastAsia="標楷體" w:hAnsi="標楷體" w:hint="eastAsia"/>
          <w:b/>
          <w:sz w:val="32"/>
          <w:szCs w:val="32"/>
        </w:rPr>
        <w:t>、</w:t>
      </w:r>
      <w:r w:rsidR="00430B89" w:rsidRPr="00430B89">
        <w:rPr>
          <w:rFonts w:ascii="標楷體" w:eastAsia="標楷體" w:hAnsi="標楷體" w:hint="eastAsia"/>
          <w:b/>
          <w:sz w:val="32"/>
          <w:szCs w:val="32"/>
        </w:rPr>
        <w:t>被告類</w:t>
      </w:r>
      <w:r>
        <w:rPr>
          <w:rFonts w:ascii="標楷體" w:eastAsia="標楷體" w:hAnsi="標楷體" w:hint="eastAsia"/>
          <w:b/>
          <w:sz w:val="32"/>
          <w:szCs w:val="32"/>
        </w:rPr>
        <w:t>別</w:t>
      </w:r>
      <w:r w:rsidR="00430B89" w:rsidRPr="00430B89">
        <w:rPr>
          <w:rFonts w:ascii="標楷體" w:eastAsia="標楷體" w:hAnsi="標楷體" w:hint="eastAsia"/>
          <w:b/>
          <w:sz w:val="32"/>
          <w:szCs w:val="32"/>
        </w:rPr>
        <w:t>關鍵字</w:t>
      </w:r>
    </w:p>
    <w:bookmarkEnd w:id="0"/>
    <w:p w:rsidR="00023C8E" w:rsidRDefault="00944587" w:rsidP="00023C8E">
      <w:pPr>
        <w:pStyle w:val="a3"/>
        <w:numPr>
          <w:ilvl w:val="0"/>
          <w:numId w:val="2"/>
        </w:numPr>
        <w:spacing w:line="480" w:lineRule="exact"/>
        <w:ind w:leftChars="0" w:rightChars="30" w:right="72"/>
        <w:jc w:val="both"/>
        <w:rPr>
          <w:rFonts w:ascii="標楷體" w:eastAsia="標楷體" w:hAnsi="標楷體"/>
          <w:sz w:val="28"/>
          <w:szCs w:val="28"/>
        </w:rPr>
      </w:pPr>
      <w:r w:rsidRPr="00023C8E">
        <w:rPr>
          <w:rFonts w:ascii="標楷體" w:eastAsia="標楷體" w:hAnsi="標楷體" w:hint="eastAsia"/>
          <w:sz w:val="28"/>
          <w:szCs w:val="28"/>
        </w:rPr>
        <w:t>「中央政府機關」關鍵字：</w:t>
      </w:r>
    </w:p>
    <w:p w:rsidR="00944587" w:rsidRDefault="00C97875" w:rsidP="00023C8E">
      <w:pPr>
        <w:pStyle w:val="a3"/>
        <w:numPr>
          <w:ilvl w:val="0"/>
          <w:numId w:val="4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 w:rsidRPr="00023C8E">
        <w:rPr>
          <w:rFonts w:ascii="標楷體" w:eastAsia="標楷體" w:hAnsi="標楷體" w:hint="eastAsia"/>
          <w:sz w:val="28"/>
          <w:szCs w:val="28"/>
        </w:rPr>
        <w:t>總統府、司法院、立法院、監察院、審計部、考試院、考選部、銓敘部、公務人員保障暨培訓委員會、公務人員退休撫卹基金監理委員會、國家安全會議、國家安全會議秘書處、國家安全局、行政院</w:t>
      </w:r>
      <w:r w:rsidR="00D44AC9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人事行政總處、人事行政局</w:t>
      </w:r>
      <w:r w:rsidR="00D44AC9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公務人力發展中心、地方行政研習中心、公務人力培訓處、主計總處、主計處、環境保護署、海岸巡防署、海洋巡防總局、水上警察局、海岸巡防總局、海岸巡防司令部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大陸委員會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香港事務局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澳門事務處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農業委員會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農業發展委員會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農業試驗所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農礦部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農業局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農糧署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農林廳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農林部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糧食處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糧食部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漁業署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動植物防疫檢疫局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檢驗局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農業金融局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林務局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水土保持局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公共工程委員會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原子能委員會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台灣省政府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臺灣省政府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內政部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內務部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營建署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營建司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警政署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警察總署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消防署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役政署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兵役替代役推動委員會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移民署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入出國及移民署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外交部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外務部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領事事務局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國防部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軍政部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國民政府軍事委員會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政治作戰局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總政治作戰部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軍備局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主計局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軍醫局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參謀本部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參謀部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陸軍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海軍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空軍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憲兵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聯勤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司令部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指揮部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財政部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國庫署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國庫司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賦稅署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地方財政司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國稅署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田糧署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關務署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關稅總局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海關總稅務司署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國有財產署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國有財產局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財政資訊中心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財稅資料中心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教育部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教育行政委員會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大學院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國民及學前教育署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教育部中部辦公室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體育署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體育委員會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青年發展署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青年輔導委員會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法務部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司法行政部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廉政署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政風司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矯正署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矯正司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法務部中部辦公室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行政執行署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調查局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法院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監獄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看守所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經濟部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工商部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工業局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國際貿易局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標準檢驗局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商品檢驗局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中央標準局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智慧財產局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能源局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能源委員會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礦務局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水利署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水利處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中小企業處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加工出口區管理處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交通部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郵傳部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民用航空局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航空主管官署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中央氣象局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觀光局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觀光事業局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公路總局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公路局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臺灣區國道高速公路局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航港局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航務中心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港務局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鐵道部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臺灣鐵路管理局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台灣鐵路管理局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衛生福利部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衛生署</w:t>
      </w:r>
      <w:r w:rsidR="00D44AC9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疾病管制署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疾病管制局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食品藥物管理署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食品藥物管理局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中央健康保</w:t>
      </w:r>
      <w:r w:rsidRPr="00023C8E">
        <w:rPr>
          <w:rFonts w:ascii="標楷體" w:eastAsia="標楷體" w:hAnsi="標楷體" w:hint="eastAsia"/>
          <w:sz w:val="28"/>
          <w:szCs w:val="28"/>
        </w:rPr>
        <w:lastRenderedPageBreak/>
        <w:t>險署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中央健康保險局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中央健保局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國民健康署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國民健康局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社會及家庭署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兒童局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文化部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文化建設委員會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文化資產局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文化資產總管理處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影視及流行音樂產業局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勞動部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行政院勞工委員會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勞工保險局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勞動力發展署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職業安全衛生</w:t>
      </w:r>
      <w:r w:rsidR="005809DF" w:rsidRPr="00023C8E">
        <w:rPr>
          <w:rFonts w:ascii="標楷體" w:eastAsia="標楷體" w:hAnsi="標楷體" w:hint="eastAsia"/>
          <w:sz w:val="28"/>
          <w:szCs w:val="28"/>
        </w:rPr>
        <w:t>署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勞工退休基金監理會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勞動基金運用局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勞動及職業安全衛生研究所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勞工安全衛生研究所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科技部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行政院國家科學委員會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科學工業園區管理局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蒙藏委員會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僑務委員會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客家委員會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金融監督管理委員會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銀行局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金融局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證券期貨局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證卷暨期貨管理委員會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保險局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保險司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檢查局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國家發展委員會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研究發展考核委員會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經濟建設委員會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檔案管理局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國軍退除役官兵輔導委員會</w:t>
      </w:r>
      <w:r w:rsidR="00EA352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原住民族委員會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文化園區管理局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中央選舉委員會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公平交易委員會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國家通訊傳播委員會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中央銀行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飛航安全調查委員會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飛航安全委員會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國家金融安定基金管理委員會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海洋委員會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消費者保護委員會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中國醫藥研究所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國家中醫藥研究所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臺灣省諮議會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郵政管理局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郵政儲金匯業局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檢察署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檢署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檢察處</w:t>
      </w:r>
      <w:r w:rsidR="00023C8E" w:rsidRPr="00023C8E"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檢察官</w:t>
      </w:r>
      <w:r w:rsidR="00944587" w:rsidRPr="00023C8E">
        <w:rPr>
          <w:rFonts w:ascii="標楷體" w:eastAsia="標楷體" w:hAnsi="標楷體" w:hint="eastAsia"/>
          <w:sz w:val="28"/>
          <w:szCs w:val="28"/>
        </w:rPr>
        <w:t>。</w:t>
      </w:r>
    </w:p>
    <w:p w:rsidR="00023C8E" w:rsidRPr="00023C8E" w:rsidRDefault="00023C8E" w:rsidP="00023C8E">
      <w:pPr>
        <w:pStyle w:val="a3"/>
        <w:numPr>
          <w:ilvl w:val="0"/>
          <w:numId w:val="4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上述(1)</w:t>
      </w:r>
      <w:r w:rsidRPr="00023C8E">
        <w:rPr>
          <w:rFonts w:ascii="標楷體" w:eastAsia="標楷體" w:hAnsi="標楷體" w:hint="eastAsia"/>
          <w:sz w:val="28"/>
          <w:szCs w:val="28"/>
        </w:rPr>
        <w:t>排除「醫院」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23C8E">
        <w:rPr>
          <w:rFonts w:ascii="標楷體" w:eastAsia="標楷體" w:hAnsi="標楷體" w:hint="eastAsia"/>
          <w:sz w:val="28"/>
          <w:szCs w:val="28"/>
        </w:rPr>
        <w:t>「學校」</w:t>
      </w:r>
      <w:r>
        <w:rPr>
          <w:rFonts w:ascii="標楷體" w:eastAsia="標楷體" w:hAnsi="標楷體" w:hint="eastAsia"/>
          <w:sz w:val="28"/>
          <w:szCs w:val="28"/>
        </w:rPr>
        <w:t>關鍵字。</w:t>
      </w:r>
    </w:p>
    <w:p w:rsidR="00F03F25" w:rsidRPr="00F03F25" w:rsidRDefault="00944587" w:rsidP="00430B89">
      <w:pPr>
        <w:pStyle w:val="a3"/>
        <w:numPr>
          <w:ilvl w:val="0"/>
          <w:numId w:val="2"/>
        </w:numPr>
        <w:spacing w:beforeLines="50" w:before="180" w:line="480" w:lineRule="exact"/>
        <w:ind w:leftChars="0" w:left="499" w:rightChars="30" w:right="72" w:hanging="357"/>
        <w:jc w:val="both"/>
        <w:rPr>
          <w:rFonts w:ascii="標楷體" w:eastAsia="標楷體" w:hAnsi="標楷體"/>
          <w:color w:val="7030A0"/>
          <w:sz w:val="32"/>
          <w:szCs w:val="32"/>
          <w:shd w:val="pct15" w:color="auto" w:fill="FFFFFF"/>
        </w:rPr>
      </w:pPr>
      <w:r w:rsidRPr="00F03F25">
        <w:rPr>
          <w:rFonts w:ascii="標楷體" w:eastAsia="標楷體" w:hAnsi="標楷體" w:hint="eastAsia"/>
          <w:sz w:val="28"/>
          <w:szCs w:val="28"/>
        </w:rPr>
        <w:t>「地方政府機關」關鍵字：</w:t>
      </w:r>
    </w:p>
    <w:p w:rsidR="00702D97" w:rsidRPr="00F03F25" w:rsidRDefault="00321A81" w:rsidP="00023C8E">
      <w:pPr>
        <w:pStyle w:val="a3"/>
        <w:numPr>
          <w:ilvl w:val="0"/>
          <w:numId w:val="7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color w:val="7030A0"/>
          <w:sz w:val="32"/>
          <w:szCs w:val="32"/>
          <w:shd w:val="pct15" w:color="auto" w:fill="FFFFFF"/>
        </w:rPr>
      </w:pPr>
      <w:r w:rsidRPr="00F03F25">
        <w:rPr>
          <w:rFonts w:ascii="標楷體" w:eastAsia="標楷體" w:hAnsi="標楷體" w:hint="eastAsia"/>
          <w:sz w:val="28"/>
          <w:szCs w:val="28"/>
        </w:rPr>
        <w:t>台北市、新北市、台北縣、桃園市、桃園縣、新竹縣、新竹市、苗栗縣、台中市、台中縣、彰化縣、南投縣、雲林縣、嘉義縣、嘉義市、台南市、台南縣、高雄市、高雄縣、屏東縣、台東縣、花蓮縣、宜蘭縣、基隆市、澎湖縣、金門縣、連江縣、臺北市、臺北縣、</w:t>
      </w:r>
      <w:proofErr w:type="gramStart"/>
      <w:r w:rsidRPr="00F03F25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F03F25">
        <w:rPr>
          <w:rFonts w:ascii="標楷體" w:eastAsia="標楷體" w:hAnsi="標楷體" w:hint="eastAsia"/>
          <w:sz w:val="28"/>
          <w:szCs w:val="28"/>
        </w:rPr>
        <w:t>中市、</w:t>
      </w:r>
      <w:proofErr w:type="gramStart"/>
      <w:r w:rsidRPr="00F03F25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F03F25">
        <w:rPr>
          <w:rFonts w:ascii="標楷體" w:eastAsia="標楷體" w:hAnsi="標楷體" w:hint="eastAsia"/>
          <w:sz w:val="28"/>
          <w:szCs w:val="28"/>
        </w:rPr>
        <w:t>中縣、</w:t>
      </w:r>
      <w:proofErr w:type="gramStart"/>
      <w:r w:rsidRPr="00F03F25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F03F25">
        <w:rPr>
          <w:rFonts w:ascii="標楷體" w:eastAsia="標楷體" w:hAnsi="標楷體" w:hint="eastAsia"/>
          <w:sz w:val="28"/>
          <w:szCs w:val="28"/>
        </w:rPr>
        <w:t>南市、</w:t>
      </w:r>
      <w:proofErr w:type="gramStart"/>
      <w:r w:rsidRPr="00F03F25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F03F25">
        <w:rPr>
          <w:rFonts w:ascii="標楷體" w:eastAsia="標楷體" w:hAnsi="標楷體" w:hint="eastAsia"/>
          <w:sz w:val="28"/>
          <w:szCs w:val="28"/>
        </w:rPr>
        <w:t>南縣、</w:t>
      </w:r>
      <w:proofErr w:type="gramStart"/>
      <w:r w:rsidRPr="00F03F25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F03F25">
        <w:rPr>
          <w:rFonts w:ascii="標楷體" w:eastAsia="標楷體" w:hAnsi="標楷體" w:hint="eastAsia"/>
          <w:sz w:val="28"/>
          <w:szCs w:val="28"/>
        </w:rPr>
        <w:t>東縣、公所、</w:t>
      </w:r>
      <w:proofErr w:type="gramStart"/>
      <w:r w:rsidRPr="00F03F25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F03F25">
        <w:rPr>
          <w:rFonts w:ascii="標楷體" w:eastAsia="標楷體" w:hAnsi="標楷體" w:hint="eastAsia"/>
          <w:sz w:val="28"/>
          <w:szCs w:val="28"/>
        </w:rPr>
        <w:t>北自來水事業處、台北自來水事業處、地政事務所、戶政事務所</w:t>
      </w:r>
      <w:r w:rsidR="00944587" w:rsidRPr="00F03F25">
        <w:rPr>
          <w:rFonts w:ascii="標楷體" w:eastAsia="標楷體" w:hAnsi="標楷體" w:hint="eastAsia"/>
          <w:sz w:val="28"/>
          <w:szCs w:val="28"/>
        </w:rPr>
        <w:t>。</w:t>
      </w:r>
    </w:p>
    <w:p w:rsidR="00F03F25" w:rsidRPr="00F03F25" w:rsidRDefault="00F03F25" w:rsidP="00023C8E">
      <w:pPr>
        <w:pStyle w:val="a3"/>
        <w:numPr>
          <w:ilvl w:val="0"/>
          <w:numId w:val="7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 w:rsidRPr="00F03F25">
        <w:rPr>
          <w:rFonts w:ascii="標楷體" w:eastAsia="標楷體" w:hAnsi="標楷體" w:hint="eastAsia"/>
          <w:sz w:val="28"/>
          <w:szCs w:val="28"/>
        </w:rPr>
        <w:t>排除</w:t>
      </w:r>
      <w:r>
        <w:rPr>
          <w:rFonts w:ascii="標楷體" w:eastAsia="標楷體" w:hAnsi="標楷體" w:hint="eastAsia"/>
          <w:sz w:val="28"/>
          <w:szCs w:val="28"/>
        </w:rPr>
        <w:t>3.(1)關鍵字。</w:t>
      </w:r>
    </w:p>
    <w:p w:rsidR="00CE70A2" w:rsidRDefault="00CE70A2" w:rsidP="00430B89">
      <w:pPr>
        <w:pStyle w:val="a3"/>
        <w:numPr>
          <w:ilvl w:val="0"/>
          <w:numId w:val="2"/>
        </w:numPr>
        <w:spacing w:beforeLines="50" w:before="180" w:line="480" w:lineRule="exact"/>
        <w:ind w:leftChars="0" w:left="499" w:rightChars="30" w:right="72" w:hanging="35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Pr="00CE70A2">
        <w:rPr>
          <w:rFonts w:ascii="標楷體" w:eastAsia="標楷體" w:hAnsi="標楷體" w:hint="eastAsia"/>
          <w:sz w:val="28"/>
          <w:szCs w:val="28"/>
        </w:rPr>
        <w:t>機構、學校、行號、組織、團體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094853">
        <w:rPr>
          <w:rFonts w:ascii="標楷體" w:eastAsia="標楷體" w:hAnsi="標楷體" w:hint="eastAsia"/>
          <w:sz w:val="28"/>
          <w:szCs w:val="28"/>
        </w:rPr>
        <w:t>關鍵字：</w:t>
      </w:r>
    </w:p>
    <w:p w:rsidR="00094853" w:rsidRDefault="00094853" w:rsidP="00F03F25">
      <w:pPr>
        <w:pStyle w:val="a3"/>
        <w:numPr>
          <w:ilvl w:val="0"/>
          <w:numId w:val="5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 w:rsidRPr="00094853">
        <w:rPr>
          <w:rFonts w:ascii="標楷體" w:eastAsia="標楷體" w:hAnsi="標楷體" w:hint="eastAsia"/>
          <w:sz w:val="28"/>
          <w:szCs w:val="28"/>
        </w:rPr>
        <w:t>學校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大學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學院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中學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小學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中小學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托兒所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幼兒園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幼稚園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育幼院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農會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漁會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公會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工會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學會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協會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工業會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教育會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教師會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家長會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宗親會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同鄉會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青年會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功德會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重劃會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互助會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協進會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委員會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聯合會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策進會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神明會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委員會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教會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公業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診所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藥局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補習班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庇護工場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護理之家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康復之家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養護之家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仁愛之家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養</w:t>
      </w:r>
      <w:r w:rsidRPr="00094853">
        <w:rPr>
          <w:rFonts w:ascii="標楷體" w:eastAsia="標楷體" w:hAnsi="標楷體" w:hint="eastAsia"/>
          <w:sz w:val="28"/>
          <w:szCs w:val="28"/>
        </w:rPr>
        <w:lastRenderedPageBreak/>
        <w:t>護中心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教養院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療養院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合作社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管理委員會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公立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私立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醫院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農田水利會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宮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山莊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農場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保證責任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儲蓄互助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民眾服務社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重劃區重劃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094853">
        <w:rPr>
          <w:rFonts w:ascii="標楷體" w:eastAsia="標楷體" w:hAnsi="標楷體" w:hint="eastAsia"/>
          <w:sz w:val="28"/>
          <w:szCs w:val="28"/>
        </w:rPr>
        <w:t>紅十字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D7A31" w:rsidRDefault="009D7A31" w:rsidP="00F03F25">
      <w:pPr>
        <w:pStyle w:val="a3"/>
        <w:numPr>
          <w:ilvl w:val="0"/>
          <w:numId w:val="5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 w:rsidRPr="009D7A31">
        <w:rPr>
          <w:rFonts w:ascii="標楷體" w:eastAsia="標楷體" w:hAnsi="標楷體" w:hint="eastAsia"/>
          <w:sz w:val="28"/>
          <w:szCs w:val="28"/>
        </w:rPr>
        <w:t>中央研究院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國史館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國父陵園管理委員會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故宮博物院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傳統藝術中心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中正紀念堂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國父紀念館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國家圖書館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國家公園管理處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臺灣美術館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台</w:t>
      </w:r>
      <w:r w:rsidRPr="009D7A31">
        <w:rPr>
          <w:rFonts w:ascii="標楷體" w:eastAsia="標楷體" w:hAnsi="標楷體" w:hint="eastAsia"/>
          <w:sz w:val="28"/>
          <w:szCs w:val="28"/>
        </w:rPr>
        <w:t>灣美術館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自然科學博物館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臺灣史前文化博物館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台灣史前文化博物館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歷史博物館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海洋科技博物館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臺灣歷史博物館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海洋生物博物館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國家資通安全科技中心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國家災害防救科技中心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國家表演藝術中心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國家中山科學研究院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國家運動訓練中心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兩廳院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國立中正文化中心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國家教育研究院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國立編譯館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國立臺灣工藝研究發展中心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國立台灣工藝研究發展中心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國立中央圖書館台灣分館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國立中央圖書館臺灣分館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國立公共資訊圖書館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省立台南社會教育館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省立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9D7A31">
        <w:rPr>
          <w:rFonts w:ascii="標楷體" w:eastAsia="標楷體" w:hAnsi="標楷體" w:hint="eastAsia"/>
          <w:sz w:val="28"/>
          <w:szCs w:val="28"/>
        </w:rPr>
        <w:t>南社會教育館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國立台南生活美學館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9D7A31">
        <w:rPr>
          <w:rFonts w:ascii="標楷體" w:eastAsia="標楷體" w:hAnsi="標楷體" w:hint="eastAsia"/>
          <w:sz w:val="28"/>
          <w:szCs w:val="28"/>
        </w:rPr>
        <w:t>南生活美學館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國立彰化生活美學館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國立新竹生活美學館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Pr="009D7A31">
        <w:rPr>
          <w:rFonts w:ascii="標楷體" w:eastAsia="標楷體" w:hAnsi="標楷體" w:hint="eastAsia"/>
          <w:sz w:val="28"/>
          <w:szCs w:val="28"/>
        </w:rPr>
        <w:t>東生活美學館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國立彰化社會教育館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D7A31" w:rsidRPr="00CE70A2" w:rsidRDefault="009D7A31" w:rsidP="00F03F25">
      <w:pPr>
        <w:pStyle w:val="a3"/>
        <w:numPr>
          <w:ilvl w:val="0"/>
          <w:numId w:val="5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 w:rsidRPr="009D7A31">
        <w:rPr>
          <w:rFonts w:ascii="標楷體" w:eastAsia="標楷體" w:hAnsi="標楷體" w:hint="eastAsia"/>
          <w:sz w:val="28"/>
          <w:szCs w:val="28"/>
        </w:rPr>
        <w:t>企業社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實業社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服務社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工業社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日報社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影印社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出版社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廣告社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顧問社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科技社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禮儀社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用品社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旅行社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鐵業社</w:t>
      </w:r>
      <w:proofErr w:type="gramEnd"/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友社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業社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旅社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報社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土木包工業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商行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洋行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油行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砂行</w:t>
      </w:r>
      <w:proofErr w:type="gramEnd"/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茶行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起重行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三信行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藝展行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合富行</w:t>
      </w:r>
      <w:proofErr w:type="gramEnd"/>
      <w:r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佳俊行</w:t>
      </w:r>
      <w:proofErr w:type="gramEnd"/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裕昌行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會計師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事務所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加工所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工務所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檢驗所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工廠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印刷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刺繡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商號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當鋪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當舖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研究室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工作室</w:t>
      </w:r>
      <w:r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室內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餐廳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旅館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餐坊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山莊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農場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雞場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傢</w:t>
      </w:r>
      <w:proofErr w:type="gramEnd"/>
      <w:r w:rsidRPr="009D7A31">
        <w:rPr>
          <w:rFonts w:ascii="標楷體" w:eastAsia="標楷體" w:hAnsi="標楷體" w:hint="eastAsia"/>
          <w:sz w:val="28"/>
          <w:szCs w:val="28"/>
        </w:rPr>
        <w:t>飾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傢</w:t>
      </w:r>
      <w:proofErr w:type="gramEnd"/>
      <w:r w:rsidRPr="009D7A31">
        <w:rPr>
          <w:rFonts w:ascii="標楷體" w:eastAsia="標楷體" w:hAnsi="標楷體" w:hint="eastAsia"/>
          <w:sz w:val="28"/>
          <w:szCs w:val="28"/>
        </w:rPr>
        <w:t>具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家具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銀樓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美食坊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採石場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配料場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遊樂場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婦產科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診所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藥局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補習班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訓練班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訓練所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庇護工場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護理之家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康復之家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養護之家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仁愛之家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養護中心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教養院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療養院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護理所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小吃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食品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餐飲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茶飲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速食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工程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裝潢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9D7A31">
        <w:rPr>
          <w:rFonts w:ascii="標楷體" w:eastAsia="標楷體" w:hAnsi="標楷體" w:hint="eastAsia"/>
          <w:sz w:val="28"/>
          <w:szCs w:val="28"/>
        </w:rPr>
        <w:t>裝璜</w:t>
      </w:r>
      <w:proofErr w:type="gramEnd"/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企業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輪胎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美容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汽車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藝術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佛堂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佛教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講堂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實業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五金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中醫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雜誌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貿易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仲介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人力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伴唱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視聽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重機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幼教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經紀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翻譯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工作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木材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建材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材料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鐵材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石材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器材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企業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輪胎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通訊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貨運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電器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煤氣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機車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砂石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工程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水電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青菓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青菜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眼鏡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百貨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託運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帆布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租任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冷氣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機器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電料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文具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通信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農藥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農產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油漆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玻璃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堆高機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服裝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香鋪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珠寶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飼料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電</w:t>
      </w:r>
      <w:r w:rsidRPr="009D7A31">
        <w:rPr>
          <w:rFonts w:ascii="標楷體" w:eastAsia="標楷體" w:hAnsi="標楷體" w:hint="eastAsia"/>
          <w:sz w:val="28"/>
          <w:szCs w:val="28"/>
        </w:rPr>
        <w:lastRenderedPageBreak/>
        <w:t>氣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海運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電機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禮品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彩券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樂器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機械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建築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紙行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木行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蛋行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特產行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洗衣店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火鍋店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名店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蒸飯店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養生館</w:t>
      </w:r>
      <w:r w:rsidR="00F03F25" w:rsidRPr="009F34E5">
        <w:rPr>
          <w:rFonts w:ascii="標楷體" w:eastAsia="標楷體" w:hAnsi="標楷體" w:hint="eastAsia"/>
          <w:sz w:val="28"/>
          <w:szCs w:val="28"/>
        </w:rPr>
        <w:t>、</w:t>
      </w:r>
      <w:r w:rsidRPr="009D7A31">
        <w:rPr>
          <w:rFonts w:ascii="標楷體" w:eastAsia="標楷體" w:hAnsi="標楷體" w:hint="eastAsia"/>
          <w:sz w:val="28"/>
          <w:szCs w:val="28"/>
        </w:rPr>
        <w:t>媒體館</w:t>
      </w:r>
      <w:r w:rsidR="00D44AC9">
        <w:rPr>
          <w:rFonts w:ascii="標楷體" w:eastAsia="標楷體" w:hAnsi="標楷體" w:hint="eastAsia"/>
          <w:sz w:val="28"/>
          <w:szCs w:val="28"/>
        </w:rPr>
        <w:t>。</w:t>
      </w:r>
    </w:p>
    <w:p w:rsidR="005B375B" w:rsidRDefault="005B375B" w:rsidP="00430B89">
      <w:pPr>
        <w:pStyle w:val="a3"/>
        <w:numPr>
          <w:ilvl w:val="0"/>
          <w:numId w:val="2"/>
        </w:numPr>
        <w:spacing w:beforeLines="50" w:before="180" w:line="480" w:lineRule="exact"/>
        <w:ind w:leftChars="0" w:left="499" w:rightChars="30" w:right="72" w:hanging="357"/>
        <w:jc w:val="both"/>
        <w:rPr>
          <w:rFonts w:ascii="標楷體" w:eastAsia="標楷體" w:hAnsi="標楷體"/>
          <w:sz w:val="28"/>
          <w:szCs w:val="28"/>
        </w:rPr>
      </w:pPr>
      <w:r w:rsidRPr="005B375B">
        <w:rPr>
          <w:rFonts w:ascii="標楷體" w:eastAsia="標楷體" w:hAnsi="標楷體" w:hint="eastAsia"/>
          <w:sz w:val="28"/>
          <w:szCs w:val="28"/>
        </w:rPr>
        <w:t>私法人</w:t>
      </w:r>
      <w:r>
        <w:rPr>
          <w:rFonts w:ascii="標楷體" w:eastAsia="標楷體" w:hAnsi="標楷體" w:hint="eastAsia"/>
          <w:sz w:val="28"/>
          <w:szCs w:val="28"/>
        </w:rPr>
        <w:t>關鍵字：</w:t>
      </w:r>
    </w:p>
    <w:p w:rsidR="005B375B" w:rsidRDefault="005B375B" w:rsidP="00F03F25">
      <w:pPr>
        <w:pStyle w:val="a3"/>
        <w:numPr>
          <w:ilvl w:val="0"/>
          <w:numId w:val="6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 w:rsidRPr="009F34E5">
        <w:rPr>
          <w:rFonts w:ascii="標楷體" w:eastAsia="標楷體" w:hAnsi="標楷體" w:hint="eastAsia"/>
          <w:sz w:val="28"/>
          <w:szCs w:val="28"/>
        </w:rPr>
        <w:t>社團法人、財團法人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9F34E5">
        <w:rPr>
          <w:rFonts w:ascii="標楷體" w:eastAsia="標楷體" w:hAnsi="標楷體" w:hint="eastAsia"/>
          <w:sz w:val="28"/>
          <w:szCs w:val="28"/>
        </w:rPr>
        <w:t>公司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5B375B">
        <w:rPr>
          <w:rFonts w:ascii="標楷體" w:eastAsia="標楷體" w:hAnsi="標楷體" w:hint="eastAsia"/>
          <w:sz w:val="28"/>
          <w:szCs w:val="28"/>
        </w:rPr>
        <w:t>銀行、合作金庫、中央信託局、商業銀、企業銀、信用合作社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E70A2" w:rsidRDefault="00CE70A2" w:rsidP="00F03F25">
      <w:pPr>
        <w:pStyle w:val="a3"/>
        <w:numPr>
          <w:ilvl w:val="0"/>
          <w:numId w:val="6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開頭為</w:t>
      </w:r>
      <w:r w:rsidRPr="00CE70A2">
        <w:rPr>
          <w:rFonts w:ascii="標楷體" w:eastAsia="標楷體" w:hAnsi="標楷體" w:hint="eastAsia"/>
          <w:sz w:val="28"/>
          <w:szCs w:val="28"/>
        </w:rPr>
        <w:t>美商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美國商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荷商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荷蘭商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菲商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菲律賓商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澳商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澳洲商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法商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法國商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英國商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香港商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新加坡商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加拿大商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日商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日本商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德商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德國商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西德商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比利時商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瑞士商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瑞典商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斐</w:t>
      </w:r>
      <w:proofErr w:type="gramEnd"/>
      <w:r w:rsidRPr="00CE70A2">
        <w:rPr>
          <w:rFonts w:ascii="標楷體" w:eastAsia="標楷體" w:hAnsi="標楷體" w:hint="eastAsia"/>
          <w:sz w:val="28"/>
          <w:szCs w:val="28"/>
        </w:rPr>
        <w:t>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韓商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巴商</w:t>
      </w:r>
      <w:proofErr w:type="gramEnd"/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巴西商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義商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義大利商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馬爾他商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挪威商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南非商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泰商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泰國商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芬蘭商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大陸商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汶萊</w:t>
      </w:r>
      <w:proofErr w:type="gramEnd"/>
      <w:r w:rsidRPr="00CE70A2">
        <w:rPr>
          <w:rFonts w:ascii="標楷體" w:eastAsia="標楷體" w:hAnsi="標楷體" w:hint="eastAsia"/>
          <w:sz w:val="28"/>
          <w:szCs w:val="28"/>
        </w:rPr>
        <w:t>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丹麥商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印度商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奧地利商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柬埔寨商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西班牙商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薩</w:t>
      </w:r>
      <w:proofErr w:type="gramEnd"/>
      <w:r w:rsidRPr="00CE70A2">
        <w:rPr>
          <w:rFonts w:ascii="標楷體" w:eastAsia="標楷體" w:hAnsi="標楷體" w:hint="eastAsia"/>
          <w:sz w:val="28"/>
          <w:szCs w:val="28"/>
        </w:rPr>
        <w:t>摩亞商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紐西蘭商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巴拿馬商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土耳其商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貝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里斯商</w:t>
      </w:r>
      <w:proofErr w:type="gramEnd"/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百慕達商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以色列商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聖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文森商</w:t>
      </w:r>
      <w:proofErr w:type="gramEnd"/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馬紹爾商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盧森堡商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馬來西亞商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開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曼</w:t>
      </w:r>
      <w:proofErr w:type="gramEnd"/>
      <w:r w:rsidRPr="00CE70A2">
        <w:rPr>
          <w:rFonts w:ascii="標楷體" w:eastAsia="標楷體" w:hAnsi="標楷體" w:hint="eastAsia"/>
          <w:sz w:val="28"/>
          <w:szCs w:val="28"/>
        </w:rPr>
        <w:t>群島商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賴比瑞亞商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英屬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曼島商</w:t>
      </w:r>
      <w:proofErr w:type="gramEnd"/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英屬百慕達商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英屬維京群島商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英屬蓋曼群島商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英屬開</w:t>
      </w:r>
      <w:proofErr w:type="gramStart"/>
      <w:r w:rsidRPr="00CE70A2">
        <w:rPr>
          <w:rFonts w:ascii="標楷體" w:eastAsia="標楷體" w:hAnsi="標楷體" w:hint="eastAsia"/>
          <w:sz w:val="28"/>
          <w:szCs w:val="28"/>
        </w:rPr>
        <w:t>曼</w:t>
      </w:r>
      <w:proofErr w:type="gramEnd"/>
      <w:r w:rsidRPr="00CE70A2">
        <w:rPr>
          <w:rFonts w:ascii="標楷體" w:eastAsia="標楷體" w:hAnsi="標楷體" w:hint="eastAsia"/>
          <w:sz w:val="28"/>
          <w:szCs w:val="28"/>
        </w:rPr>
        <w:t>群島商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澳大利亞商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斯拉維尼亞商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列支敦士登商</w:t>
      </w:r>
      <w:r w:rsidRPr="005B375B">
        <w:rPr>
          <w:rFonts w:ascii="標楷體" w:eastAsia="標楷體" w:hAnsi="標楷體" w:hint="eastAsia"/>
          <w:sz w:val="28"/>
          <w:szCs w:val="28"/>
        </w:rPr>
        <w:t>、</w:t>
      </w:r>
      <w:r w:rsidRPr="00CE70A2">
        <w:rPr>
          <w:rFonts w:ascii="標楷體" w:eastAsia="標楷體" w:hAnsi="標楷體" w:hint="eastAsia"/>
          <w:sz w:val="28"/>
          <w:szCs w:val="28"/>
        </w:rPr>
        <w:t>馬紹爾群島共和國商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97875" w:rsidRDefault="00C97875" w:rsidP="00C97875">
      <w:pPr>
        <w:pStyle w:val="a3"/>
        <w:numPr>
          <w:ilvl w:val="0"/>
          <w:numId w:val="6"/>
        </w:numPr>
        <w:spacing w:line="480" w:lineRule="exact"/>
        <w:ind w:leftChars="0" w:left="851" w:rightChars="30" w:right="72" w:hanging="425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不含</w:t>
      </w:r>
      <w:r w:rsidRPr="00C97875">
        <w:rPr>
          <w:rFonts w:ascii="標楷體" w:eastAsia="標楷體" w:hAnsi="標楷體" w:hint="eastAsia"/>
          <w:sz w:val="28"/>
          <w:szCs w:val="28"/>
        </w:rPr>
        <w:t>「銀行局」、「中央銀行」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CE70A2" w:rsidRPr="00CE70A2" w:rsidRDefault="00CE70A2" w:rsidP="00430B89">
      <w:pPr>
        <w:pStyle w:val="a3"/>
        <w:numPr>
          <w:ilvl w:val="0"/>
          <w:numId w:val="2"/>
        </w:numPr>
        <w:spacing w:beforeLines="50" w:before="180" w:line="480" w:lineRule="exact"/>
        <w:ind w:leftChars="0" w:left="499" w:rightChars="30" w:right="72" w:hanging="357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E70A2">
        <w:rPr>
          <w:rFonts w:ascii="標楷體" w:eastAsia="標楷體" w:hAnsi="標楷體" w:hint="eastAsia"/>
          <w:sz w:val="28"/>
          <w:szCs w:val="28"/>
        </w:rPr>
        <w:t>其他</w:t>
      </w:r>
      <w:r>
        <w:rPr>
          <w:rFonts w:ascii="標楷體" w:eastAsia="標楷體" w:hAnsi="標楷體" w:hint="eastAsia"/>
          <w:sz w:val="28"/>
          <w:szCs w:val="28"/>
        </w:rPr>
        <w:t>：非屬上述</w:t>
      </w:r>
      <w:r w:rsidRPr="00D44AC9">
        <w:rPr>
          <w:rFonts w:ascii="Times New Roman" w:eastAsia="標楷體" w:hAnsi="Times New Roman" w:cs="Times New Roman"/>
          <w:sz w:val="28"/>
          <w:szCs w:val="28"/>
        </w:rPr>
        <w:t>1~4</w:t>
      </w:r>
      <w:r>
        <w:rPr>
          <w:rFonts w:ascii="Times New Roman" w:eastAsia="標楷體" w:hAnsi="Times New Roman" w:cs="Times New Roman" w:hint="eastAsia"/>
          <w:sz w:val="28"/>
          <w:szCs w:val="28"/>
        </w:rPr>
        <w:t>類別。</w:t>
      </w:r>
    </w:p>
    <w:p w:rsidR="00321A81" w:rsidRPr="00733510" w:rsidRDefault="00733510" w:rsidP="00733510">
      <w:pPr>
        <w:widowControl/>
        <w:spacing w:beforeLines="100" w:before="360" w:line="440" w:lineRule="exact"/>
        <w:ind w:left="708" w:hangingChars="253" w:hanging="708"/>
        <w:rPr>
          <w:rFonts w:ascii="標楷體" w:eastAsia="標楷體" w:hAnsi="標楷體"/>
          <w:sz w:val="28"/>
          <w:szCs w:val="28"/>
        </w:rPr>
      </w:pPr>
      <w:r w:rsidRPr="00733510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733510">
        <w:rPr>
          <w:rFonts w:ascii="標楷體" w:eastAsia="標楷體" w:hAnsi="標楷體" w:hint="eastAsia"/>
          <w:sz w:val="28"/>
          <w:szCs w:val="28"/>
        </w:rPr>
        <w:t>註</w:t>
      </w:r>
      <w:proofErr w:type="gramEnd"/>
      <w:r w:rsidRPr="00733510">
        <w:rPr>
          <w:rFonts w:ascii="標楷體" w:eastAsia="標楷體" w:hAnsi="標楷體" w:hint="eastAsia"/>
          <w:sz w:val="28"/>
          <w:szCs w:val="28"/>
        </w:rPr>
        <w:t>：上述關鍵字</w:t>
      </w:r>
      <w:r>
        <w:rPr>
          <w:rFonts w:ascii="標楷體" w:eastAsia="標楷體" w:hAnsi="標楷體" w:hint="eastAsia"/>
          <w:sz w:val="28"/>
          <w:szCs w:val="28"/>
        </w:rPr>
        <w:t>係依中研院108/</w:t>
      </w:r>
      <w:r>
        <w:rPr>
          <w:rFonts w:ascii="標楷體" w:eastAsia="標楷體" w:hAnsi="標楷體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>/</w:t>
      </w:r>
      <w:r>
        <w:rPr>
          <w:rFonts w:ascii="標楷體" w:eastAsia="標楷體" w:hAnsi="標楷體"/>
          <w:sz w:val="28"/>
          <w:szCs w:val="28"/>
        </w:rPr>
        <w:t>27</w:t>
      </w:r>
      <w:r>
        <w:rPr>
          <w:rFonts w:ascii="標楷體" w:eastAsia="標楷體" w:hAnsi="標楷體" w:hint="eastAsia"/>
          <w:sz w:val="28"/>
          <w:szCs w:val="28"/>
        </w:rPr>
        <w:t>、108/10/1</w:t>
      </w:r>
      <w:r w:rsidR="00364964">
        <w:rPr>
          <w:rFonts w:ascii="標楷體" w:eastAsia="標楷體" w:hAnsi="標楷體" w:hint="eastAsia"/>
          <w:sz w:val="28"/>
          <w:szCs w:val="28"/>
        </w:rPr>
        <w:t>及108/10/2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傳送予本院</w:t>
      </w:r>
      <w:proofErr w:type="gramEnd"/>
      <w:r>
        <w:rPr>
          <w:rFonts w:ascii="標楷體" w:eastAsia="標楷體" w:hAnsi="標楷體" w:hint="eastAsia"/>
          <w:sz w:val="28"/>
          <w:szCs w:val="28"/>
        </w:rPr>
        <w:t>民事廳電子郵件內容製作。</w:t>
      </w:r>
    </w:p>
    <w:sectPr w:rsidR="00321A81" w:rsidRPr="00733510" w:rsidSect="00DC455A">
      <w:footerReference w:type="default" r:id="rId7"/>
      <w:pgSz w:w="11906" w:h="16838" w:code="9"/>
      <w:pgMar w:top="1134" w:right="1134" w:bottom="1134" w:left="1134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66" w:rsidRDefault="00D41366" w:rsidP="00944587">
      <w:r>
        <w:separator/>
      </w:r>
    </w:p>
  </w:endnote>
  <w:endnote w:type="continuationSeparator" w:id="0">
    <w:p w:rsidR="00D41366" w:rsidRDefault="00D41366" w:rsidP="00944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735538"/>
      <w:docPartObj>
        <w:docPartGallery w:val="Page Numbers (Bottom of Page)"/>
        <w:docPartUnique/>
      </w:docPartObj>
    </w:sdtPr>
    <w:sdtEndPr/>
    <w:sdtContent>
      <w:p w:rsidR="00D41366" w:rsidRDefault="00D413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7E9" w:rsidRPr="009E07E9">
          <w:rPr>
            <w:noProof/>
            <w:lang w:val="zh-TW"/>
          </w:rPr>
          <w:t>4</w:t>
        </w:r>
        <w:r>
          <w:fldChar w:fldCharType="end"/>
        </w:r>
      </w:p>
    </w:sdtContent>
  </w:sdt>
  <w:p w:rsidR="00D41366" w:rsidRDefault="00D413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66" w:rsidRDefault="00D41366" w:rsidP="00944587">
      <w:r>
        <w:separator/>
      </w:r>
    </w:p>
  </w:footnote>
  <w:footnote w:type="continuationSeparator" w:id="0">
    <w:p w:rsidR="00D41366" w:rsidRDefault="00D41366" w:rsidP="00944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66E"/>
    <w:multiLevelType w:val="hybridMultilevel"/>
    <w:tmpl w:val="9F748C9C"/>
    <w:lvl w:ilvl="0" w:tplc="4BF2D568">
      <w:start w:val="1"/>
      <w:numFmt w:val="taiwaneseCountingThousand"/>
      <w:suff w:val="nothing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21C06FE7"/>
    <w:multiLevelType w:val="hybridMultilevel"/>
    <w:tmpl w:val="F22C1D08"/>
    <w:lvl w:ilvl="0" w:tplc="3A9E3A1A">
      <w:start w:val="1"/>
      <w:numFmt w:val="decimal"/>
      <w:suff w:val="nothing"/>
      <w:lvlText w:val="(%1)"/>
      <w:lvlJc w:val="left"/>
      <w:pPr>
        <w:ind w:left="1572" w:hanging="72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86" w:hanging="480"/>
      </w:pPr>
    </w:lvl>
    <w:lvl w:ilvl="2" w:tplc="0409001B" w:tentative="1">
      <w:start w:val="1"/>
      <w:numFmt w:val="lowerRoman"/>
      <w:lvlText w:val="%3."/>
      <w:lvlJc w:val="right"/>
      <w:pPr>
        <w:ind w:left="2366" w:hanging="480"/>
      </w:pPr>
    </w:lvl>
    <w:lvl w:ilvl="3" w:tplc="0409000F" w:tentative="1">
      <w:start w:val="1"/>
      <w:numFmt w:val="decimal"/>
      <w:lvlText w:val="%4."/>
      <w:lvlJc w:val="left"/>
      <w:pPr>
        <w:ind w:left="28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6" w:hanging="480"/>
      </w:pPr>
    </w:lvl>
    <w:lvl w:ilvl="5" w:tplc="0409001B" w:tentative="1">
      <w:start w:val="1"/>
      <w:numFmt w:val="lowerRoman"/>
      <w:lvlText w:val="%6."/>
      <w:lvlJc w:val="right"/>
      <w:pPr>
        <w:ind w:left="3806" w:hanging="480"/>
      </w:pPr>
    </w:lvl>
    <w:lvl w:ilvl="6" w:tplc="0409000F" w:tentative="1">
      <w:start w:val="1"/>
      <w:numFmt w:val="decimal"/>
      <w:lvlText w:val="%7."/>
      <w:lvlJc w:val="left"/>
      <w:pPr>
        <w:ind w:left="42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6" w:hanging="480"/>
      </w:pPr>
    </w:lvl>
    <w:lvl w:ilvl="8" w:tplc="0409001B" w:tentative="1">
      <w:start w:val="1"/>
      <w:numFmt w:val="lowerRoman"/>
      <w:lvlText w:val="%9."/>
      <w:lvlJc w:val="right"/>
      <w:pPr>
        <w:ind w:left="5246" w:hanging="480"/>
      </w:pPr>
    </w:lvl>
  </w:abstractNum>
  <w:abstractNum w:abstractNumId="2" w15:restartNumberingAfterBreak="0">
    <w:nsid w:val="30707EA1"/>
    <w:multiLevelType w:val="hybridMultilevel"/>
    <w:tmpl w:val="F22C1D08"/>
    <w:lvl w:ilvl="0" w:tplc="3A9E3A1A">
      <w:start w:val="1"/>
      <w:numFmt w:val="decimal"/>
      <w:suff w:val="nothing"/>
      <w:lvlText w:val="(%1)"/>
      <w:lvlJc w:val="left"/>
      <w:pPr>
        <w:ind w:left="1572" w:hanging="72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86" w:hanging="480"/>
      </w:pPr>
    </w:lvl>
    <w:lvl w:ilvl="2" w:tplc="0409001B" w:tentative="1">
      <w:start w:val="1"/>
      <w:numFmt w:val="lowerRoman"/>
      <w:lvlText w:val="%3."/>
      <w:lvlJc w:val="right"/>
      <w:pPr>
        <w:ind w:left="2366" w:hanging="480"/>
      </w:pPr>
    </w:lvl>
    <w:lvl w:ilvl="3" w:tplc="0409000F" w:tentative="1">
      <w:start w:val="1"/>
      <w:numFmt w:val="decimal"/>
      <w:lvlText w:val="%4."/>
      <w:lvlJc w:val="left"/>
      <w:pPr>
        <w:ind w:left="28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6" w:hanging="480"/>
      </w:pPr>
    </w:lvl>
    <w:lvl w:ilvl="5" w:tplc="0409001B" w:tentative="1">
      <w:start w:val="1"/>
      <w:numFmt w:val="lowerRoman"/>
      <w:lvlText w:val="%6."/>
      <w:lvlJc w:val="right"/>
      <w:pPr>
        <w:ind w:left="3806" w:hanging="480"/>
      </w:pPr>
    </w:lvl>
    <w:lvl w:ilvl="6" w:tplc="0409000F" w:tentative="1">
      <w:start w:val="1"/>
      <w:numFmt w:val="decimal"/>
      <w:lvlText w:val="%7."/>
      <w:lvlJc w:val="left"/>
      <w:pPr>
        <w:ind w:left="42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6" w:hanging="480"/>
      </w:pPr>
    </w:lvl>
    <w:lvl w:ilvl="8" w:tplc="0409001B" w:tentative="1">
      <w:start w:val="1"/>
      <w:numFmt w:val="lowerRoman"/>
      <w:lvlText w:val="%9."/>
      <w:lvlJc w:val="right"/>
      <w:pPr>
        <w:ind w:left="5246" w:hanging="480"/>
      </w:pPr>
    </w:lvl>
  </w:abstractNum>
  <w:abstractNum w:abstractNumId="3" w15:restartNumberingAfterBreak="0">
    <w:nsid w:val="41854F1C"/>
    <w:multiLevelType w:val="hybridMultilevel"/>
    <w:tmpl w:val="F22C1D08"/>
    <w:lvl w:ilvl="0" w:tplc="3A9E3A1A">
      <w:start w:val="1"/>
      <w:numFmt w:val="decimal"/>
      <w:suff w:val="nothing"/>
      <w:lvlText w:val="(%1)"/>
      <w:lvlJc w:val="left"/>
      <w:pPr>
        <w:ind w:left="1572" w:hanging="72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86" w:hanging="480"/>
      </w:pPr>
    </w:lvl>
    <w:lvl w:ilvl="2" w:tplc="0409001B" w:tentative="1">
      <w:start w:val="1"/>
      <w:numFmt w:val="lowerRoman"/>
      <w:lvlText w:val="%3."/>
      <w:lvlJc w:val="right"/>
      <w:pPr>
        <w:ind w:left="2366" w:hanging="480"/>
      </w:pPr>
    </w:lvl>
    <w:lvl w:ilvl="3" w:tplc="0409000F" w:tentative="1">
      <w:start w:val="1"/>
      <w:numFmt w:val="decimal"/>
      <w:lvlText w:val="%4."/>
      <w:lvlJc w:val="left"/>
      <w:pPr>
        <w:ind w:left="28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6" w:hanging="480"/>
      </w:pPr>
    </w:lvl>
    <w:lvl w:ilvl="5" w:tplc="0409001B" w:tentative="1">
      <w:start w:val="1"/>
      <w:numFmt w:val="lowerRoman"/>
      <w:lvlText w:val="%6."/>
      <w:lvlJc w:val="right"/>
      <w:pPr>
        <w:ind w:left="3806" w:hanging="480"/>
      </w:pPr>
    </w:lvl>
    <w:lvl w:ilvl="6" w:tplc="0409000F" w:tentative="1">
      <w:start w:val="1"/>
      <w:numFmt w:val="decimal"/>
      <w:lvlText w:val="%7."/>
      <w:lvlJc w:val="left"/>
      <w:pPr>
        <w:ind w:left="42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6" w:hanging="480"/>
      </w:pPr>
    </w:lvl>
    <w:lvl w:ilvl="8" w:tplc="0409001B" w:tentative="1">
      <w:start w:val="1"/>
      <w:numFmt w:val="lowerRoman"/>
      <w:lvlText w:val="%9."/>
      <w:lvlJc w:val="right"/>
      <w:pPr>
        <w:ind w:left="5246" w:hanging="480"/>
      </w:pPr>
    </w:lvl>
  </w:abstractNum>
  <w:abstractNum w:abstractNumId="4" w15:restartNumberingAfterBreak="0">
    <w:nsid w:val="49DC370C"/>
    <w:multiLevelType w:val="hybridMultilevel"/>
    <w:tmpl w:val="F22C1D08"/>
    <w:lvl w:ilvl="0" w:tplc="3A9E3A1A">
      <w:start w:val="1"/>
      <w:numFmt w:val="decimal"/>
      <w:suff w:val="nothing"/>
      <w:lvlText w:val="(%1)"/>
      <w:lvlJc w:val="left"/>
      <w:pPr>
        <w:ind w:left="1572" w:hanging="72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86" w:hanging="480"/>
      </w:pPr>
    </w:lvl>
    <w:lvl w:ilvl="2" w:tplc="0409001B" w:tentative="1">
      <w:start w:val="1"/>
      <w:numFmt w:val="lowerRoman"/>
      <w:lvlText w:val="%3."/>
      <w:lvlJc w:val="right"/>
      <w:pPr>
        <w:ind w:left="2366" w:hanging="480"/>
      </w:pPr>
    </w:lvl>
    <w:lvl w:ilvl="3" w:tplc="0409000F" w:tentative="1">
      <w:start w:val="1"/>
      <w:numFmt w:val="decimal"/>
      <w:lvlText w:val="%4."/>
      <w:lvlJc w:val="left"/>
      <w:pPr>
        <w:ind w:left="28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6" w:hanging="480"/>
      </w:pPr>
    </w:lvl>
    <w:lvl w:ilvl="5" w:tplc="0409001B" w:tentative="1">
      <w:start w:val="1"/>
      <w:numFmt w:val="lowerRoman"/>
      <w:lvlText w:val="%6."/>
      <w:lvlJc w:val="right"/>
      <w:pPr>
        <w:ind w:left="3806" w:hanging="480"/>
      </w:pPr>
    </w:lvl>
    <w:lvl w:ilvl="6" w:tplc="0409000F" w:tentative="1">
      <w:start w:val="1"/>
      <w:numFmt w:val="decimal"/>
      <w:lvlText w:val="%7."/>
      <w:lvlJc w:val="left"/>
      <w:pPr>
        <w:ind w:left="42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6" w:hanging="480"/>
      </w:pPr>
    </w:lvl>
    <w:lvl w:ilvl="8" w:tplc="0409001B" w:tentative="1">
      <w:start w:val="1"/>
      <w:numFmt w:val="lowerRoman"/>
      <w:lvlText w:val="%9."/>
      <w:lvlJc w:val="right"/>
      <w:pPr>
        <w:ind w:left="5246" w:hanging="480"/>
      </w:pPr>
    </w:lvl>
  </w:abstractNum>
  <w:abstractNum w:abstractNumId="5" w15:restartNumberingAfterBreak="0">
    <w:nsid w:val="5AAC4F83"/>
    <w:multiLevelType w:val="hybridMultilevel"/>
    <w:tmpl w:val="5EE4EC38"/>
    <w:lvl w:ilvl="0" w:tplc="B07C0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F2444F"/>
    <w:multiLevelType w:val="hybridMultilevel"/>
    <w:tmpl w:val="5358CA82"/>
    <w:lvl w:ilvl="0" w:tplc="6D8ABFCA">
      <w:start w:val="1"/>
      <w:numFmt w:val="decimal"/>
      <w:suff w:val="nothing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6C"/>
    <w:rsid w:val="00023C8E"/>
    <w:rsid w:val="00094853"/>
    <w:rsid w:val="00094BD8"/>
    <w:rsid w:val="000C6A61"/>
    <w:rsid w:val="000F726C"/>
    <w:rsid w:val="00117DC0"/>
    <w:rsid w:val="00124BE5"/>
    <w:rsid w:val="00177C41"/>
    <w:rsid w:val="00186EF8"/>
    <w:rsid w:val="00321A81"/>
    <w:rsid w:val="0035190D"/>
    <w:rsid w:val="003565E6"/>
    <w:rsid w:val="00363AD4"/>
    <w:rsid w:val="00364964"/>
    <w:rsid w:val="00430B89"/>
    <w:rsid w:val="00491E44"/>
    <w:rsid w:val="004A0C0A"/>
    <w:rsid w:val="004B25C6"/>
    <w:rsid w:val="004B6523"/>
    <w:rsid w:val="004C49DD"/>
    <w:rsid w:val="00512F28"/>
    <w:rsid w:val="00517D61"/>
    <w:rsid w:val="005809DF"/>
    <w:rsid w:val="005B375B"/>
    <w:rsid w:val="005C6495"/>
    <w:rsid w:val="005D6333"/>
    <w:rsid w:val="006355BD"/>
    <w:rsid w:val="006564A8"/>
    <w:rsid w:val="00660A62"/>
    <w:rsid w:val="006713DB"/>
    <w:rsid w:val="006C6C04"/>
    <w:rsid w:val="00702D97"/>
    <w:rsid w:val="00733510"/>
    <w:rsid w:val="00765B5E"/>
    <w:rsid w:val="00781309"/>
    <w:rsid w:val="007C6AE8"/>
    <w:rsid w:val="007E4B3F"/>
    <w:rsid w:val="00816B42"/>
    <w:rsid w:val="00923D66"/>
    <w:rsid w:val="00944587"/>
    <w:rsid w:val="00957061"/>
    <w:rsid w:val="0096074C"/>
    <w:rsid w:val="0099094B"/>
    <w:rsid w:val="009D7A31"/>
    <w:rsid w:val="009E07E9"/>
    <w:rsid w:val="009F35A3"/>
    <w:rsid w:val="00A71EBE"/>
    <w:rsid w:val="00AD1F66"/>
    <w:rsid w:val="00B35522"/>
    <w:rsid w:val="00BD755E"/>
    <w:rsid w:val="00C34625"/>
    <w:rsid w:val="00C74F64"/>
    <w:rsid w:val="00C97875"/>
    <w:rsid w:val="00CE4606"/>
    <w:rsid w:val="00CE70A2"/>
    <w:rsid w:val="00D316B5"/>
    <w:rsid w:val="00D41366"/>
    <w:rsid w:val="00D42340"/>
    <w:rsid w:val="00D44AC9"/>
    <w:rsid w:val="00D61DC8"/>
    <w:rsid w:val="00DC44CF"/>
    <w:rsid w:val="00DC455A"/>
    <w:rsid w:val="00E14AAA"/>
    <w:rsid w:val="00E31AA7"/>
    <w:rsid w:val="00E37F4D"/>
    <w:rsid w:val="00E46AA1"/>
    <w:rsid w:val="00E655D9"/>
    <w:rsid w:val="00E9771B"/>
    <w:rsid w:val="00EA352E"/>
    <w:rsid w:val="00F03F25"/>
    <w:rsid w:val="00F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chartTrackingRefBased/>
  <w15:docId w15:val="{42EDBFE6-0A9E-49F8-8AFD-1CF8985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726C"/>
    <w:pPr>
      <w:ind w:leftChars="200" w:left="480"/>
    </w:pPr>
  </w:style>
  <w:style w:type="table" w:styleId="a4">
    <w:name w:val="Table Grid"/>
    <w:basedOn w:val="a1"/>
    <w:uiPriority w:val="59"/>
    <w:rsid w:val="000F7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4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58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587"/>
    <w:rPr>
      <w:sz w:val="20"/>
      <w:szCs w:val="20"/>
    </w:rPr>
  </w:style>
  <w:style w:type="table" w:customStyle="1" w:styleId="1">
    <w:name w:val="表格格線1"/>
    <w:basedOn w:val="a1"/>
    <w:next w:val="a4"/>
    <w:uiPriority w:val="59"/>
    <w:rsid w:val="00CE4606"/>
    <w:pPr>
      <w:ind w:left="708" w:hanging="19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59"/>
    <w:rsid w:val="00CE4606"/>
    <w:pPr>
      <w:ind w:left="708" w:hanging="19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格格線3"/>
    <w:basedOn w:val="a1"/>
    <w:next w:val="a4"/>
    <w:uiPriority w:val="59"/>
    <w:rsid w:val="00A71EBE"/>
    <w:pPr>
      <w:ind w:left="708" w:hanging="19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37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3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2019-10-17T06:09:00Z</cp:lastPrinted>
  <dcterms:created xsi:type="dcterms:W3CDTF">2019-10-16T02:46:00Z</dcterms:created>
  <dcterms:modified xsi:type="dcterms:W3CDTF">2019-10-17T06:19:00Z</dcterms:modified>
</cp:coreProperties>
</file>