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D6221D" w14:textId="38FFE398" w:rsidR="00B12D00" w:rsidRDefault="00B12D00" w:rsidP="00B12D00">
      <w:pPr>
        <w:pStyle w:val="Ttulo"/>
        <w:rPr>
          <w:sz w:val="24"/>
          <w:szCs w:val="24"/>
          <w:lang w:val="en-US"/>
        </w:rPr>
      </w:pPr>
      <w:r>
        <w:rPr>
          <w:sz w:val="24"/>
          <w:szCs w:val="24"/>
          <w:lang w:val="en-US"/>
        </w:rPr>
        <w:t xml:space="preserve">Product 4 - </w:t>
      </w:r>
      <w:r w:rsidRPr="00B12D00">
        <w:rPr>
          <w:sz w:val="24"/>
          <w:szCs w:val="24"/>
          <w:lang w:val="en-US"/>
        </w:rPr>
        <w:t>Technical document containing reviews of the first results and study with final estimates</w:t>
      </w:r>
      <w:r w:rsidRPr="00FB706E">
        <w:rPr>
          <w:sz w:val="24"/>
          <w:szCs w:val="24"/>
          <w:lang w:val="en-US"/>
        </w:rPr>
        <w:t xml:space="preserve">. </w:t>
      </w:r>
      <w:r w:rsidRPr="00FB706E">
        <w:rPr>
          <w:sz w:val="24"/>
          <w:szCs w:val="24"/>
          <w:lang w:val="en-US"/>
        </w:rPr>
        <w:cr/>
      </w:r>
    </w:p>
    <w:p w14:paraId="6EE7A686" w14:textId="77777777" w:rsidR="00B12D00" w:rsidRDefault="00B12D00" w:rsidP="00B12D00">
      <w:pPr>
        <w:rPr>
          <w:lang w:val="en-US"/>
        </w:rPr>
      </w:pPr>
    </w:p>
    <w:p w14:paraId="7418FCDF" w14:textId="16246D53" w:rsidR="0063523E" w:rsidRPr="0063523E" w:rsidRDefault="0063523E" w:rsidP="0063523E">
      <w:pPr>
        <w:pStyle w:val="Ttulo"/>
        <w:jc w:val="center"/>
      </w:pPr>
      <w:r>
        <w:rPr>
          <w:sz w:val="24"/>
          <w:szCs w:val="24"/>
        </w:rPr>
        <w:t xml:space="preserve">Indicador </w:t>
      </w:r>
      <w:r w:rsidRPr="0063523E">
        <w:rPr>
          <w:sz w:val="24"/>
          <w:szCs w:val="24"/>
        </w:rPr>
        <w:t xml:space="preserve">RAROC </w:t>
      </w:r>
      <w:r>
        <w:rPr>
          <w:sz w:val="24"/>
          <w:szCs w:val="24"/>
        </w:rPr>
        <w:t>e Avaliação de R</w:t>
      </w:r>
      <w:r w:rsidRPr="0063523E">
        <w:rPr>
          <w:sz w:val="24"/>
          <w:szCs w:val="24"/>
        </w:rPr>
        <w:t xml:space="preserve">etorno dos </w:t>
      </w:r>
      <w:r>
        <w:rPr>
          <w:sz w:val="24"/>
          <w:szCs w:val="24"/>
        </w:rPr>
        <w:t>E</w:t>
      </w:r>
      <w:r w:rsidRPr="0063523E">
        <w:rPr>
          <w:sz w:val="24"/>
          <w:szCs w:val="24"/>
        </w:rPr>
        <w:t>mpréstimos do BNDES</w:t>
      </w:r>
    </w:p>
    <w:p w14:paraId="4DE3002A" w14:textId="1C7AE37C" w:rsidR="00B12D00" w:rsidRDefault="00B12D00" w:rsidP="0063523E">
      <w:pPr>
        <w:pStyle w:val="Ttulo"/>
        <w:jc w:val="center"/>
        <w:rPr>
          <w:sz w:val="24"/>
          <w:szCs w:val="24"/>
        </w:rPr>
      </w:pPr>
    </w:p>
    <w:p w14:paraId="1FEEAE44" w14:textId="77777777" w:rsidR="0063523E" w:rsidRPr="0063523E" w:rsidRDefault="0063523E" w:rsidP="0063523E"/>
    <w:p w14:paraId="7C57E342" w14:textId="77777777" w:rsidR="00B12D00" w:rsidRPr="003B0B69" w:rsidRDefault="00B12D00" w:rsidP="00B12D00">
      <w:pPr>
        <w:jc w:val="right"/>
        <w:rPr>
          <w:rFonts w:cstheme="minorHAnsi"/>
          <w:color w:val="222222"/>
          <w:sz w:val="24"/>
          <w:szCs w:val="24"/>
          <w:shd w:val="clear" w:color="auto" w:fill="FFFFFF"/>
        </w:rPr>
      </w:pPr>
      <w:r w:rsidRPr="003B0B69">
        <w:rPr>
          <w:rFonts w:cstheme="minorHAnsi"/>
          <w:color w:val="222222"/>
          <w:sz w:val="24"/>
          <w:szCs w:val="24"/>
          <w:shd w:val="clear" w:color="auto" w:fill="FFFFFF"/>
        </w:rPr>
        <w:t>Patrick Franco Alves</w:t>
      </w:r>
    </w:p>
    <w:p w14:paraId="3ED8D26F" w14:textId="77777777" w:rsidR="007268C0" w:rsidRPr="003B0B69" w:rsidRDefault="007268C0" w:rsidP="00F64AFF">
      <w:pPr>
        <w:rPr>
          <w:rFonts w:cstheme="minorHAnsi"/>
          <w:color w:val="222222"/>
          <w:sz w:val="24"/>
          <w:szCs w:val="24"/>
          <w:shd w:val="clear" w:color="auto" w:fill="FFFFFF"/>
        </w:rPr>
      </w:pPr>
    </w:p>
    <w:p w14:paraId="213A9DDD" w14:textId="77777777" w:rsidR="00B12D00" w:rsidRPr="003B0B69" w:rsidRDefault="00B12D00" w:rsidP="00F64AFF">
      <w:pPr>
        <w:rPr>
          <w:rFonts w:cstheme="minorHAnsi"/>
          <w:color w:val="222222"/>
          <w:sz w:val="24"/>
          <w:szCs w:val="24"/>
          <w:shd w:val="clear" w:color="auto" w:fill="FFFFFF"/>
        </w:rPr>
      </w:pPr>
    </w:p>
    <w:p w14:paraId="4EFBDABA" w14:textId="08CE0E25" w:rsidR="00A76200" w:rsidRPr="0063523E" w:rsidRDefault="00A76200" w:rsidP="00A76200">
      <w:pPr>
        <w:jc w:val="both"/>
        <w:rPr>
          <w:rFonts w:cstheme="minorHAnsi"/>
          <w:b/>
          <w:bCs/>
          <w:sz w:val="24"/>
          <w:szCs w:val="24"/>
        </w:rPr>
      </w:pPr>
      <w:r w:rsidRPr="0063523E">
        <w:rPr>
          <w:rFonts w:cstheme="minorHAnsi"/>
          <w:b/>
          <w:bCs/>
          <w:sz w:val="24"/>
          <w:szCs w:val="24"/>
        </w:rPr>
        <w:t>Resumo</w:t>
      </w:r>
    </w:p>
    <w:p w14:paraId="2F02F680" w14:textId="77777777" w:rsidR="00A76200" w:rsidRPr="00B12D00" w:rsidRDefault="00A76200" w:rsidP="00A76200">
      <w:pPr>
        <w:ind w:firstLine="708"/>
        <w:jc w:val="both"/>
        <w:rPr>
          <w:rFonts w:cstheme="minorHAnsi"/>
          <w:sz w:val="24"/>
          <w:szCs w:val="24"/>
        </w:rPr>
      </w:pPr>
      <w:r w:rsidRPr="00B12D00">
        <w:rPr>
          <w:rFonts w:cstheme="minorHAnsi"/>
          <w:sz w:val="24"/>
          <w:szCs w:val="24"/>
        </w:rPr>
        <w:t xml:space="preserve">Utilizamos aprendizado de máquina para predição do spread bancário das instituições financeiras que atuam como intermediárias nas operações de empréstimos do BNDES. A abordagem adotada permite comparar a performance entre 9 diferentes algoritmos de aprendizado de máquina, no que diz respeito a precisão e tempo de treinamento. Usamos a métrica </w:t>
      </w:r>
      <w:proofErr w:type="spellStart"/>
      <w:r w:rsidRPr="00B12D00">
        <w:rPr>
          <w:rFonts w:cstheme="minorHAnsi"/>
          <w:i/>
          <w:iCs/>
          <w:sz w:val="24"/>
          <w:szCs w:val="24"/>
        </w:rPr>
        <w:t>feature</w:t>
      </w:r>
      <w:proofErr w:type="spellEnd"/>
      <w:r w:rsidRPr="00B12D00">
        <w:rPr>
          <w:rFonts w:cstheme="minorHAnsi"/>
          <w:i/>
          <w:iCs/>
          <w:sz w:val="24"/>
          <w:szCs w:val="24"/>
        </w:rPr>
        <w:t xml:space="preserve"> </w:t>
      </w:r>
      <w:proofErr w:type="spellStart"/>
      <w:r w:rsidRPr="00B12D00">
        <w:rPr>
          <w:rFonts w:cstheme="minorHAnsi"/>
          <w:i/>
          <w:iCs/>
          <w:sz w:val="24"/>
          <w:szCs w:val="24"/>
        </w:rPr>
        <w:t>importances</w:t>
      </w:r>
      <w:proofErr w:type="spellEnd"/>
      <w:r w:rsidRPr="00B12D00">
        <w:rPr>
          <w:rFonts w:cstheme="minorHAnsi"/>
          <w:sz w:val="24"/>
          <w:szCs w:val="24"/>
        </w:rPr>
        <w:t xml:space="preserve"> para identificar quais as informações mais contribuem na predição do spread bancário. Juntamente com as condições da própria operação, tais como prazo, taxa de juros e valor do empréstimo, encontramos também que as características dos bancos são muito consistentes na predição do spread da instituição intermediadora. Este resultado pode indicar que as decisões negociais e a política precificação adotada pelos bancos são um fator relevante na determinação do spread bancário, podendo superar até mesmo as características das empresas.</w:t>
      </w:r>
    </w:p>
    <w:p w14:paraId="7D0A4107" w14:textId="77777777" w:rsidR="00A76200" w:rsidRPr="00B12D00" w:rsidRDefault="00A76200" w:rsidP="00A76200">
      <w:pPr>
        <w:rPr>
          <w:rFonts w:cstheme="minorHAnsi"/>
        </w:rPr>
      </w:pPr>
    </w:p>
    <w:p w14:paraId="0D6DAF5E" w14:textId="77777777" w:rsidR="00A76200" w:rsidRPr="00B12D00" w:rsidRDefault="00A76200" w:rsidP="00A76200">
      <w:pPr>
        <w:rPr>
          <w:rFonts w:cstheme="minorHAnsi"/>
        </w:rPr>
      </w:pPr>
    </w:p>
    <w:p w14:paraId="43ED6C82" w14:textId="77777777" w:rsidR="00A76200" w:rsidRPr="00B12D00" w:rsidRDefault="00A76200" w:rsidP="00A76200">
      <w:pPr>
        <w:pStyle w:val="PargrafodaLista"/>
        <w:numPr>
          <w:ilvl w:val="0"/>
          <w:numId w:val="2"/>
        </w:numPr>
        <w:jc w:val="both"/>
        <w:rPr>
          <w:rFonts w:cstheme="minorHAnsi"/>
          <w:b/>
          <w:bCs/>
          <w:lang w:val="en-US"/>
        </w:rPr>
      </w:pPr>
      <w:r w:rsidRPr="00B12D00">
        <w:rPr>
          <w:rFonts w:cstheme="minorHAnsi"/>
          <w:b/>
          <w:bCs/>
          <w:sz w:val="24"/>
          <w:szCs w:val="24"/>
        </w:rPr>
        <w:t>Introdução</w:t>
      </w:r>
      <w:r w:rsidRPr="00B12D00">
        <w:rPr>
          <w:rFonts w:cstheme="minorHAnsi"/>
          <w:b/>
          <w:bCs/>
          <w:lang w:val="en-US"/>
        </w:rPr>
        <w:t xml:space="preserve"> </w:t>
      </w:r>
    </w:p>
    <w:p w14:paraId="54F64E67" w14:textId="77777777" w:rsidR="00A76200" w:rsidRPr="00B12D00" w:rsidRDefault="00A76200" w:rsidP="00A76200">
      <w:pPr>
        <w:ind w:firstLine="708"/>
        <w:jc w:val="both"/>
        <w:rPr>
          <w:rFonts w:cstheme="minorHAnsi"/>
          <w:sz w:val="24"/>
          <w:szCs w:val="24"/>
        </w:rPr>
      </w:pPr>
    </w:p>
    <w:p w14:paraId="0FEE2593" w14:textId="2A361C03" w:rsidR="00A76200" w:rsidRPr="00B12D00" w:rsidRDefault="00A76200" w:rsidP="003B0B69">
      <w:pPr>
        <w:ind w:firstLine="360"/>
        <w:jc w:val="both"/>
        <w:rPr>
          <w:rFonts w:cstheme="minorHAnsi"/>
          <w:sz w:val="24"/>
          <w:szCs w:val="24"/>
        </w:rPr>
      </w:pPr>
      <w:r w:rsidRPr="00B12D00">
        <w:rPr>
          <w:rFonts w:cstheme="minorHAnsi"/>
          <w:color w:val="222222"/>
          <w:sz w:val="24"/>
          <w:szCs w:val="24"/>
          <w:shd w:val="clear" w:color="auto" w:fill="FFFFFF"/>
        </w:rPr>
        <w:t>O RAROC (</w:t>
      </w:r>
      <w:r w:rsidRPr="0063523E">
        <w:rPr>
          <w:rFonts w:cstheme="minorHAnsi"/>
          <w:i/>
          <w:iCs/>
          <w:color w:val="222222"/>
          <w:sz w:val="24"/>
          <w:szCs w:val="24"/>
          <w:shd w:val="clear" w:color="auto" w:fill="FFFFFF"/>
        </w:rPr>
        <w:t xml:space="preserve">Risk </w:t>
      </w:r>
      <w:proofErr w:type="spellStart"/>
      <w:r w:rsidRPr="0063523E">
        <w:rPr>
          <w:rFonts w:cstheme="minorHAnsi"/>
          <w:i/>
          <w:iCs/>
          <w:color w:val="222222"/>
          <w:sz w:val="24"/>
          <w:szCs w:val="24"/>
          <w:shd w:val="clear" w:color="auto" w:fill="FFFFFF"/>
        </w:rPr>
        <w:t>Adjusted</w:t>
      </w:r>
      <w:proofErr w:type="spellEnd"/>
      <w:r w:rsidRPr="0063523E">
        <w:rPr>
          <w:rFonts w:cstheme="minorHAnsi"/>
          <w:i/>
          <w:iCs/>
          <w:color w:val="222222"/>
          <w:sz w:val="24"/>
          <w:szCs w:val="24"/>
          <w:shd w:val="clear" w:color="auto" w:fill="FFFFFF"/>
        </w:rPr>
        <w:t xml:space="preserve"> </w:t>
      </w:r>
      <w:proofErr w:type="spellStart"/>
      <w:r w:rsidRPr="0063523E">
        <w:rPr>
          <w:rFonts w:cstheme="minorHAnsi"/>
          <w:i/>
          <w:iCs/>
          <w:color w:val="222222"/>
          <w:sz w:val="24"/>
          <w:szCs w:val="24"/>
          <w:shd w:val="clear" w:color="auto" w:fill="FFFFFF"/>
        </w:rPr>
        <w:t>Return</w:t>
      </w:r>
      <w:proofErr w:type="spellEnd"/>
      <w:r w:rsidRPr="0063523E">
        <w:rPr>
          <w:rFonts w:cstheme="minorHAnsi"/>
          <w:i/>
          <w:iCs/>
          <w:color w:val="222222"/>
          <w:sz w:val="24"/>
          <w:szCs w:val="24"/>
          <w:shd w:val="clear" w:color="auto" w:fill="FFFFFF"/>
        </w:rPr>
        <w:t xml:space="preserve"> </w:t>
      </w:r>
      <w:proofErr w:type="spellStart"/>
      <w:r w:rsidRPr="0063523E">
        <w:rPr>
          <w:rFonts w:cstheme="minorHAnsi"/>
          <w:i/>
          <w:iCs/>
          <w:color w:val="222222"/>
          <w:sz w:val="24"/>
          <w:szCs w:val="24"/>
          <w:shd w:val="clear" w:color="auto" w:fill="FFFFFF"/>
        </w:rPr>
        <w:t>on</w:t>
      </w:r>
      <w:proofErr w:type="spellEnd"/>
      <w:r w:rsidRPr="0063523E">
        <w:rPr>
          <w:rFonts w:cstheme="minorHAnsi"/>
          <w:i/>
          <w:iCs/>
          <w:color w:val="222222"/>
          <w:sz w:val="24"/>
          <w:szCs w:val="24"/>
          <w:shd w:val="clear" w:color="auto" w:fill="FFFFFF"/>
        </w:rPr>
        <w:t xml:space="preserve"> Capital</w:t>
      </w:r>
      <w:r w:rsidRPr="00B12D00">
        <w:rPr>
          <w:rFonts w:cstheme="minorHAnsi"/>
          <w:color w:val="222222"/>
          <w:sz w:val="24"/>
          <w:szCs w:val="24"/>
          <w:shd w:val="clear" w:color="auto" w:fill="FFFFFF"/>
        </w:rPr>
        <w:t xml:space="preserve">) é uma </w:t>
      </w:r>
      <w:r w:rsidRPr="00B12D00">
        <w:rPr>
          <w:rFonts w:cstheme="minorHAnsi"/>
          <w:sz w:val="24"/>
          <w:szCs w:val="24"/>
        </w:rPr>
        <w:t xml:space="preserve">métrica utilizada por instituições financeiras para avaliação do desempenho de operações, levando em consideração o retorno de risco. </w:t>
      </w:r>
      <w:bookmarkStart w:id="0" w:name="_Hlk12959169"/>
      <w:r w:rsidRPr="00B12D00">
        <w:rPr>
          <w:rFonts w:cstheme="minorHAnsi"/>
          <w:sz w:val="24"/>
          <w:szCs w:val="24"/>
        </w:rPr>
        <w:t xml:space="preserve">Este indicador pertence ao grupo de indicadores denominado </w:t>
      </w:r>
      <w:r w:rsidRPr="00B12D00">
        <w:rPr>
          <w:rFonts w:cstheme="minorHAnsi"/>
          <w:i/>
          <w:iCs/>
          <w:sz w:val="24"/>
          <w:szCs w:val="24"/>
        </w:rPr>
        <w:t xml:space="preserve">Risk </w:t>
      </w:r>
      <w:proofErr w:type="spellStart"/>
      <w:r w:rsidRPr="00B12D00">
        <w:rPr>
          <w:rFonts w:cstheme="minorHAnsi"/>
          <w:i/>
          <w:iCs/>
          <w:sz w:val="24"/>
          <w:szCs w:val="24"/>
        </w:rPr>
        <w:t>Adjusted</w:t>
      </w:r>
      <w:proofErr w:type="spellEnd"/>
      <w:r w:rsidRPr="00B12D00">
        <w:rPr>
          <w:rFonts w:cstheme="minorHAnsi"/>
          <w:i/>
          <w:iCs/>
          <w:sz w:val="24"/>
          <w:szCs w:val="24"/>
        </w:rPr>
        <w:t xml:space="preserve"> Performance </w:t>
      </w:r>
      <w:proofErr w:type="spellStart"/>
      <w:r w:rsidRPr="00B12D00">
        <w:rPr>
          <w:rFonts w:cstheme="minorHAnsi"/>
          <w:i/>
          <w:iCs/>
          <w:sz w:val="24"/>
          <w:szCs w:val="24"/>
        </w:rPr>
        <w:t>Measures</w:t>
      </w:r>
      <w:proofErr w:type="spellEnd"/>
      <w:r w:rsidRPr="00B12D00">
        <w:rPr>
          <w:rFonts w:cstheme="minorHAnsi"/>
          <w:sz w:val="24"/>
          <w:szCs w:val="24"/>
        </w:rPr>
        <w:t xml:space="preserve"> (RAPM). Uma vez que investimentos com maiores níveis de risco devem ser avaliados de forma diferenciada, o RAROC contabiliza as mudanças no perfil de um investimento, descontando os fluxos de caixa arriscados contra os fluxos de caixa menos arriscados (Enomoto, 2002). Baseado em uma lógica de risco/rentabilidade, o RAROC, procura maximizar o retorno frente a um dado nível de </w:t>
      </w:r>
      <w:r w:rsidRPr="00B12D00">
        <w:rPr>
          <w:rFonts w:cstheme="minorHAnsi"/>
          <w:sz w:val="24"/>
          <w:szCs w:val="24"/>
        </w:rPr>
        <w:lastRenderedPageBreak/>
        <w:t>risco. De forma geral, o RAROC é obtido pela relação entre as receitas esperadas de uma operação e sua contribuição para o risco da instituição.</w:t>
      </w:r>
      <w:bookmarkEnd w:id="0"/>
    </w:p>
    <w:p w14:paraId="3E24347F" w14:textId="77777777" w:rsidR="00A76200" w:rsidRPr="00B12D00" w:rsidRDefault="00A76200" w:rsidP="00A76200">
      <w:pPr>
        <w:jc w:val="both"/>
        <w:rPr>
          <w:rFonts w:cstheme="minorHAnsi"/>
          <w:sz w:val="24"/>
          <w:szCs w:val="24"/>
        </w:rPr>
      </w:pPr>
    </w:p>
    <w:p w14:paraId="00E4E651" w14:textId="77777777" w:rsidR="00A76200" w:rsidRPr="00B12D00" w:rsidRDefault="00A76200" w:rsidP="00A76200">
      <w:pPr>
        <w:rPr>
          <w:rFonts w:cstheme="minorHAnsi"/>
          <w:sz w:val="24"/>
          <w:szCs w:val="24"/>
        </w:rPr>
      </w:pPr>
    </w:p>
    <w:p w14:paraId="686467D3" w14:textId="600B3B72" w:rsidR="00A76200" w:rsidRPr="0063523E" w:rsidRDefault="00A76200" w:rsidP="00A76200">
      <w:pPr>
        <w:rPr>
          <w:rFonts w:cstheme="minorHAnsi"/>
          <w:b/>
          <w:bCs/>
          <w:sz w:val="24"/>
          <w:szCs w:val="24"/>
        </w:rPr>
      </w:pPr>
      <w:r w:rsidRPr="0063523E">
        <w:rPr>
          <w:rFonts w:cstheme="minorHAnsi"/>
          <w:b/>
          <w:bCs/>
          <w:sz w:val="24"/>
          <w:szCs w:val="24"/>
        </w:rPr>
        <w:t>1.1 Formação do resultado de um banco</w:t>
      </w:r>
    </w:p>
    <w:p w14:paraId="6EEFECEB" w14:textId="77777777" w:rsidR="00A76200" w:rsidRPr="00B12D00" w:rsidRDefault="00A76200" w:rsidP="00A76200">
      <w:pPr>
        <w:ind w:firstLine="708"/>
        <w:jc w:val="both"/>
        <w:rPr>
          <w:rFonts w:cstheme="minorHAnsi"/>
          <w:sz w:val="24"/>
          <w:szCs w:val="24"/>
        </w:rPr>
      </w:pPr>
      <w:r w:rsidRPr="00B12D00">
        <w:rPr>
          <w:rFonts w:cstheme="minorHAnsi"/>
          <w:sz w:val="24"/>
          <w:szCs w:val="24"/>
        </w:rPr>
        <w:t xml:space="preserve">A origem dos bancos comerciais remonta os negociantes italianos medievais na idade média, de onde a palavra “banco” derivou seu nome, sendo o lugar nos os mercadores se sentavam para suas negociações (Enomoto, 2002). Na atualidade os bancos comerciais possuem como atividades funções clássicas: </w:t>
      </w:r>
    </w:p>
    <w:p w14:paraId="0560DBAD" w14:textId="77777777" w:rsidR="00A76200" w:rsidRPr="00B12D00" w:rsidRDefault="00A76200" w:rsidP="00A76200">
      <w:pPr>
        <w:jc w:val="both"/>
        <w:rPr>
          <w:rFonts w:cstheme="minorHAnsi"/>
          <w:sz w:val="24"/>
          <w:szCs w:val="24"/>
        </w:rPr>
      </w:pPr>
      <w:r w:rsidRPr="00B12D00">
        <w:rPr>
          <w:rFonts w:cstheme="minorHAnsi"/>
          <w:b/>
          <w:bCs/>
          <w:sz w:val="24"/>
          <w:szCs w:val="24"/>
        </w:rPr>
        <w:t>Função de Depósito:</w:t>
      </w:r>
      <w:r w:rsidRPr="00B12D00">
        <w:rPr>
          <w:rFonts w:cstheme="minorHAnsi"/>
          <w:sz w:val="24"/>
          <w:szCs w:val="24"/>
        </w:rPr>
        <w:t xml:space="preserve"> Trata-se da captação de recursos junto à sociedade. Esta é a função bancária que é responsável pela geração de um dos principais passivos dos bancos, ou seja, a expectativa dos seus clientes de que esses depósitos estarão adequadamente disponíveis nas datas previamente acordadas e livres de quaisquer embargos e riscos não-previamente acordados. </w:t>
      </w:r>
    </w:p>
    <w:p w14:paraId="6FD82954" w14:textId="77777777" w:rsidR="00A76200" w:rsidRPr="00B12D00" w:rsidRDefault="00A76200" w:rsidP="00A76200">
      <w:pPr>
        <w:jc w:val="both"/>
        <w:rPr>
          <w:rFonts w:cstheme="minorHAnsi"/>
          <w:sz w:val="24"/>
          <w:szCs w:val="24"/>
        </w:rPr>
      </w:pPr>
      <w:r w:rsidRPr="00B12D00">
        <w:rPr>
          <w:rFonts w:cstheme="minorHAnsi"/>
          <w:b/>
          <w:bCs/>
          <w:sz w:val="24"/>
          <w:szCs w:val="24"/>
        </w:rPr>
        <w:t>Função de pagamento</w:t>
      </w:r>
      <w:r w:rsidRPr="00B12D00">
        <w:rPr>
          <w:rFonts w:cstheme="minorHAnsi"/>
          <w:sz w:val="24"/>
          <w:szCs w:val="24"/>
        </w:rPr>
        <w:t>: Está é a materialização das ordens de pagamento propriamente dita. A função pagamento pressupõe a disponibilidade de saldo em conta do cliente ou de limites especiais para saques.</w:t>
      </w:r>
    </w:p>
    <w:p w14:paraId="396DE4F0" w14:textId="29F47722" w:rsidR="00A76200" w:rsidRPr="00B12D00" w:rsidRDefault="00A76200" w:rsidP="0063523E">
      <w:pPr>
        <w:jc w:val="both"/>
        <w:rPr>
          <w:rFonts w:cstheme="minorHAnsi"/>
          <w:sz w:val="24"/>
          <w:szCs w:val="24"/>
        </w:rPr>
      </w:pPr>
      <w:r w:rsidRPr="00B12D00">
        <w:rPr>
          <w:rFonts w:cstheme="minorHAnsi"/>
          <w:b/>
          <w:bCs/>
          <w:sz w:val="24"/>
          <w:szCs w:val="24"/>
        </w:rPr>
        <w:t>Função de Crédito</w:t>
      </w:r>
      <w:r w:rsidRPr="00B12D00">
        <w:rPr>
          <w:rFonts w:cstheme="minorHAnsi"/>
          <w:sz w:val="24"/>
          <w:szCs w:val="24"/>
        </w:rPr>
        <w:t xml:space="preserve">: Trata-se da atividade de avaliação da capacidade de pagamento dos tomadores visando assegurar o retorno dos capitais emprestados. Ao conceder um empréstimo, o credor tem a expectativa de que os recursos serão devolvidos nas datas previamente acertadas. O banco não deve conceder o crédito quando houver considerável dúvida que haverá o retorno dos capitais emprestados nas datas acertadas. Desta forma, os bancos buscam a maximizar os ganhos com empréstimos e gerenciar os riscos. </w:t>
      </w:r>
    </w:p>
    <w:p w14:paraId="47F4AFBE" w14:textId="77777777" w:rsidR="00A76200" w:rsidRPr="00B12D00" w:rsidRDefault="00A76200" w:rsidP="00A76200">
      <w:pPr>
        <w:jc w:val="both"/>
        <w:rPr>
          <w:rFonts w:cstheme="minorHAnsi"/>
          <w:sz w:val="24"/>
          <w:szCs w:val="24"/>
        </w:rPr>
      </w:pPr>
      <w:r w:rsidRPr="00B12D00">
        <w:rPr>
          <w:rFonts w:cstheme="minorHAnsi"/>
          <w:b/>
          <w:bCs/>
          <w:sz w:val="24"/>
          <w:szCs w:val="24"/>
        </w:rPr>
        <w:t>Função criadora de moeda</w:t>
      </w:r>
      <w:r w:rsidRPr="00B12D00">
        <w:rPr>
          <w:rFonts w:cstheme="minorHAnsi"/>
          <w:sz w:val="24"/>
          <w:szCs w:val="24"/>
        </w:rPr>
        <w:t xml:space="preserve">: Regulações e normas do Banco Central estabelecem que que nem todo recurso depositado pode ser emprestado. Dos recursos permitidos para empréstimos são concedidos vários empréstimos. Também em decorrência recursos não resgatados pelos tomadores, os bancos comerciais criam moeda sempre que transformam os depósitos em empréstimos, crédito. Assim o exercício das funções de depósito e crédito permite aos bancos a criação de moeda, por exemplo através do mecanismo multiplicador bancário. </w:t>
      </w:r>
    </w:p>
    <w:p w14:paraId="1106DCB9" w14:textId="77777777" w:rsidR="00A76200" w:rsidRDefault="00A76200" w:rsidP="00A76200">
      <w:pPr>
        <w:rPr>
          <w:rFonts w:cstheme="minorHAnsi"/>
          <w:sz w:val="24"/>
          <w:szCs w:val="24"/>
        </w:rPr>
      </w:pPr>
    </w:p>
    <w:p w14:paraId="4B18DE9C" w14:textId="77777777" w:rsidR="0063523E" w:rsidRDefault="0063523E" w:rsidP="00A76200">
      <w:pPr>
        <w:rPr>
          <w:rFonts w:cstheme="minorHAnsi"/>
          <w:sz w:val="24"/>
          <w:szCs w:val="24"/>
        </w:rPr>
      </w:pPr>
    </w:p>
    <w:p w14:paraId="16FD7A6C" w14:textId="77777777" w:rsidR="003B0B69" w:rsidRDefault="003B0B69" w:rsidP="00A76200">
      <w:pPr>
        <w:rPr>
          <w:rFonts w:cstheme="minorHAnsi"/>
          <w:sz w:val="24"/>
          <w:szCs w:val="24"/>
        </w:rPr>
      </w:pPr>
    </w:p>
    <w:p w14:paraId="75C74A96" w14:textId="77777777" w:rsidR="003B0B69" w:rsidRDefault="003B0B69" w:rsidP="00A76200">
      <w:pPr>
        <w:rPr>
          <w:rFonts w:cstheme="minorHAnsi"/>
          <w:sz w:val="24"/>
          <w:szCs w:val="24"/>
        </w:rPr>
      </w:pPr>
    </w:p>
    <w:p w14:paraId="4BF8B745" w14:textId="77777777" w:rsidR="0063523E" w:rsidRDefault="0063523E" w:rsidP="00A76200">
      <w:pPr>
        <w:rPr>
          <w:rFonts w:cstheme="minorHAnsi"/>
          <w:sz w:val="24"/>
          <w:szCs w:val="24"/>
        </w:rPr>
      </w:pPr>
    </w:p>
    <w:p w14:paraId="33F33FE0" w14:textId="77777777" w:rsidR="0063523E" w:rsidRPr="00B12D00" w:rsidRDefault="0063523E" w:rsidP="00A76200">
      <w:pPr>
        <w:rPr>
          <w:rFonts w:cstheme="minorHAnsi"/>
          <w:sz w:val="24"/>
          <w:szCs w:val="24"/>
        </w:rPr>
      </w:pPr>
    </w:p>
    <w:p w14:paraId="4F4E70BC" w14:textId="77777777" w:rsidR="00A76200" w:rsidRPr="00B12D00" w:rsidRDefault="00A76200" w:rsidP="00A76200">
      <w:pPr>
        <w:rPr>
          <w:rFonts w:cstheme="minorHAnsi"/>
          <w:b/>
          <w:bCs/>
          <w:sz w:val="24"/>
          <w:szCs w:val="24"/>
        </w:rPr>
      </w:pPr>
      <w:r w:rsidRPr="00B12D00">
        <w:rPr>
          <w:rFonts w:cstheme="minorHAnsi"/>
          <w:b/>
          <w:bCs/>
          <w:sz w:val="24"/>
          <w:szCs w:val="24"/>
        </w:rPr>
        <w:lastRenderedPageBreak/>
        <w:t>1.2. Classificação dos bancos comerciais:</w:t>
      </w:r>
    </w:p>
    <w:p w14:paraId="0F47B9BC" w14:textId="77777777" w:rsidR="00A76200" w:rsidRPr="00B12D00" w:rsidRDefault="00A76200" w:rsidP="00A76200">
      <w:pPr>
        <w:rPr>
          <w:rFonts w:cstheme="minorHAnsi"/>
          <w:b/>
          <w:bCs/>
          <w:sz w:val="24"/>
          <w:szCs w:val="24"/>
        </w:rPr>
      </w:pPr>
    </w:p>
    <w:p w14:paraId="4DAD282E" w14:textId="77777777" w:rsidR="00A76200" w:rsidRPr="00B12D00" w:rsidRDefault="00A76200" w:rsidP="00A76200">
      <w:pPr>
        <w:jc w:val="both"/>
        <w:rPr>
          <w:rFonts w:cstheme="minorHAnsi"/>
          <w:sz w:val="24"/>
          <w:szCs w:val="24"/>
        </w:rPr>
      </w:pPr>
      <w:r w:rsidRPr="00B12D00">
        <w:rPr>
          <w:rFonts w:cstheme="minorHAnsi"/>
          <w:b/>
          <w:bCs/>
          <w:sz w:val="24"/>
          <w:szCs w:val="24"/>
        </w:rPr>
        <w:t>Corporate Bank</w:t>
      </w:r>
      <w:r w:rsidRPr="00B12D00">
        <w:rPr>
          <w:rFonts w:cstheme="minorHAnsi"/>
          <w:sz w:val="24"/>
          <w:szCs w:val="24"/>
        </w:rPr>
        <w:t>: São banco comercial que fornecem serviços e produtos voltados para grandes clientes, com necessidades específicas, tais como grandes empresas, outras instituições financeiras, empresas, e até mesmo governos. Geralmente, são operações complexas e únicas, voltadas para clientes corporativos específicos, cujas características não podem ser generalizadas para os clientes em geral. Dentre os produtos oferecidos no segmento Corporate Bank, podemos citar: Assessoria para fusões e aquisições; Reestruturações financeiras, Administração de fundos, Debêntures e Ofertas públicas iniciais de ações.</w:t>
      </w:r>
    </w:p>
    <w:p w14:paraId="06EB401C" w14:textId="77777777" w:rsidR="00A76200" w:rsidRPr="00B12D00" w:rsidRDefault="00A76200" w:rsidP="00A76200">
      <w:pPr>
        <w:jc w:val="both"/>
        <w:rPr>
          <w:rFonts w:cstheme="minorHAnsi"/>
          <w:sz w:val="24"/>
          <w:szCs w:val="24"/>
        </w:rPr>
      </w:pPr>
      <w:r w:rsidRPr="00B12D00">
        <w:rPr>
          <w:rFonts w:cstheme="minorHAnsi"/>
          <w:b/>
          <w:bCs/>
          <w:sz w:val="24"/>
          <w:szCs w:val="24"/>
        </w:rPr>
        <w:t>Private Bank</w:t>
      </w:r>
      <w:r w:rsidRPr="00B12D00">
        <w:rPr>
          <w:rFonts w:cstheme="minorHAnsi"/>
          <w:sz w:val="24"/>
          <w:szCs w:val="24"/>
        </w:rPr>
        <w:t>: Segmento bancário voltado para clientes pessoas físicas com alto poder aquisitivo e com elevado patrimônio. Entre os serviços oferecidos nesse segmento, podemos citar: Consultoria sobre investimentos, Consultoria em patrimônio e herança, Créditos para investimentos, Fundos de investimento, Operações estruturadas, Planejamento de aposentadoria e Seguro de vida.</w:t>
      </w:r>
    </w:p>
    <w:p w14:paraId="503077FC" w14:textId="14190832" w:rsidR="00A76200" w:rsidRPr="00B12D00" w:rsidRDefault="00A76200" w:rsidP="00A52699">
      <w:pPr>
        <w:jc w:val="both"/>
        <w:rPr>
          <w:rFonts w:cstheme="minorHAnsi"/>
          <w:sz w:val="24"/>
          <w:szCs w:val="24"/>
        </w:rPr>
      </w:pPr>
      <w:r w:rsidRPr="00B12D00">
        <w:rPr>
          <w:rFonts w:cstheme="minorHAnsi"/>
          <w:b/>
          <w:bCs/>
          <w:sz w:val="24"/>
          <w:szCs w:val="24"/>
        </w:rPr>
        <w:t>Varejo</w:t>
      </w:r>
      <w:r w:rsidRPr="00B12D00">
        <w:rPr>
          <w:rFonts w:cstheme="minorHAnsi"/>
          <w:sz w:val="24"/>
          <w:szCs w:val="24"/>
        </w:rPr>
        <w:t xml:space="preserve">: Segmento que atende ao público em geral, incluindo nesse uma infinidade de prestação de serviços que são praticadas, como por exemplo, a venda de seguros de vida, imóvel e previdenciários, o pagamento e recebimento de contas, ordens de pagamento internas e no exterior, entre outros. </w:t>
      </w:r>
    </w:p>
    <w:p w14:paraId="6E77D2EA" w14:textId="77777777" w:rsidR="00A76200" w:rsidRPr="00B12D00" w:rsidRDefault="00A76200" w:rsidP="00A76200">
      <w:pPr>
        <w:ind w:firstLine="708"/>
        <w:jc w:val="both"/>
        <w:rPr>
          <w:rFonts w:cstheme="minorHAnsi"/>
          <w:sz w:val="24"/>
          <w:szCs w:val="24"/>
        </w:rPr>
      </w:pPr>
      <w:r w:rsidRPr="00B12D00">
        <w:rPr>
          <w:rFonts w:cstheme="minorHAnsi"/>
          <w:sz w:val="24"/>
          <w:szCs w:val="24"/>
        </w:rPr>
        <w:t xml:space="preserve">Os bancos incorrem em diversas formas de risco em sua atividade. Segundo a classificação de </w:t>
      </w:r>
      <w:r w:rsidRPr="00A52699">
        <w:rPr>
          <w:rFonts w:cstheme="minorHAnsi"/>
          <w:i/>
          <w:iCs/>
          <w:sz w:val="24"/>
          <w:szCs w:val="24"/>
        </w:rPr>
        <w:t>Saunders</w:t>
      </w:r>
      <w:r w:rsidRPr="00B12D00">
        <w:rPr>
          <w:rFonts w:cstheme="minorHAnsi"/>
          <w:sz w:val="24"/>
          <w:szCs w:val="24"/>
        </w:rPr>
        <w:t xml:space="preserve"> (2000:99) a exposição aos riscos pode ser classificada como: Risco de Taxa de Juros, Risco de Mercado, Risco de Crédito, Risco Contábil (operações fora do balanço), Risco Tecnológico, Risco Operacional, Risco de Câmbio, Risco Soberano, Risco de Liquidez e Risco de Insolvência.</w:t>
      </w:r>
    </w:p>
    <w:p w14:paraId="05E34915" w14:textId="77777777" w:rsidR="00A76200" w:rsidRPr="00B12D00" w:rsidRDefault="00A76200" w:rsidP="00A76200">
      <w:pPr>
        <w:ind w:firstLine="708"/>
        <w:jc w:val="both"/>
        <w:rPr>
          <w:rFonts w:cstheme="minorHAnsi"/>
          <w:sz w:val="24"/>
          <w:szCs w:val="24"/>
        </w:rPr>
      </w:pPr>
      <w:r w:rsidRPr="00B12D00">
        <w:rPr>
          <w:rFonts w:cstheme="minorHAnsi"/>
          <w:sz w:val="24"/>
          <w:szCs w:val="24"/>
        </w:rPr>
        <w:t xml:space="preserve">Para desempenhar suas funções os bancos cobram juros e comissões nos empréstimos, essa receita contribui para a formação do lucro da instituição. Para adequada administração e monitoração dos riscos das atividades bancárias, diversas medidas financeiras foram propostas. Estes indicadores seguem regulações e acordos, tal como a proposta no Novo Acordo de Capital da Basiléia, o qual busca uma maior especialização na alocação de capital em função dos riscos presentes nas atividades dos bancos. </w:t>
      </w:r>
    </w:p>
    <w:p w14:paraId="7B7757A8" w14:textId="77777777" w:rsidR="00A76200" w:rsidRPr="00B12D00" w:rsidRDefault="00A76200" w:rsidP="00A76200">
      <w:pPr>
        <w:ind w:firstLine="708"/>
        <w:jc w:val="both"/>
        <w:rPr>
          <w:rFonts w:cstheme="minorHAnsi"/>
          <w:sz w:val="24"/>
          <w:szCs w:val="24"/>
        </w:rPr>
      </w:pPr>
      <w:r w:rsidRPr="00B12D00">
        <w:rPr>
          <w:rFonts w:cstheme="minorHAnsi"/>
          <w:sz w:val="24"/>
          <w:szCs w:val="24"/>
        </w:rPr>
        <w:t xml:space="preserve">Segundo Saunders (2000), os principais bancos americanos desenvolveram modelos de monitoramento e decisão apoiado no indicador RAROC. A metodologia foi desenvolvida inicialmente pelo Bankers Trust na década de 70, e posteriormente adotada por diversas outras instituições financeiras, cada uma adotando algumas alterações no modelo original. Na década de 70 Bankers Trust retirou-se do mercado de varejo para se concentrar integralmente no atacado e em trading e utilizou a abordagem RAROC também no mercado de derivativos. </w:t>
      </w:r>
    </w:p>
    <w:p w14:paraId="2C6ACE9B" w14:textId="30247B18" w:rsidR="00A76200" w:rsidRPr="00B12D00" w:rsidRDefault="00A76200" w:rsidP="00A76200">
      <w:pPr>
        <w:ind w:firstLine="708"/>
        <w:jc w:val="both"/>
        <w:rPr>
          <w:rFonts w:cstheme="minorHAnsi"/>
          <w:sz w:val="24"/>
          <w:szCs w:val="24"/>
        </w:rPr>
      </w:pPr>
      <w:r w:rsidRPr="00B12D00">
        <w:rPr>
          <w:rFonts w:cstheme="minorHAnsi"/>
          <w:sz w:val="24"/>
          <w:szCs w:val="24"/>
        </w:rPr>
        <w:t xml:space="preserve">A partir da avaliação do RAROC, uma operação de crédito só valeria a pena caso o indicador seja maior que o custo de oportunidade em </w:t>
      </w:r>
      <w:proofErr w:type="spellStart"/>
      <w:r w:rsidRPr="00B12D00">
        <w:rPr>
          <w:rFonts w:cstheme="minorHAnsi"/>
          <w:sz w:val="24"/>
          <w:szCs w:val="24"/>
        </w:rPr>
        <w:t>emprgar</w:t>
      </w:r>
      <w:proofErr w:type="spellEnd"/>
      <w:r w:rsidRPr="00B12D00">
        <w:rPr>
          <w:rFonts w:cstheme="minorHAnsi"/>
          <w:sz w:val="24"/>
          <w:szCs w:val="24"/>
        </w:rPr>
        <w:t xml:space="preserve"> o mesmo recurso numa </w:t>
      </w:r>
      <w:r w:rsidRPr="00B12D00">
        <w:rPr>
          <w:rFonts w:cstheme="minorHAnsi"/>
          <w:sz w:val="24"/>
          <w:szCs w:val="24"/>
        </w:rPr>
        <w:lastRenderedPageBreak/>
        <w:t xml:space="preserve">operação sem risco. </w:t>
      </w:r>
      <w:r w:rsidR="0063523E">
        <w:rPr>
          <w:rFonts w:cstheme="minorHAnsi"/>
          <w:sz w:val="24"/>
          <w:szCs w:val="24"/>
        </w:rPr>
        <w:t xml:space="preserve">Assim, se o </w:t>
      </w:r>
      <w:r w:rsidRPr="00B12D00">
        <w:rPr>
          <w:rFonts w:cstheme="minorHAnsi"/>
          <w:sz w:val="24"/>
          <w:szCs w:val="24"/>
        </w:rPr>
        <w:t xml:space="preserve">custo de oportunidade for superior ao RAROC calculado, então não compensa correr o risco da operação analisada. </w:t>
      </w:r>
    </w:p>
    <w:p w14:paraId="39A538B1" w14:textId="02931340" w:rsidR="00A76200" w:rsidRPr="00B12D00" w:rsidRDefault="00A76200" w:rsidP="0063523E">
      <w:pPr>
        <w:ind w:firstLine="708"/>
        <w:jc w:val="both"/>
        <w:rPr>
          <w:rFonts w:cstheme="minorHAnsi"/>
          <w:sz w:val="24"/>
          <w:szCs w:val="24"/>
        </w:rPr>
      </w:pPr>
      <w:r w:rsidRPr="00B12D00">
        <w:rPr>
          <w:rFonts w:cstheme="minorHAnsi"/>
          <w:sz w:val="24"/>
          <w:szCs w:val="24"/>
        </w:rPr>
        <w:t xml:space="preserve">Ao invés de analisar somente o fluxo de caixa advindo de um empréstimo, é possível também comparar o rendimento esperado do empréstimo com o risco incorrido, se necessário, ajustando o spread das operações de crédito, conforme as perdas que se espera incorrer. </w:t>
      </w:r>
    </w:p>
    <w:p w14:paraId="127CA603" w14:textId="77777777" w:rsidR="00A76200" w:rsidRPr="00B12D00" w:rsidRDefault="00A76200" w:rsidP="00A76200">
      <w:pPr>
        <w:rPr>
          <w:rFonts w:cstheme="minorHAnsi"/>
          <w:sz w:val="24"/>
          <w:szCs w:val="24"/>
        </w:rPr>
      </w:pPr>
    </w:p>
    <w:p w14:paraId="52F96E0C" w14:textId="77777777" w:rsidR="00A76200" w:rsidRPr="00B12D00" w:rsidRDefault="00A76200" w:rsidP="00A76200">
      <w:pPr>
        <w:rPr>
          <w:rFonts w:cstheme="minorHAnsi"/>
          <w:sz w:val="24"/>
          <w:szCs w:val="24"/>
        </w:rPr>
      </w:pPr>
      <m:oMathPara>
        <m:oMath>
          <m:r>
            <w:rPr>
              <w:rFonts w:ascii="Cambria Math" w:hAnsi="Cambria Math" w:cstheme="minorHAnsi"/>
              <w:sz w:val="24"/>
              <w:szCs w:val="24"/>
            </w:rPr>
            <m:t>RAROC=</m:t>
          </m:r>
          <m:f>
            <m:fPr>
              <m:ctrlPr>
                <w:rPr>
                  <w:rFonts w:ascii="Cambria Math" w:hAnsi="Cambria Math" w:cstheme="minorHAnsi"/>
                  <w:i/>
                  <w:sz w:val="24"/>
                  <w:szCs w:val="24"/>
                </w:rPr>
              </m:ctrlPr>
            </m:fPr>
            <m:num>
              <m:r>
                <w:rPr>
                  <w:rFonts w:ascii="Cambria Math" w:hAnsi="Cambria Math" w:cstheme="minorHAnsi"/>
                  <w:sz w:val="24"/>
                  <w:szCs w:val="24"/>
                </w:rPr>
                <m:t>Lucro Ajustado ao Risco</m:t>
              </m:r>
            </m:num>
            <m:den>
              <m:r>
                <w:rPr>
                  <w:rFonts w:ascii="Cambria Math" w:hAnsi="Cambria Math" w:cstheme="minorHAnsi"/>
                  <w:sz w:val="24"/>
                  <w:szCs w:val="24"/>
                </w:rPr>
                <m:t>Capital Alocado em Risco</m:t>
              </m:r>
            </m:den>
          </m:f>
          <m:r>
            <w:rPr>
              <w:rFonts w:ascii="Cambria Math" w:hAnsi="Cambria Math" w:cstheme="minorHAnsi"/>
              <w:sz w:val="24"/>
              <w:szCs w:val="24"/>
            </w:rPr>
            <m:t xml:space="preserve"> </m:t>
          </m:r>
        </m:oMath>
      </m:oMathPara>
    </w:p>
    <w:p w14:paraId="45FF9B99" w14:textId="77777777" w:rsidR="00A76200" w:rsidRPr="00B12D00" w:rsidRDefault="00A76200" w:rsidP="00A76200">
      <w:pPr>
        <w:rPr>
          <w:rFonts w:cstheme="minorHAnsi"/>
          <w:sz w:val="24"/>
          <w:szCs w:val="24"/>
        </w:rPr>
      </w:pPr>
    </w:p>
    <w:p w14:paraId="7A01233B" w14:textId="77777777" w:rsidR="00A76200" w:rsidRPr="00B12D00" w:rsidRDefault="00A76200" w:rsidP="00A76200">
      <w:pPr>
        <w:ind w:firstLine="708"/>
        <w:jc w:val="both"/>
        <w:rPr>
          <w:rFonts w:cstheme="minorHAnsi"/>
          <w:sz w:val="24"/>
          <w:szCs w:val="24"/>
        </w:rPr>
      </w:pPr>
      <w:r w:rsidRPr="00B12D00">
        <w:rPr>
          <w:rFonts w:cstheme="minorHAnsi"/>
          <w:sz w:val="24"/>
          <w:szCs w:val="24"/>
        </w:rPr>
        <w:t>Uma operação de crédito só deveria ser concretizada se indicador RAROC for superior ao custo de oportunidade do banco. Se esse custo de oportunidade for maior que ao RAROC calculado, então a conclusão é que não compensa correr o risco da operação dado o retorno esperado. Trata-se assim de uma metodologia para otimização da carteira de crédito da instituição.</w:t>
      </w:r>
    </w:p>
    <w:p w14:paraId="18B188CB" w14:textId="77777777" w:rsidR="00A76200" w:rsidRPr="00B12D00" w:rsidRDefault="00A76200" w:rsidP="0063523E">
      <w:pPr>
        <w:ind w:firstLine="708"/>
        <w:rPr>
          <w:rFonts w:cstheme="minorHAnsi"/>
          <w:sz w:val="24"/>
          <w:szCs w:val="24"/>
        </w:rPr>
      </w:pPr>
      <w:r w:rsidRPr="00B12D00">
        <w:rPr>
          <w:rFonts w:cstheme="minorHAnsi"/>
          <w:sz w:val="24"/>
          <w:szCs w:val="24"/>
        </w:rPr>
        <w:t xml:space="preserve">Conforme a definição de </w:t>
      </w:r>
      <w:proofErr w:type="spellStart"/>
      <w:r w:rsidRPr="00B12D00">
        <w:rPr>
          <w:rFonts w:cstheme="minorHAnsi"/>
          <w:sz w:val="24"/>
          <w:szCs w:val="24"/>
        </w:rPr>
        <w:t>Mósca</w:t>
      </w:r>
      <w:proofErr w:type="spellEnd"/>
      <w:r w:rsidRPr="00B12D00">
        <w:rPr>
          <w:rFonts w:cstheme="minorHAnsi"/>
          <w:sz w:val="24"/>
          <w:szCs w:val="24"/>
        </w:rPr>
        <w:t xml:space="preserve"> (2011) o lucro ajustado ao risco, utilizado para calcular o RAROC também pode ser obtido através da expressão:</w:t>
      </w:r>
    </w:p>
    <w:p w14:paraId="6DD99F0C" w14:textId="77777777" w:rsidR="00A76200" w:rsidRPr="00B12D00" w:rsidRDefault="00A76200" w:rsidP="00A76200">
      <w:pPr>
        <w:rPr>
          <w:rFonts w:cstheme="minorHAnsi"/>
          <w:sz w:val="24"/>
          <w:szCs w:val="24"/>
        </w:rPr>
      </w:pPr>
    </w:p>
    <w:p w14:paraId="50B77E41" w14:textId="77777777" w:rsidR="00A76200" w:rsidRPr="00B12D00" w:rsidRDefault="00A76200" w:rsidP="00A76200">
      <w:pPr>
        <w:pBdr>
          <w:top w:val="single" w:sz="18" w:space="1" w:color="auto"/>
          <w:left w:val="single" w:sz="18" w:space="4" w:color="auto"/>
          <w:bottom w:val="single" w:sz="18" w:space="1" w:color="auto"/>
          <w:right w:val="single" w:sz="18" w:space="4" w:color="auto"/>
          <w:between w:val="single" w:sz="18" w:space="1" w:color="auto"/>
          <w:bar w:val="single" w:sz="18" w:color="auto"/>
        </w:pBdr>
        <w:rPr>
          <w:rFonts w:cstheme="minorHAnsi"/>
          <w:i/>
          <w:iCs/>
          <w:sz w:val="24"/>
          <w:szCs w:val="24"/>
        </w:rPr>
      </w:pPr>
      <w:r w:rsidRPr="00B12D00">
        <w:rPr>
          <w:rFonts w:cstheme="minorHAnsi"/>
          <w:i/>
          <w:iCs/>
          <w:sz w:val="24"/>
          <w:szCs w:val="24"/>
        </w:rPr>
        <w:t>Lucro Ajustado ao Risco= Spread + Taxas e Comissões - Perdas Esperadas-Custos operacionais</w:t>
      </w:r>
    </w:p>
    <w:p w14:paraId="2A7356DC" w14:textId="77777777" w:rsidR="00A76200" w:rsidRPr="00B12D00" w:rsidRDefault="00A76200" w:rsidP="00A76200">
      <w:pPr>
        <w:rPr>
          <w:rFonts w:cstheme="minorHAnsi"/>
          <w:sz w:val="24"/>
          <w:szCs w:val="24"/>
        </w:rPr>
      </w:pPr>
    </w:p>
    <w:p w14:paraId="25D80832" w14:textId="77777777" w:rsidR="00A76200" w:rsidRPr="00B12D00" w:rsidRDefault="00A76200" w:rsidP="00A76200">
      <w:pPr>
        <w:jc w:val="both"/>
        <w:rPr>
          <w:rFonts w:cstheme="minorHAnsi"/>
          <w:sz w:val="24"/>
          <w:szCs w:val="24"/>
        </w:rPr>
      </w:pPr>
      <w:r w:rsidRPr="00B12D00">
        <w:rPr>
          <w:rFonts w:cstheme="minorHAnsi"/>
          <w:sz w:val="24"/>
          <w:szCs w:val="24"/>
        </w:rPr>
        <w:t>onde,</w:t>
      </w:r>
    </w:p>
    <w:p w14:paraId="6BBF2A92" w14:textId="77777777" w:rsidR="00A76200" w:rsidRPr="00B12D00" w:rsidRDefault="00A76200" w:rsidP="00A76200">
      <w:pPr>
        <w:jc w:val="both"/>
        <w:rPr>
          <w:rFonts w:cstheme="minorHAnsi"/>
          <w:sz w:val="24"/>
          <w:szCs w:val="24"/>
        </w:rPr>
      </w:pPr>
      <w:r w:rsidRPr="00B12D00">
        <w:rPr>
          <w:rFonts w:cstheme="minorHAnsi"/>
          <w:b/>
          <w:bCs/>
          <w:sz w:val="24"/>
          <w:szCs w:val="24"/>
        </w:rPr>
        <w:t>Spread (</w:t>
      </w:r>
      <w:r w:rsidRPr="00B12D00">
        <w:rPr>
          <w:rFonts w:cstheme="minorHAnsi"/>
          <w:b/>
          <w:bCs/>
          <w:i/>
          <w:iCs/>
          <w:sz w:val="24"/>
          <w:szCs w:val="24"/>
        </w:rPr>
        <w:t>s</w:t>
      </w:r>
      <w:r w:rsidRPr="00B12D00">
        <w:rPr>
          <w:rFonts w:cstheme="minorHAnsi"/>
          <w:b/>
          <w:bCs/>
          <w:sz w:val="24"/>
          <w:szCs w:val="24"/>
        </w:rPr>
        <w:t>)</w:t>
      </w:r>
      <w:r w:rsidRPr="00B12D00">
        <w:rPr>
          <w:rFonts w:cstheme="minorHAnsi"/>
          <w:sz w:val="24"/>
          <w:szCs w:val="24"/>
        </w:rPr>
        <w:t>: Diferença entre a taxa de juros do crédito a conceder e o custo da captação da instituição;</w:t>
      </w:r>
    </w:p>
    <w:p w14:paraId="1FD11D06" w14:textId="77777777" w:rsidR="00A76200" w:rsidRPr="00B12D00" w:rsidRDefault="00A76200" w:rsidP="00A76200">
      <w:pPr>
        <w:jc w:val="both"/>
        <w:rPr>
          <w:rFonts w:cstheme="minorHAnsi"/>
          <w:sz w:val="24"/>
          <w:szCs w:val="24"/>
        </w:rPr>
      </w:pPr>
      <w:r w:rsidRPr="00B12D00">
        <w:rPr>
          <w:rFonts w:cstheme="minorHAnsi"/>
          <w:b/>
          <w:bCs/>
          <w:sz w:val="24"/>
          <w:szCs w:val="24"/>
        </w:rPr>
        <w:t>Taxas e Comissões (</w:t>
      </w:r>
      <w:r w:rsidRPr="00B12D00">
        <w:rPr>
          <w:rFonts w:cstheme="minorHAnsi"/>
          <w:b/>
          <w:bCs/>
          <w:i/>
          <w:iCs/>
          <w:sz w:val="24"/>
          <w:szCs w:val="24"/>
        </w:rPr>
        <w:t>taxa</w:t>
      </w:r>
      <w:r w:rsidRPr="00B12D00">
        <w:rPr>
          <w:rFonts w:cstheme="minorHAnsi"/>
          <w:b/>
          <w:bCs/>
          <w:sz w:val="24"/>
          <w:szCs w:val="24"/>
        </w:rPr>
        <w:t>)</w:t>
      </w:r>
      <w:r w:rsidRPr="00B12D00">
        <w:rPr>
          <w:rFonts w:cstheme="minorHAnsi"/>
          <w:sz w:val="24"/>
          <w:szCs w:val="24"/>
        </w:rPr>
        <w:t>: Taxas e comissões especificas da operação</w:t>
      </w:r>
    </w:p>
    <w:p w14:paraId="34533DEE" w14:textId="77777777" w:rsidR="00A76200" w:rsidRPr="00B12D00" w:rsidRDefault="00A76200" w:rsidP="00A76200">
      <w:pPr>
        <w:jc w:val="both"/>
        <w:rPr>
          <w:rFonts w:cstheme="minorHAnsi"/>
          <w:sz w:val="24"/>
          <w:szCs w:val="24"/>
        </w:rPr>
      </w:pPr>
      <w:r w:rsidRPr="00B12D00">
        <w:rPr>
          <w:rFonts w:cstheme="minorHAnsi"/>
          <w:b/>
          <w:bCs/>
          <w:sz w:val="24"/>
          <w:szCs w:val="24"/>
        </w:rPr>
        <w:t>Perda Esperada (</w:t>
      </w:r>
      <w:proofErr w:type="spellStart"/>
      <w:r w:rsidRPr="00B12D00">
        <w:rPr>
          <w:rFonts w:cstheme="minorHAnsi"/>
          <w:b/>
          <w:bCs/>
          <w:i/>
          <w:iCs/>
          <w:sz w:val="24"/>
          <w:szCs w:val="24"/>
        </w:rPr>
        <w:t>pd</w:t>
      </w:r>
      <w:proofErr w:type="spellEnd"/>
      <w:r w:rsidRPr="00B12D00">
        <w:rPr>
          <w:rFonts w:cstheme="minorHAnsi"/>
          <w:b/>
          <w:bCs/>
          <w:sz w:val="24"/>
          <w:szCs w:val="24"/>
        </w:rPr>
        <w:t>)</w:t>
      </w:r>
      <w:r w:rsidRPr="00B12D00">
        <w:rPr>
          <w:rFonts w:cstheme="minorHAnsi"/>
          <w:sz w:val="24"/>
          <w:szCs w:val="24"/>
        </w:rPr>
        <w:t>: Perdas esperadas do negócio; e</w:t>
      </w:r>
    </w:p>
    <w:p w14:paraId="787BA9A0" w14:textId="77777777" w:rsidR="00A76200" w:rsidRPr="00B12D00" w:rsidRDefault="00A76200" w:rsidP="00A76200">
      <w:pPr>
        <w:jc w:val="both"/>
        <w:rPr>
          <w:rFonts w:cstheme="minorHAnsi"/>
          <w:sz w:val="24"/>
          <w:szCs w:val="24"/>
        </w:rPr>
      </w:pPr>
      <w:r w:rsidRPr="00B12D00">
        <w:rPr>
          <w:rFonts w:cstheme="minorHAnsi"/>
          <w:b/>
          <w:bCs/>
          <w:sz w:val="24"/>
          <w:szCs w:val="24"/>
        </w:rPr>
        <w:t>Custos Operacionais (</w:t>
      </w:r>
      <w:r w:rsidRPr="00B12D00">
        <w:rPr>
          <w:rFonts w:cstheme="minorHAnsi"/>
          <w:b/>
          <w:bCs/>
          <w:i/>
          <w:iCs/>
          <w:sz w:val="24"/>
          <w:szCs w:val="24"/>
        </w:rPr>
        <w:t>c</w:t>
      </w:r>
      <w:r w:rsidRPr="00B12D00">
        <w:rPr>
          <w:rFonts w:cstheme="minorHAnsi"/>
          <w:b/>
          <w:bCs/>
          <w:sz w:val="24"/>
          <w:szCs w:val="24"/>
        </w:rPr>
        <w:t xml:space="preserve">): </w:t>
      </w:r>
      <w:r w:rsidRPr="00B12D00">
        <w:rPr>
          <w:rFonts w:cstheme="minorHAnsi"/>
          <w:sz w:val="24"/>
          <w:szCs w:val="24"/>
        </w:rPr>
        <w:t>Custos do processo de análise, verificação de cadastros, monitorização e operacionalização da concessão do crédito.</w:t>
      </w:r>
    </w:p>
    <w:p w14:paraId="3B275AFB" w14:textId="77777777" w:rsidR="00A76200" w:rsidRPr="00B12D00" w:rsidRDefault="00A76200" w:rsidP="00A76200">
      <w:pPr>
        <w:jc w:val="both"/>
        <w:rPr>
          <w:rFonts w:cstheme="minorHAnsi"/>
          <w:sz w:val="24"/>
          <w:szCs w:val="24"/>
        </w:rPr>
      </w:pPr>
    </w:p>
    <w:p w14:paraId="6FDA32C3" w14:textId="77777777" w:rsidR="00A76200" w:rsidRPr="00B12D00" w:rsidRDefault="00A76200" w:rsidP="00A76200">
      <w:pPr>
        <w:jc w:val="both"/>
        <w:rPr>
          <w:rFonts w:cstheme="minorHAnsi"/>
          <w:sz w:val="24"/>
          <w:szCs w:val="24"/>
        </w:rPr>
      </w:pPr>
      <w:r w:rsidRPr="00B12D00">
        <w:rPr>
          <w:rFonts w:cstheme="minorHAnsi"/>
          <w:sz w:val="24"/>
          <w:szCs w:val="24"/>
        </w:rPr>
        <w:t>A utilização do indicador RAROC para avaliar os retornos de investimentos pode ser efetuada em vários níveis, conforme o quadro abaixo:</w:t>
      </w:r>
    </w:p>
    <w:p w14:paraId="20DA4C0B" w14:textId="77777777" w:rsidR="00A76200" w:rsidRDefault="00A76200" w:rsidP="00A76200">
      <w:pPr>
        <w:jc w:val="both"/>
        <w:rPr>
          <w:rFonts w:cstheme="minorHAnsi"/>
          <w:sz w:val="24"/>
          <w:szCs w:val="24"/>
        </w:rPr>
      </w:pPr>
    </w:p>
    <w:p w14:paraId="0948780A" w14:textId="77777777" w:rsidR="0063523E" w:rsidRPr="00B12D00" w:rsidRDefault="0063523E" w:rsidP="00A76200">
      <w:pPr>
        <w:jc w:val="both"/>
        <w:rPr>
          <w:rFonts w:cstheme="minorHAnsi"/>
          <w:sz w:val="24"/>
          <w:szCs w:val="24"/>
        </w:rPr>
      </w:pPr>
    </w:p>
    <w:p w14:paraId="71A3F65E" w14:textId="77777777" w:rsidR="00A76200" w:rsidRPr="0063523E" w:rsidRDefault="00A76200" w:rsidP="0063523E">
      <w:pPr>
        <w:jc w:val="center"/>
        <w:rPr>
          <w:rFonts w:cstheme="minorHAnsi"/>
          <w:b/>
          <w:bCs/>
        </w:rPr>
      </w:pPr>
      <w:r w:rsidRPr="0063523E">
        <w:rPr>
          <w:rFonts w:cstheme="minorHAnsi"/>
          <w:b/>
          <w:bCs/>
        </w:rPr>
        <w:t>Quadro 1 - Níveis de aplicação de um modelo RAROC</w:t>
      </w:r>
    </w:p>
    <w:p w14:paraId="3A2F7314" w14:textId="77777777" w:rsidR="00A76200" w:rsidRPr="00B12D00" w:rsidRDefault="00A76200" w:rsidP="00A76200">
      <w:pPr>
        <w:pBdr>
          <w:top w:val="single" w:sz="18" w:space="1" w:color="auto"/>
          <w:left w:val="single" w:sz="18" w:space="4" w:color="auto"/>
          <w:bottom w:val="single" w:sz="18" w:space="1" w:color="auto"/>
          <w:right w:val="single" w:sz="18" w:space="4" w:color="auto"/>
        </w:pBdr>
        <w:jc w:val="center"/>
        <w:rPr>
          <w:rFonts w:cstheme="minorHAnsi"/>
          <w:sz w:val="24"/>
          <w:szCs w:val="24"/>
        </w:rPr>
      </w:pPr>
      <w:r w:rsidRPr="00B12D00">
        <w:rPr>
          <w:rFonts w:cstheme="minorHAnsi"/>
          <w:noProof/>
          <w:sz w:val="24"/>
          <w:szCs w:val="24"/>
        </w:rPr>
        <w:lastRenderedPageBreak/>
        <w:drawing>
          <wp:inline distT="0" distB="0" distL="0" distR="0" wp14:anchorId="53C721D6" wp14:editId="3A66D1C7">
            <wp:extent cx="3455670" cy="2352675"/>
            <wp:effectExtent l="19050" t="19050" r="30480" b="28575"/>
            <wp:docPr id="1"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495E94B7" w14:textId="77777777" w:rsidR="00A76200" w:rsidRPr="00B12D00" w:rsidRDefault="00A76200" w:rsidP="00A76200">
      <w:pPr>
        <w:jc w:val="both"/>
        <w:rPr>
          <w:rFonts w:cstheme="minorHAnsi"/>
          <w:sz w:val="24"/>
          <w:szCs w:val="24"/>
        </w:rPr>
      </w:pPr>
    </w:p>
    <w:p w14:paraId="4C7C1123" w14:textId="77777777" w:rsidR="00A76200" w:rsidRPr="00B12D00" w:rsidRDefault="00A76200" w:rsidP="00A76200">
      <w:pPr>
        <w:ind w:firstLine="708"/>
        <w:jc w:val="both"/>
        <w:rPr>
          <w:rFonts w:cstheme="minorHAnsi"/>
          <w:sz w:val="24"/>
          <w:szCs w:val="24"/>
        </w:rPr>
      </w:pPr>
      <w:r w:rsidRPr="00B12D00">
        <w:rPr>
          <w:rFonts w:cstheme="minorHAnsi"/>
          <w:sz w:val="24"/>
          <w:szCs w:val="24"/>
        </w:rPr>
        <w:t>Para cada nível é necessária a customização dos dados que embasam os cálculos. Por exemplo, para o nível de clientes, os dados deverão referir-se exclusivamente a eles, e assim por diante.</w:t>
      </w:r>
    </w:p>
    <w:p w14:paraId="4EAA51B1" w14:textId="77777777" w:rsidR="00A76200" w:rsidRPr="00B12D00" w:rsidRDefault="00A76200" w:rsidP="00A76200">
      <w:pPr>
        <w:ind w:firstLine="708"/>
        <w:jc w:val="both"/>
        <w:rPr>
          <w:rFonts w:cstheme="minorHAnsi"/>
          <w:sz w:val="24"/>
          <w:szCs w:val="24"/>
        </w:rPr>
      </w:pPr>
      <w:r w:rsidRPr="00B12D00">
        <w:rPr>
          <w:rFonts w:cstheme="minorHAnsi"/>
          <w:sz w:val="24"/>
          <w:szCs w:val="24"/>
        </w:rPr>
        <w:t xml:space="preserve">Assim, no nível de portfólio o RAROC é utilizado para otimização da carteira global. A agregação de operações de crédito dependeria do impacto positivo no RAROC da carteira. Para </w:t>
      </w:r>
      <w:proofErr w:type="spellStart"/>
      <w:r w:rsidRPr="00B12D00">
        <w:rPr>
          <w:rFonts w:cstheme="minorHAnsi"/>
          <w:sz w:val="24"/>
          <w:szCs w:val="24"/>
        </w:rPr>
        <w:t>sub-portfólios</w:t>
      </w:r>
      <w:proofErr w:type="spellEnd"/>
      <w:r w:rsidRPr="00B12D00">
        <w:rPr>
          <w:rFonts w:cstheme="minorHAnsi"/>
          <w:sz w:val="24"/>
          <w:szCs w:val="24"/>
        </w:rPr>
        <w:t xml:space="preserve"> é a mesma análise da carteira global, com vistas também, à contribuição desta para a carteira. No nível de Unidades de Negócios, é utilizado para avaliação do desempenho dos gestores, no nível dos clientes para informações gerenciais sobre o retomo oferecido pelos clientes frente ao risco que fornecem, e no nível de operação individual é utilizado para precificação das operações. O nível de risco da operação seria um componente da taxa de juros a ser cobrada dos clientes, conforme visto no capítulo precificação, a taxa de juros seria proporcional à exposição do nível de risco, aqueles que oferecem menor risco pagam taxas menores.</w:t>
      </w:r>
    </w:p>
    <w:p w14:paraId="770CD54E" w14:textId="77777777" w:rsidR="00A76200" w:rsidRPr="00B12D00" w:rsidRDefault="00A76200" w:rsidP="00A76200">
      <w:pPr>
        <w:ind w:firstLine="708"/>
        <w:jc w:val="both"/>
        <w:rPr>
          <w:rFonts w:cstheme="minorHAnsi"/>
          <w:sz w:val="24"/>
          <w:szCs w:val="24"/>
        </w:rPr>
      </w:pPr>
      <w:r w:rsidRPr="00B12D00">
        <w:rPr>
          <w:rFonts w:cstheme="minorHAnsi"/>
          <w:sz w:val="24"/>
          <w:szCs w:val="24"/>
        </w:rPr>
        <w:t xml:space="preserve">O Capital em Risco é outra medida necessária para obter o RAROC. E existem diferentes metodologias para obter o capital de risco. Uma das abordagens é utilizar o valor máximo ou o percentil 90% da variância das operações de crédito como uma </w:t>
      </w:r>
      <w:r w:rsidRPr="00B12D00">
        <w:rPr>
          <w:rFonts w:cstheme="minorHAnsi"/>
          <w:i/>
          <w:iCs/>
          <w:sz w:val="24"/>
          <w:szCs w:val="24"/>
        </w:rPr>
        <w:t>proxy.</w:t>
      </w:r>
      <w:r w:rsidRPr="00B12D00">
        <w:rPr>
          <w:rFonts w:cstheme="minorHAnsi"/>
          <w:sz w:val="24"/>
          <w:szCs w:val="24"/>
        </w:rPr>
        <w:t xml:space="preserve"> Outra abordagem é para obter o Capital em Risco é utilizar a metodologia </w:t>
      </w:r>
      <w:proofErr w:type="spellStart"/>
      <w:r w:rsidRPr="00B12D00">
        <w:rPr>
          <w:rFonts w:cstheme="minorHAnsi"/>
          <w:sz w:val="24"/>
          <w:szCs w:val="24"/>
        </w:rPr>
        <w:t>Value</w:t>
      </w:r>
      <w:proofErr w:type="spellEnd"/>
      <w:r w:rsidRPr="00B12D00">
        <w:rPr>
          <w:rFonts w:cstheme="minorHAnsi"/>
          <w:sz w:val="24"/>
          <w:szCs w:val="24"/>
        </w:rPr>
        <w:t xml:space="preserve"> </w:t>
      </w:r>
      <w:proofErr w:type="spellStart"/>
      <w:r w:rsidRPr="00B12D00">
        <w:rPr>
          <w:rFonts w:cstheme="minorHAnsi"/>
          <w:sz w:val="24"/>
          <w:szCs w:val="24"/>
        </w:rPr>
        <w:t>at</w:t>
      </w:r>
      <w:proofErr w:type="spellEnd"/>
      <w:r w:rsidRPr="00B12D00">
        <w:rPr>
          <w:rFonts w:cstheme="minorHAnsi"/>
          <w:sz w:val="24"/>
          <w:szCs w:val="24"/>
        </w:rPr>
        <w:t xml:space="preserve"> Risk (</w:t>
      </w:r>
      <w:proofErr w:type="spellStart"/>
      <w:r w:rsidRPr="00B12D00">
        <w:rPr>
          <w:rFonts w:cstheme="minorHAnsi"/>
          <w:sz w:val="24"/>
          <w:szCs w:val="24"/>
        </w:rPr>
        <w:t>VaR</w:t>
      </w:r>
      <w:proofErr w:type="spellEnd"/>
      <w:r w:rsidRPr="00B12D00">
        <w:rPr>
          <w:rFonts w:cstheme="minorHAnsi"/>
          <w:sz w:val="24"/>
          <w:szCs w:val="24"/>
        </w:rPr>
        <w:t xml:space="preserve">). Ou seja, mensurar o montante de capital necessário para cobrir perdas inesperadas, com um dado nível de confiança estatística (MÓSCA, 2011). Assim, podemos calcularmos o </w:t>
      </w:r>
      <w:proofErr w:type="spellStart"/>
      <w:r w:rsidRPr="00B12D00">
        <w:rPr>
          <w:rFonts w:cstheme="minorHAnsi"/>
          <w:sz w:val="24"/>
          <w:szCs w:val="24"/>
        </w:rPr>
        <w:t>VaR</w:t>
      </w:r>
      <w:proofErr w:type="spellEnd"/>
      <w:r w:rsidRPr="00B12D00">
        <w:rPr>
          <w:rFonts w:cstheme="minorHAnsi"/>
          <w:sz w:val="24"/>
          <w:szCs w:val="24"/>
        </w:rPr>
        <w:t xml:space="preserve"> conforme:</w:t>
      </w:r>
    </w:p>
    <w:p w14:paraId="426001A7" w14:textId="77777777" w:rsidR="00A76200" w:rsidRPr="00B12D00" w:rsidRDefault="00A76200" w:rsidP="00A76200">
      <w:pPr>
        <w:jc w:val="both"/>
        <w:rPr>
          <w:rFonts w:cstheme="minorHAnsi"/>
          <w:sz w:val="24"/>
          <w:szCs w:val="24"/>
        </w:rPr>
      </w:pPr>
    </w:p>
    <w:p w14:paraId="782C484B" w14:textId="77777777" w:rsidR="00A76200" w:rsidRPr="00B12D00" w:rsidRDefault="00A76200" w:rsidP="00A76200">
      <w:pPr>
        <w:rPr>
          <w:rFonts w:cstheme="minorHAnsi"/>
          <w:sz w:val="24"/>
          <w:szCs w:val="24"/>
        </w:rPr>
      </w:pPr>
      <m:oMathPara>
        <m:oMath>
          <m:r>
            <w:rPr>
              <w:rFonts w:ascii="Cambria Math" w:hAnsi="Cambria Math" w:cstheme="minorHAnsi"/>
              <w:sz w:val="24"/>
              <w:szCs w:val="24"/>
            </w:rPr>
            <m:t>VaR=Exposiçao  ×</m:t>
          </m:r>
          <m:sSub>
            <m:sSubPr>
              <m:ctrlPr>
                <w:rPr>
                  <w:rFonts w:ascii="Cambria Math" w:hAnsi="Cambria Math" w:cstheme="minorHAnsi"/>
                  <w:i/>
                  <w:sz w:val="24"/>
                  <w:szCs w:val="24"/>
                </w:rPr>
              </m:ctrlPr>
            </m:sSubPr>
            <m:e>
              <m:sSub>
                <m:sSubPr>
                  <m:ctrlPr>
                    <w:rPr>
                      <w:rFonts w:ascii="Cambria Math" w:hAnsi="Cambria Math" w:cstheme="minorHAnsi"/>
                      <w:i/>
                      <w:sz w:val="24"/>
                      <w:szCs w:val="24"/>
                    </w:rPr>
                  </m:ctrlPr>
                </m:sSubPr>
                <m:e>
                  <m:r>
                    <w:rPr>
                      <w:rFonts w:ascii="Cambria Math" w:hAnsi="Cambria Math" w:cstheme="minorHAnsi"/>
                      <w:sz w:val="24"/>
                      <w:szCs w:val="24"/>
                    </w:rPr>
                    <m:t>Z</m:t>
                  </m:r>
                </m:e>
                <m:sub>
                  <m:r>
                    <w:rPr>
                      <w:rFonts w:ascii="Cambria Math" w:hAnsi="Cambria Math" w:cstheme="minorHAnsi"/>
                      <w:sz w:val="24"/>
                      <w:szCs w:val="24"/>
                    </w:rPr>
                    <m:t>α</m:t>
                  </m:r>
                </m:sub>
              </m:sSub>
            </m:e>
            <m:sub>
              <m:r>
                <w:rPr>
                  <w:rFonts w:ascii="Cambria Math" w:hAnsi="Cambria Math" w:cstheme="minorHAnsi"/>
                  <w:sz w:val="24"/>
                  <w:szCs w:val="24"/>
                </w:rPr>
                <m:t>95%</m:t>
              </m:r>
            </m:sub>
          </m:sSub>
          <m:r>
            <w:rPr>
              <w:rFonts w:ascii="Cambria Math" w:hAnsi="Cambria Math" w:cstheme="minorHAnsi"/>
              <w:sz w:val="24"/>
              <w:szCs w:val="24"/>
            </w:rPr>
            <m:t xml:space="preserve">  × STD(Perdas Esperadas) </m:t>
          </m:r>
        </m:oMath>
      </m:oMathPara>
    </w:p>
    <w:p w14:paraId="55DE6346" w14:textId="77777777" w:rsidR="00A76200" w:rsidRPr="00B12D00" w:rsidRDefault="00A76200" w:rsidP="00A76200">
      <w:pPr>
        <w:rPr>
          <w:rFonts w:cstheme="minorHAnsi"/>
          <w:sz w:val="24"/>
          <w:szCs w:val="24"/>
        </w:rPr>
      </w:pPr>
    </w:p>
    <w:p w14:paraId="4F936259" w14:textId="77777777" w:rsidR="00A76200" w:rsidRPr="00B12D00" w:rsidRDefault="00A76200" w:rsidP="00A76200">
      <w:pPr>
        <w:rPr>
          <w:rFonts w:cstheme="minorHAnsi"/>
          <w:sz w:val="24"/>
          <w:szCs w:val="24"/>
        </w:rPr>
      </w:pPr>
      <w:r w:rsidRPr="00B12D00">
        <w:rPr>
          <w:rFonts w:cstheme="minorHAnsi"/>
          <w:sz w:val="24"/>
          <w:szCs w:val="24"/>
        </w:rPr>
        <w:t>O RAROC pode ser avaliado como uma medida de desempenho passado ou como um indicador para decisão de investimento.</w:t>
      </w:r>
    </w:p>
    <w:p w14:paraId="6430DC14" w14:textId="77777777" w:rsidR="00A76200" w:rsidRPr="00B12D00" w:rsidRDefault="00A76200" w:rsidP="00A76200">
      <w:pPr>
        <w:pStyle w:val="PargrafodaLista"/>
        <w:numPr>
          <w:ilvl w:val="0"/>
          <w:numId w:val="1"/>
        </w:numPr>
        <w:rPr>
          <w:rFonts w:cstheme="minorHAnsi"/>
          <w:sz w:val="24"/>
          <w:szCs w:val="24"/>
        </w:rPr>
      </w:pPr>
      <w:r w:rsidRPr="00B12D00">
        <w:rPr>
          <w:rFonts w:cstheme="minorHAnsi"/>
          <w:sz w:val="24"/>
          <w:szCs w:val="24"/>
        </w:rPr>
        <w:t>RAROC Retrospectivo: Medida de desempenho das operações passadas.</w:t>
      </w:r>
    </w:p>
    <w:p w14:paraId="4177CCBF" w14:textId="77777777" w:rsidR="00A76200" w:rsidRPr="00B12D00" w:rsidRDefault="00A76200" w:rsidP="00A76200">
      <w:pPr>
        <w:pStyle w:val="PargrafodaLista"/>
        <w:numPr>
          <w:ilvl w:val="0"/>
          <w:numId w:val="1"/>
        </w:numPr>
        <w:rPr>
          <w:rFonts w:cstheme="minorHAnsi"/>
          <w:sz w:val="24"/>
          <w:szCs w:val="24"/>
        </w:rPr>
      </w:pPr>
      <w:r w:rsidRPr="00B12D00">
        <w:rPr>
          <w:rFonts w:cstheme="minorHAnsi"/>
          <w:sz w:val="24"/>
          <w:szCs w:val="24"/>
        </w:rPr>
        <w:lastRenderedPageBreak/>
        <w:t>RAROC Prospectivo: Ferramenta suporte à decisão de investimento.</w:t>
      </w:r>
    </w:p>
    <w:p w14:paraId="2BF6A14A" w14:textId="77777777" w:rsidR="00A76200" w:rsidRPr="00B12D00" w:rsidRDefault="00A76200" w:rsidP="00A76200">
      <w:pPr>
        <w:rPr>
          <w:rFonts w:cstheme="minorHAnsi"/>
          <w:sz w:val="24"/>
          <w:szCs w:val="24"/>
        </w:rPr>
      </w:pPr>
    </w:p>
    <w:p w14:paraId="2F966EEC" w14:textId="77777777" w:rsidR="00A76200" w:rsidRPr="00B12D00" w:rsidRDefault="00A76200" w:rsidP="00A76200">
      <w:pPr>
        <w:rPr>
          <w:rFonts w:cstheme="minorHAnsi"/>
          <w:b/>
          <w:bCs/>
          <w:sz w:val="20"/>
          <w:szCs w:val="20"/>
        </w:rPr>
      </w:pPr>
      <w:r w:rsidRPr="00B12D00">
        <w:rPr>
          <w:rFonts w:cstheme="minorHAnsi"/>
          <w:b/>
          <w:bCs/>
          <w:sz w:val="20"/>
          <w:szCs w:val="20"/>
        </w:rPr>
        <w:t>Quadro 2: Definições de Retorno Ajustado ao Risco</w:t>
      </w:r>
    </w:p>
    <w:tbl>
      <w:tblPr>
        <w:tblStyle w:val="Tabelacomgrade"/>
        <w:tblW w:w="8789" w:type="dxa"/>
        <w:jc w:val="center"/>
        <w:tblBorders>
          <w:top w:val="single" w:sz="24" w:space="0" w:color="auto"/>
          <w:left w:val="single" w:sz="24" w:space="0" w:color="auto"/>
          <w:bottom w:val="single" w:sz="24" w:space="0" w:color="auto"/>
          <w:right w:val="single" w:sz="24" w:space="0" w:color="auto"/>
          <w:insideH w:val="single" w:sz="24" w:space="0" w:color="auto"/>
          <w:insideV w:val="single" w:sz="24" w:space="0" w:color="auto"/>
        </w:tblBorders>
        <w:tblLayout w:type="fixed"/>
        <w:tblLook w:val="04A0" w:firstRow="1" w:lastRow="0" w:firstColumn="1" w:lastColumn="0" w:noHBand="0" w:noVBand="1"/>
      </w:tblPr>
      <w:tblGrid>
        <w:gridCol w:w="3096"/>
        <w:gridCol w:w="1843"/>
        <w:gridCol w:w="1842"/>
        <w:gridCol w:w="2008"/>
      </w:tblGrid>
      <w:tr w:rsidR="00A76200" w:rsidRPr="00B12D00" w14:paraId="205FE661" w14:textId="77777777" w:rsidTr="0063523E">
        <w:trPr>
          <w:jc w:val="center"/>
        </w:trPr>
        <w:tc>
          <w:tcPr>
            <w:tcW w:w="8789" w:type="dxa"/>
            <w:gridSpan w:val="4"/>
            <w:tcBorders>
              <w:top w:val="single" w:sz="12" w:space="0" w:color="auto"/>
              <w:left w:val="single" w:sz="18" w:space="0" w:color="auto"/>
              <w:bottom w:val="single" w:sz="12" w:space="0" w:color="auto"/>
              <w:right w:val="single" w:sz="18" w:space="0" w:color="auto"/>
            </w:tcBorders>
          </w:tcPr>
          <w:p w14:paraId="392A21CF" w14:textId="77777777" w:rsidR="00A76200" w:rsidRPr="00B12D00" w:rsidRDefault="00A76200" w:rsidP="003C0818">
            <w:pPr>
              <w:jc w:val="center"/>
              <w:rPr>
                <w:rFonts w:cstheme="minorHAnsi"/>
                <w:sz w:val="32"/>
                <w:szCs w:val="32"/>
              </w:rPr>
            </w:pPr>
            <w:r w:rsidRPr="00B12D00">
              <w:rPr>
                <w:rFonts w:cstheme="minorHAnsi"/>
                <w:sz w:val="32"/>
                <w:szCs w:val="32"/>
              </w:rPr>
              <w:t>RAPM</w:t>
            </w:r>
          </w:p>
        </w:tc>
      </w:tr>
      <w:tr w:rsidR="00A76200" w:rsidRPr="00B12D00" w14:paraId="291311C9" w14:textId="77777777" w:rsidTr="0063523E">
        <w:trPr>
          <w:jc w:val="center"/>
        </w:trPr>
        <w:tc>
          <w:tcPr>
            <w:tcW w:w="3096" w:type="dxa"/>
            <w:tcBorders>
              <w:top w:val="single" w:sz="12" w:space="0" w:color="auto"/>
              <w:left w:val="nil"/>
              <w:bottom w:val="single" w:sz="12" w:space="0" w:color="auto"/>
              <w:right w:val="nil"/>
            </w:tcBorders>
          </w:tcPr>
          <w:p w14:paraId="1A15EB76" w14:textId="77777777" w:rsidR="00A76200" w:rsidRPr="00B12D00" w:rsidRDefault="00A76200" w:rsidP="003C0818">
            <w:pPr>
              <w:jc w:val="center"/>
              <w:rPr>
                <w:rFonts w:cstheme="minorHAnsi"/>
                <w:sz w:val="28"/>
                <w:szCs w:val="28"/>
              </w:rPr>
            </w:pPr>
            <w:r w:rsidRPr="00B12D00">
              <w:rPr>
                <w:rFonts w:cstheme="minorHAnsi"/>
                <w:sz w:val="28"/>
                <w:szCs w:val="28"/>
              </w:rPr>
              <w:t>↓</w:t>
            </w:r>
          </w:p>
        </w:tc>
        <w:tc>
          <w:tcPr>
            <w:tcW w:w="3685" w:type="dxa"/>
            <w:gridSpan w:val="2"/>
            <w:tcBorders>
              <w:top w:val="single" w:sz="12" w:space="0" w:color="auto"/>
              <w:left w:val="nil"/>
              <w:bottom w:val="single" w:sz="12" w:space="0" w:color="auto"/>
              <w:right w:val="nil"/>
            </w:tcBorders>
          </w:tcPr>
          <w:p w14:paraId="55F6C7A3" w14:textId="77777777" w:rsidR="00A76200" w:rsidRPr="00B12D00" w:rsidRDefault="00A76200" w:rsidP="003C0818">
            <w:pPr>
              <w:jc w:val="center"/>
              <w:rPr>
                <w:rFonts w:cstheme="minorHAnsi"/>
                <w:sz w:val="28"/>
                <w:szCs w:val="28"/>
              </w:rPr>
            </w:pPr>
            <w:r w:rsidRPr="00B12D00">
              <w:rPr>
                <w:rFonts w:cstheme="minorHAnsi"/>
                <w:sz w:val="28"/>
                <w:szCs w:val="28"/>
              </w:rPr>
              <w:t>↓</w:t>
            </w:r>
          </w:p>
        </w:tc>
        <w:tc>
          <w:tcPr>
            <w:tcW w:w="2008" w:type="dxa"/>
            <w:tcBorders>
              <w:top w:val="single" w:sz="12" w:space="0" w:color="auto"/>
              <w:left w:val="nil"/>
              <w:bottom w:val="single" w:sz="12" w:space="0" w:color="auto"/>
              <w:right w:val="nil"/>
            </w:tcBorders>
          </w:tcPr>
          <w:p w14:paraId="775593C6" w14:textId="77777777" w:rsidR="00A76200" w:rsidRPr="00B12D00" w:rsidRDefault="00A76200" w:rsidP="003C0818">
            <w:pPr>
              <w:jc w:val="center"/>
              <w:rPr>
                <w:rFonts w:cstheme="minorHAnsi"/>
                <w:sz w:val="28"/>
                <w:szCs w:val="28"/>
              </w:rPr>
            </w:pPr>
            <w:r w:rsidRPr="00B12D00">
              <w:rPr>
                <w:rFonts w:cstheme="minorHAnsi"/>
                <w:sz w:val="28"/>
                <w:szCs w:val="28"/>
              </w:rPr>
              <w:t>↓</w:t>
            </w:r>
          </w:p>
        </w:tc>
      </w:tr>
      <w:tr w:rsidR="00A76200" w:rsidRPr="00A52699" w14:paraId="5262D4BC" w14:textId="77777777" w:rsidTr="0063523E">
        <w:trPr>
          <w:jc w:val="center"/>
        </w:trPr>
        <w:tc>
          <w:tcPr>
            <w:tcW w:w="3096" w:type="dxa"/>
            <w:tcBorders>
              <w:top w:val="single" w:sz="12" w:space="0" w:color="auto"/>
              <w:left w:val="single" w:sz="12" w:space="0" w:color="auto"/>
              <w:bottom w:val="single" w:sz="12" w:space="0" w:color="auto"/>
              <w:right w:val="single" w:sz="12" w:space="0" w:color="auto"/>
            </w:tcBorders>
          </w:tcPr>
          <w:p w14:paraId="5B9E136D" w14:textId="77777777" w:rsidR="00A76200" w:rsidRPr="00B12D00" w:rsidRDefault="00A76200" w:rsidP="003C0818">
            <w:pPr>
              <w:jc w:val="center"/>
              <w:rPr>
                <w:rFonts w:cstheme="minorHAnsi"/>
                <w:sz w:val="28"/>
                <w:szCs w:val="28"/>
                <w:lang w:val="en-US"/>
              </w:rPr>
            </w:pPr>
            <w:r w:rsidRPr="00B12D00">
              <w:rPr>
                <w:rFonts w:cstheme="minorHAnsi"/>
                <w:sz w:val="28"/>
                <w:szCs w:val="28"/>
                <w:lang w:val="en-US"/>
              </w:rPr>
              <w:t>RARORAC:</w:t>
            </w:r>
          </w:p>
          <w:p w14:paraId="5A5C1A68" w14:textId="77777777" w:rsidR="00A76200" w:rsidRPr="00B12D00" w:rsidRDefault="00A76200" w:rsidP="003C0818">
            <w:pPr>
              <w:jc w:val="center"/>
              <w:rPr>
                <w:rFonts w:cstheme="minorHAnsi"/>
                <w:sz w:val="24"/>
                <w:szCs w:val="24"/>
                <w:lang w:val="en-US"/>
              </w:rPr>
            </w:pPr>
            <w:r w:rsidRPr="00B12D00">
              <w:rPr>
                <w:rFonts w:cstheme="minorHAnsi"/>
                <w:i/>
                <w:iCs/>
                <w:sz w:val="24"/>
                <w:szCs w:val="24"/>
                <w:lang w:val="en-US"/>
              </w:rPr>
              <w:t xml:space="preserve">Risk adjusted return on risk </w:t>
            </w:r>
            <w:proofErr w:type="spellStart"/>
            <w:r w:rsidRPr="00B12D00">
              <w:rPr>
                <w:rFonts w:cstheme="minorHAnsi"/>
                <w:i/>
                <w:iCs/>
                <w:sz w:val="24"/>
                <w:szCs w:val="24"/>
                <w:lang w:val="en-US"/>
              </w:rPr>
              <w:t>adjused</w:t>
            </w:r>
            <w:proofErr w:type="spellEnd"/>
            <w:r w:rsidRPr="00B12D00">
              <w:rPr>
                <w:rFonts w:cstheme="minorHAnsi"/>
                <w:i/>
                <w:iCs/>
                <w:sz w:val="24"/>
                <w:szCs w:val="24"/>
                <w:lang w:val="en-US"/>
              </w:rPr>
              <w:t xml:space="preserve"> capital</w:t>
            </w:r>
          </w:p>
        </w:tc>
        <w:tc>
          <w:tcPr>
            <w:tcW w:w="3685" w:type="dxa"/>
            <w:gridSpan w:val="2"/>
            <w:tcBorders>
              <w:top w:val="single" w:sz="12" w:space="0" w:color="auto"/>
              <w:left w:val="single" w:sz="12" w:space="0" w:color="auto"/>
              <w:bottom w:val="single" w:sz="12" w:space="0" w:color="auto"/>
              <w:right w:val="single" w:sz="12" w:space="0" w:color="auto"/>
            </w:tcBorders>
          </w:tcPr>
          <w:p w14:paraId="1A6DF182" w14:textId="77777777" w:rsidR="00A76200" w:rsidRPr="00B12D00" w:rsidRDefault="00A76200" w:rsidP="003C0818">
            <w:pPr>
              <w:jc w:val="center"/>
              <w:rPr>
                <w:rFonts w:cstheme="minorHAnsi"/>
                <w:sz w:val="28"/>
                <w:szCs w:val="28"/>
                <w:lang w:val="en-US"/>
              </w:rPr>
            </w:pPr>
            <w:r w:rsidRPr="00B12D00">
              <w:rPr>
                <w:rFonts w:cstheme="minorHAnsi"/>
                <w:sz w:val="28"/>
                <w:szCs w:val="28"/>
                <w:lang w:val="en-US"/>
              </w:rPr>
              <w:t>RAROC:</w:t>
            </w:r>
          </w:p>
          <w:p w14:paraId="06D6C705" w14:textId="77777777" w:rsidR="00A76200" w:rsidRPr="00B12D00" w:rsidRDefault="00A76200" w:rsidP="003C0818">
            <w:pPr>
              <w:jc w:val="center"/>
              <w:rPr>
                <w:rFonts w:cstheme="minorHAnsi"/>
                <w:sz w:val="24"/>
                <w:szCs w:val="24"/>
                <w:lang w:val="en-US"/>
              </w:rPr>
            </w:pPr>
            <w:r w:rsidRPr="00B12D00">
              <w:rPr>
                <w:rFonts w:cstheme="minorHAnsi"/>
                <w:i/>
                <w:iCs/>
                <w:sz w:val="24"/>
                <w:szCs w:val="24"/>
                <w:lang w:val="en-US"/>
              </w:rPr>
              <w:t>Risk adjusted return on capital</w:t>
            </w:r>
          </w:p>
        </w:tc>
        <w:tc>
          <w:tcPr>
            <w:tcW w:w="2008" w:type="dxa"/>
            <w:tcBorders>
              <w:top w:val="single" w:sz="12" w:space="0" w:color="auto"/>
              <w:left w:val="single" w:sz="12" w:space="0" w:color="auto"/>
              <w:bottom w:val="single" w:sz="12" w:space="0" w:color="auto"/>
              <w:right w:val="single" w:sz="12" w:space="0" w:color="auto"/>
            </w:tcBorders>
          </w:tcPr>
          <w:p w14:paraId="789DC688" w14:textId="77777777" w:rsidR="00A76200" w:rsidRPr="00B12D00" w:rsidRDefault="00A76200" w:rsidP="003C0818">
            <w:pPr>
              <w:jc w:val="center"/>
              <w:rPr>
                <w:rFonts w:cstheme="minorHAnsi"/>
                <w:sz w:val="28"/>
                <w:szCs w:val="28"/>
                <w:lang w:val="en-US"/>
              </w:rPr>
            </w:pPr>
            <w:r w:rsidRPr="00B12D00">
              <w:rPr>
                <w:rFonts w:cstheme="minorHAnsi"/>
                <w:sz w:val="28"/>
                <w:szCs w:val="28"/>
                <w:lang w:val="en-US"/>
              </w:rPr>
              <w:t>RORAC:</w:t>
            </w:r>
          </w:p>
          <w:p w14:paraId="57D646B1" w14:textId="77777777" w:rsidR="00A76200" w:rsidRPr="00B12D00" w:rsidRDefault="00A76200" w:rsidP="003C0818">
            <w:pPr>
              <w:jc w:val="center"/>
              <w:rPr>
                <w:rFonts w:cstheme="minorHAnsi"/>
                <w:i/>
                <w:iCs/>
                <w:sz w:val="24"/>
                <w:szCs w:val="24"/>
                <w:lang w:val="en-US"/>
              </w:rPr>
            </w:pPr>
            <w:r w:rsidRPr="00B12D00">
              <w:rPr>
                <w:rFonts w:cstheme="minorHAnsi"/>
                <w:i/>
                <w:iCs/>
                <w:sz w:val="24"/>
                <w:szCs w:val="24"/>
                <w:lang w:val="en-US"/>
              </w:rPr>
              <w:t>Risk adjusted return on capita</w:t>
            </w:r>
          </w:p>
        </w:tc>
      </w:tr>
      <w:tr w:rsidR="00A76200" w:rsidRPr="00B12D00" w14:paraId="21B91E90" w14:textId="77777777" w:rsidTr="0063523E">
        <w:trPr>
          <w:jc w:val="center"/>
        </w:trPr>
        <w:tc>
          <w:tcPr>
            <w:tcW w:w="3096" w:type="dxa"/>
            <w:tcBorders>
              <w:top w:val="single" w:sz="12" w:space="0" w:color="auto"/>
              <w:left w:val="nil"/>
              <w:bottom w:val="single" w:sz="12" w:space="0" w:color="auto"/>
              <w:right w:val="nil"/>
            </w:tcBorders>
          </w:tcPr>
          <w:p w14:paraId="3488015F" w14:textId="77777777" w:rsidR="00A76200" w:rsidRPr="00B12D00" w:rsidRDefault="00A76200" w:rsidP="003C0818">
            <w:pPr>
              <w:jc w:val="center"/>
              <w:rPr>
                <w:rFonts w:cstheme="minorHAnsi"/>
                <w:sz w:val="28"/>
                <w:szCs w:val="28"/>
              </w:rPr>
            </w:pPr>
            <w:r w:rsidRPr="00B12D00">
              <w:rPr>
                <w:rFonts w:cstheme="minorHAnsi"/>
                <w:sz w:val="28"/>
                <w:szCs w:val="28"/>
              </w:rPr>
              <w:t>↓</w:t>
            </w:r>
          </w:p>
        </w:tc>
        <w:tc>
          <w:tcPr>
            <w:tcW w:w="3685" w:type="dxa"/>
            <w:gridSpan w:val="2"/>
            <w:tcBorders>
              <w:top w:val="single" w:sz="12" w:space="0" w:color="auto"/>
              <w:left w:val="nil"/>
              <w:bottom w:val="single" w:sz="12" w:space="0" w:color="auto"/>
              <w:right w:val="nil"/>
            </w:tcBorders>
          </w:tcPr>
          <w:p w14:paraId="60A96184" w14:textId="77777777" w:rsidR="00A76200" w:rsidRPr="00B12D00" w:rsidRDefault="00A76200" w:rsidP="003C0818">
            <w:pPr>
              <w:jc w:val="center"/>
              <w:rPr>
                <w:rFonts w:cstheme="minorHAnsi"/>
                <w:sz w:val="28"/>
                <w:szCs w:val="28"/>
              </w:rPr>
            </w:pPr>
            <w:r w:rsidRPr="00B12D00">
              <w:rPr>
                <w:rFonts w:cstheme="minorHAnsi"/>
                <w:sz w:val="28"/>
                <w:szCs w:val="28"/>
              </w:rPr>
              <w:t>↓</w:t>
            </w:r>
          </w:p>
        </w:tc>
        <w:tc>
          <w:tcPr>
            <w:tcW w:w="2008" w:type="dxa"/>
            <w:tcBorders>
              <w:top w:val="single" w:sz="12" w:space="0" w:color="auto"/>
              <w:left w:val="nil"/>
              <w:bottom w:val="single" w:sz="12" w:space="0" w:color="auto"/>
              <w:right w:val="nil"/>
            </w:tcBorders>
          </w:tcPr>
          <w:p w14:paraId="5D0EF425" w14:textId="77777777" w:rsidR="00A76200" w:rsidRPr="00B12D00" w:rsidRDefault="00A76200" w:rsidP="003C0818">
            <w:pPr>
              <w:jc w:val="center"/>
              <w:rPr>
                <w:rFonts w:cstheme="minorHAnsi"/>
                <w:sz w:val="28"/>
                <w:szCs w:val="28"/>
              </w:rPr>
            </w:pPr>
            <w:r w:rsidRPr="00B12D00">
              <w:rPr>
                <w:rFonts w:cstheme="minorHAnsi"/>
                <w:sz w:val="28"/>
                <w:szCs w:val="28"/>
              </w:rPr>
              <w:t>↓</w:t>
            </w:r>
          </w:p>
        </w:tc>
      </w:tr>
      <w:tr w:rsidR="00A76200" w:rsidRPr="00B12D00" w14:paraId="60DCA617" w14:textId="77777777" w:rsidTr="0063523E">
        <w:trPr>
          <w:jc w:val="center"/>
        </w:trPr>
        <w:tc>
          <w:tcPr>
            <w:tcW w:w="3096" w:type="dxa"/>
            <w:tcBorders>
              <w:top w:val="single" w:sz="12" w:space="0" w:color="auto"/>
              <w:left w:val="single" w:sz="12" w:space="0" w:color="auto"/>
              <w:bottom w:val="single" w:sz="12" w:space="0" w:color="auto"/>
              <w:right w:val="single" w:sz="12" w:space="0" w:color="auto"/>
            </w:tcBorders>
          </w:tcPr>
          <w:p w14:paraId="55D63C19" w14:textId="77777777" w:rsidR="00A76200" w:rsidRPr="00B12D00" w:rsidRDefault="00A76200" w:rsidP="003C0818">
            <w:pPr>
              <w:jc w:val="center"/>
              <w:rPr>
                <w:rFonts w:cstheme="minorHAnsi"/>
                <w:sz w:val="24"/>
                <w:szCs w:val="24"/>
              </w:rPr>
            </w:pPr>
            <w:r w:rsidRPr="00B12D00">
              <w:rPr>
                <w:rFonts w:cstheme="minorHAnsi"/>
                <w:sz w:val="24"/>
                <w:szCs w:val="24"/>
              </w:rPr>
              <w:t>Diferença entre o resultado líquido, a perda esperada e o custo de capital dividido pelo risco de capital.</w:t>
            </w:r>
          </w:p>
        </w:tc>
        <w:tc>
          <w:tcPr>
            <w:tcW w:w="1843" w:type="dxa"/>
            <w:tcBorders>
              <w:top w:val="single" w:sz="12" w:space="0" w:color="auto"/>
              <w:left w:val="single" w:sz="12" w:space="0" w:color="auto"/>
              <w:bottom w:val="single" w:sz="12" w:space="0" w:color="auto"/>
              <w:right w:val="single" w:sz="12" w:space="0" w:color="auto"/>
            </w:tcBorders>
          </w:tcPr>
          <w:p w14:paraId="16CC775B" w14:textId="77777777" w:rsidR="00A76200" w:rsidRPr="00B12D00" w:rsidRDefault="00A76200" w:rsidP="003C0818">
            <w:pPr>
              <w:jc w:val="center"/>
              <w:rPr>
                <w:rFonts w:cstheme="minorHAnsi"/>
                <w:sz w:val="24"/>
                <w:szCs w:val="24"/>
              </w:rPr>
            </w:pPr>
            <w:r w:rsidRPr="00B12D00">
              <w:rPr>
                <w:rFonts w:cstheme="minorHAnsi"/>
                <w:sz w:val="24"/>
                <w:szCs w:val="24"/>
              </w:rPr>
              <w:t>Retrospectivo: Desempenho das operações passadas</w:t>
            </w:r>
          </w:p>
        </w:tc>
        <w:tc>
          <w:tcPr>
            <w:tcW w:w="1842" w:type="dxa"/>
            <w:tcBorders>
              <w:top w:val="single" w:sz="12" w:space="0" w:color="auto"/>
              <w:left w:val="single" w:sz="12" w:space="0" w:color="auto"/>
              <w:bottom w:val="single" w:sz="12" w:space="0" w:color="auto"/>
              <w:right w:val="single" w:sz="12" w:space="0" w:color="auto"/>
            </w:tcBorders>
          </w:tcPr>
          <w:p w14:paraId="3D0BA398" w14:textId="77777777" w:rsidR="00A76200" w:rsidRPr="00B12D00" w:rsidRDefault="00A76200" w:rsidP="003C0818">
            <w:pPr>
              <w:jc w:val="center"/>
              <w:rPr>
                <w:rFonts w:cstheme="minorHAnsi"/>
                <w:sz w:val="24"/>
                <w:szCs w:val="24"/>
              </w:rPr>
            </w:pPr>
            <w:r w:rsidRPr="00B12D00">
              <w:rPr>
                <w:rFonts w:cstheme="minorHAnsi"/>
                <w:sz w:val="24"/>
                <w:szCs w:val="24"/>
              </w:rPr>
              <w:t>Prospectivo: Suporte a decisões de investimento</w:t>
            </w:r>
          </w:p>
        </w:tc>
        <w:tc>
          <w:tcPr>
            <w:tcW w:w="2008" w:type="dxa"/>
            <w:tcBorders>
              <w:top w:val="single" w:sz="12" w:space="0" w:color="auto"/>
              <w:left w:val="single" w:sz="12" w:space="0" w:color="auto"/>
              <w:bottom w:val="single" w:sz="12" w:space="0" w:color="auto"/>
              <w:right w:val="single" w:sz="12" w:space="0" w:color="auto"/>
            </w:tcBorders>
          </w:tcPr>
          <w:p w14:paraId="028FC747" w14:textId="77777777" w:rsidR="00A76200" w:rsidRPr="00B12D00" w:rsidRDefault="00A76200" w:rsidP="003C0818">
            <w:pPr>
              <w:jc w:val="center"/>
              <w:rPr>
                <w:rFonts w:cstheme="minorHAnsi"/>
                <w:sz w:val="24"/>
                <w:szCs w:val="24"/>
              </w:rPr>
            </w:pPr>
            <w:r w:rsidRPr="00B12D00">
              <w:rPr>
                <w:rFonts w:cstheme="minorHAnsi"/>
                <w:sz w:val="24"/>
                <w:szCs w:val="24"/>
              </w:rPr>
              <w:t>Resultado após a perda esperada em relação ao capital de risco</w:t>
            </w:r>
          </w:p>
        </w:tc>
      </w:tr>
    </w:tbl>
    <w:p w14:paraId="0BDC9C26" w14:textId="77777777" w:rsidR="00A76200" w:rsidRPr="00B12D00" w:rsidRDefault="00A76200" w:rsidP="00A76200">
      <w:pPr>
        <w:rPr>
          <w:rFonts w:cstheme="minorHAnsi"/>
          <w:sz w:val="24"/>
          <w:szCs w:val="24"/>
        </w:rPr>
      </w:pPr>
    </w:p>
    <w:p w14:paraId="295F157A" w14:textId="77777777" w:rsidR="00A76200" w:rsidRPr="00B12D00" w:rsidRDefault="00A76200" w:rsidP="00A76200">
      <w:pPr>
        <w:rPr>
          <w:rFonts w:cstheme="minorHAnsi"/>
          <w:sz w:val="24"/>
          <w:szCs w:val="24"/>
        </w:rPr>
      </w:pPr>
    </w:p>
    <w:p w14:paraId="3FC7C196" w14:textId="77777777" w:rsidR="00A76200" w:rsidRPr="00B12D00" w:rsidRDefault="00A76200" w:rsidP="0063523E">
      <w:pPr>
        <w:ind w:firstLine="708"/>
        <w:jc w:val="both"/>
        <w:rPr>
          <w:rFonts w:cstheme="minorHAnsi"/>
          <w:sz w:val="24"/>
          <w:szCs w:val="24"/>
        </w:rPr>
      </w:pPr>
      <w:r w:rsidRPr="00B12D00">
        <w:rPr>
          <w:rFonts w:cstheme="minorHAnsi"/>
          <w:sz w:val="24"/>
          <w:szCs w:val="24"/>
        </w:rPr>
        <w:t>O Valor em Risco (</w:t>
      </w:r>
      <w:proofErr w:type="spellStart"/>
      <w:r w:rsidRPr="00B12D00">
        <w:rPr>
          <w:rFonts w:cstheme="minorHAnsi"/>
          <w:sz w:val="24"/>
          <w:szCs w:val="24"/>
        </w:rPr>
        <w:t>VaR</w:t>
      </w:r>
      <w:proofErr w:type="spellEnd"/>
      <w:r w:rsidRPr="00B12D00">
        <w:rPr>
          <w:rFonts w:cstheme="minorHAnsi"/>
          <w:sz w:val="24"/>
          <w:szCs w:val="24"/>
        </w:rPr>
        <w:t>) é utilizado como medida de exposição do risco no denominador do RAROC. O Valor em Risco (</w:t>
      </w:r>
      <w:proofErr w:type="spellStart"/>
      <w:r w:rsidRPr="00B12D00">
        <w:rPr>
          <w:rFonts w:cstheme="minorHAnsi"/>
          <w:sz w:val="24"/>
          <w:szCs w:val="24"/>
        </w:rPr>
        <w:t>VaR</w:t>
      </w:r>
      <w:proofErr w:type="spellEnd"/>
      <w:r w:rsidRPr="00B12D00">
        <w:rPr>
          <w:rFonts w:cstheme="minorHAnsi"/>
          <w:sz w:val="24"/>
          <w:szCs w:val="24"/>
        </w:rPr>
        <w:t>) estima a perda potencial máxima de um investimento de acordo com um determinado intervalo de confiança, demostrando a exposição ao risco financeiro de uma operação.</w:t>
      </w:r>
    </w:p>
    <w:p w14:paraId="6D5A7048" w14:textId="77777777" w:rsidR="00A76200" w:rsidRPr="00B12D00" w:rsidRDefault="00A76200" w:rsidP="00A76200">
      <w:pPr>
        <w:rPr>
          <w:rFonts w:cstheme="minorHAnsi"/>
          <w:sz w:val="24"/>
          <w:szCs w:val="24"/>
        </w:rPr>
      </w:pPr>
    </w:p>
    <w:p w14:paraId="41925D5D" w14:textId="77777777" w:rsidR="00A76200" w:rsidRPr="00B12D00" w:rsidRDefault="00A76200" w:rsidP="00A76200">
      <w:pPr>
        <w:rPr>
          <w:rFonts w:cstheme="minorHAnsi"/>
          <w:sz w:val="24"/>
          <w:szCs w:val="24"/>
        </w:rPr>
      </w:pPr>
      <w:bookmarkStart w:id="1" w:name="_Hlk12963122"/>
      <m:oMathPara>
        <m:oMath>
          <m:r>
            <w:rPr>
              <w:rFonts w:ascii="Cambria Math" w:hAnsi="Cambria Math" w:cstheme="minorHAnsi"/>
              <w:sz w:val="24"/>
              <w:szCs w:val="24"/>
            </w:rPr>
            <m:t>VaR=Perda Esperada+</m:t>
          </m:r>
          <m:sSubSup>
            <m:sSubSupPr>
              <m:ctrlPr>
                <w:rPr>
                  <w:rFonts w:ascii="Cambria Math" w:hAnsi="Cambria Math" w:cstheme="minorHAnsi"/>
                  <w:i/>
                  <w:sz w:val="24"/>
                  <w:szCs w:val="24"/>
                </w:rPr>
              </m:ctrlPr>
            </m:sSubSupPr>
            <m:e>
              <m:r>
                <w:rPr>
                  <w:rFonts w:ascii="Cambria Math" w:hAnsi="Cambria Math" w:cstheme="minorHAnsi"/>
                  <w:sz w:val="24"/>
                  <w:szCs w:val="24"/>
                </w:rPr>
                <m:t>p</m:t>
              </m:r>
            </m:e>
            <m:sub>
              <m:r>
                <w:rPr>
                  <w:rFonts w:ascii="Cambria Math" w:hAnsi="Cambria Math" w:cstheme="minorHAnsi"/>
                  <w:sz w:val="24"/>
                  <w:szCs w:val="24"/>
                </w:rPr>
                <m:t>IPROV</m:t>
              </m:r>
            </m:sub>
            <m:sup>
              <m:r>
                <w:rPr>
                  <w:rFonts w:ascii="Cambria Math" w:hAnsi="Cambria Math" w:cstheme="minorHAnsi"/>
                  <w:sz w:val="24"/>
                  <w:szCs w:val="24"/>
                </w:rPr>
                <m:t>95%</m:t>
              </m:r>
            </m:sup>
          </m:sSubSup>
          <m:r>
            <w:rPr>
              <w:rFonts w:ascii="Cambria Math" w:hAnsi="Cambria Math" w:cstheme="minorHAnsi"/>
              <w:sz w:val="24"/>
              <w:szCs w:val="24"/>
            </w:rPr>
            <m:t xml:space="preserve"> ×Valor Liberado</m:t>
          </m:r>
        </m:oMath>
      </m:oMathPara>
    </w:p>
    <w:bookmarkEnd w:id="1"/>
    <w:p w14:paraId="27147F25" w14:textId="77777777" w:rsidR="00A76200" w:rsidRPr="00B12D00" w:rsidRDefault="00A76200" w:rsidP="00A76200">
      <w:pPr>
        <w:rPr>
          <w:rFonts w:cstheme="minorHAnsi"/>
          <w:sz w:val="24"/>
          <w:szCs w:val="24"/>
        </w:rPr>
      </w:pPr>
    </w:p>
    <w:p w14:paraId="585E776C" w14:textId="77777777" w:rsidR="00A76200" w:rsidRPr="00B12D00" w:rsidRDefault="00A76200" w:rsidP="00A76200">
      <w:pPr>
        <w:jc w:val="both"/>
        <w:rPr>
          <w:rFonts w:cstheme="minorHAnsi"/>
          <w:sz w:val="24"/>
          <w:szCs w:val="24"/>
        </w:rPr>
      </w:pPr>
      <w:r w:rsidRPr="00B12D00">
        <w:rPr>
          <w:rFonts w:cstheme="minorHAnsi"/>
          <w:sz w:val="24"/>
          <w:szCs w:val="24"/>
        </w:rPr>
        <w:t xml:space="preserve">Assim são necessários três elementos na definição do </w:t>
      </w:r>
      <w:proofErr w:type="spellStart"/>
      <w:r w:rsidRPr="00B12D00">
        <w:rPr>
          <w:rFonts w:cstheme="minorHAnsi"/>
          <w:sz w:val="24"/>
          <w:szCs w:val="24"/>
        </w:rPr>
        <w:t>VaR</w:t>
      </w:r>
      <w:proofErr w:type="spellEnd"/>
      <w:r w:rsidRPr="00B12D00">
        <w:rPr>
          <w:rFonts w:cstheme="minorHAnsi"/>
          <w:sz w:val="24"/>
          <w:szCs w:val="24"/>
        </w:rPr>
        <w:t xml:space="preserve">: </w:t>
      </w:r>
    </w:p>
    <w:p w14:paraId="3B1840ED" w14:textId="77777777" w:rsidR="00A76200" w:rsidRPr="00B12D00" w:rsidRDefault="00A76200" w:rsidP="00A76200">
      <w:pPr>
        <w:jc w:val="both"/>
        <w:rPr>
          <w:rFonts w:cstheme="minorHAnsi"/>
          <w:sz w:val="24"/>
          <w:szCs w:val="24"/>
        </w:rPr>
      </w:pPr>
      <w:r w:rsidRPr="00B12D00">
        <w:rPr>
          <w:rFonts w:cstheme="minorHAnsi"/>
          <w:b/>
          <w:bCs/>
          <w:sz w:val="24"/>
          <w:szCs w:val="24"/>
        </w:rPr>
        <w:t>Perda máxima</w:t>
      </w:r>
      <w:r w:rsidRPr="00B12D00">
        <w:rPr>
          <w:rFonts w:cstheme="minorHAnsi"/>
          <w:sz w:val="24"/>
          <w:szCs w:val="24"/>
        </w:rPr>
        <w:t xml:space="preserve">: Estimativa de valor monetário total da carteira que pode ser perdida; </w:t>
      </w:r>
    </w:p>
    <w:p w14:paraId="2C7FA402" w14:textId="77777777" w:rsidR="00A76200" w:rsidRPr="00B12D00" w:rsidRDefault="00A76200" w:rsidP="00A76200">
      <w:pPr>
        <w:jc w:val="both"/>
        <w:rPr>
          <w:rFonts w:cstheme="minorHAnsi"/>
          <w:sz w:val="24"/>
          <w:szCs w:val="24"/>
        </w:rPr>
      </w:pPr>
      <w:r w:rsidRPr="00B12D00">
        <w:rPr>
          <w:rFonts w:cstheme="minorHAnsi"/>
          <w:b/>
          <w:bCs/>
          <w:sz w:val="24"/>
          <w:szCs w:val="24"/>
        </w:rPr>
        <w:t>Período</w:t>
      </w:r>
      <w:r w:rsidRPr="00B12D00">
        <w:rPr>
          <w:rFonts w:cstheme="minorHAnsi"/>
          <w:sz w:val="24"/>
          <w:szCs w:val="24"/>
        </w:rPr>
        <w:t>: Intervalo de tempo a ser analisado, geralmente 1 ano.</w:t>
      </w:r>
    </w:p>
    <w:p w14:paraId="37C3A763" w14:textId="77777777" w:rsidR="00A76200" w:rsidRPr="00B12D00" w:rsidRDefault="00A76200" w:rsidP="00A76200">
      <w:pPr>
        <w:jc w:val="both"/>
        <w:rPr>
          <w:rFonts w:cstheme="minorHAnsi"/>
          <w:sz w:val="24"/>
          <w:szCs w:val="24"/>
        </w:rPr>
      </w:pPr>
      <w:r w:rsidRPr="00B12D00">
        <w:rPr>
          <w:rFonts w:cstheme="minorHAnsi"/>
          <w:b/>
          <w:bCs/>
          <w:sz w:val="24"/>
          <w:szCs w:val="24"/>
        </w:rPr>
        <w:t>Nível de confiança</w:t>
      </w:r>
      <w:r w:rsidRPr="00B12D00">
        <w:rPr>
          <w:rFonts w:cstheme="minorHAnsi"/>
          <w:sz w:val="24"/>
          <w:szCs w:val="24"/>
        </w:rPr>
        <w:t>: Grau de certeza estatística do indicador. Para o indicador ser confiável, recomenda-se a utilização de pelo menos 95% de confiança, o que pode ser aproximado multiplicando os desvios-padrão por dois (2).</w:t>
      </w:r>
    </w:p>
    <w:p w14:paraId="67F93F74" w14:textId="77777777" w:rsidR="00A76200" w:rsidRPr="00B12D00" w:rsidRDefault="00A76200" w:rsidP="00A76200">
      <w:pPr>
        <w:rPr>
          <w:rFonts w:eastAsiaTheme="minorEastAsia" w:cstheme="minorHAnsi"/>
          <w:sz w:val="24"/>
          <w:szCs w:val="24"/>
        </w:rPr>
      </w:pPr>
    </w:p>
    <w:p w14:paraId="600431B6" w14:textId="77777777" w:rsidR="00A76200" w:rsidRPr="00B12D00" w:rsidRDefault="00A76200" w:rsidP="00A76200">
      <w:pPr>
        <w:rPr>
          <w:rFonts w:eastAsiaTheme="minorEastAsia" w:cstheme="minorHAnsi"/>
          <w:sz w:val="24"/>
          <w:szCs w:val="24"/>
        </w:rPr>
      </w:pPr>
      <m:oMathPara>
        <m:oMath>
          <m:r>
            <w:rPr>
              <w:rFonts w:ascii="Cambria Math" w:hAnsi="Cambria Math" w:cstheme="minorHAnsi"/>
              <w:sz w:val="24"/>
              <w:szCs w:val="24"/>
            </w:rPr>
            <m:t>VaR=Valor Liberado×</m:t>
          </m:r>
          <m:sSub>
            <m:sSubPr>
              <m:ctrlPr>
                <w:rPr>
                  <w:rFonts w:ascii="Cambria Math" w:hAnsi="Cambria Math" w:cstheme="minorHAnsi"/>
                  <w:i/>
                  <w:sz w:val="24"/>
                  <w:szCs w:val="24"/>
                </w:rPr>
              </m:ctrlPr>
            </m:sSubPr>
            <m:e>
              <m:r>
                <w:rPr>
                  <w:rFonts w:ascii="Cambria Math" w:hAnsi="Cambria Math" w:cstheme="minorHAnsi"/>
                  <w:sz w:val="24"/>
                  <w:szCs w:val="24"/>
                </w:rPr>
                <m:t>p</m:t>
              </m:r>
            </m:e>
            <m:sub>
              <m:r>
                <w:rPr>
                  <w:rFonts w:ascii="Cambria Math" w:hAnsi="Cambria Math" w:cstheme="minorHAnsi"/>
                  <w:sz w:val="24"/>
                  <w:szCs w:val="24"/>
                </w:rPr>
                <m:t>INAD</m:t>
              </m:r>
            </m:sub>
          </m:sSub>
          <m:d>
            <m:dPr>
              <m:ctrlPr>
                <w:rPr>
                  <w:rFonts w:ascii="Cambria Math" w:hAnsi="Cambria Math" w:cstheme="minorHAnsi"/>
                  <w:i/>
                  <w:sz w:val="24"/>
                  <w:szCs w:val="24"/>
                </w:rPr>
              </m:ctrlPr>
            </m:dPr>
            <m:e>
              <m:r>
                <w:rPr>
                  <w:rFonts w:ascii="Cambria Math" w:hAnsi="Cambria Math" w:cstheme="minorHAnsi"/>
                  <w:sz w:val="24"/>
                  <w:szCs w:val="24"/>
                </w:rPr>
                <m:t>99%</m:t>
              </m:r>
            </m:e>
          </m:d>
          <m:r>
            <w:rPr>
              <w:rFonts w:ascii="Cambria Math" w:hAnsi="Cambria Math" w:cstheme="minorHAnsi"/>
              <w:sz w:val="24"/>
              <w:szCs w:val="24"/>
            </w:rPr>
            <m:t>-Perda Esperada</m:t>
          </m:r>
        </m:oMath>
      </m:oMathPara>
    </w:p>
    <w:p w14:paraId="1BF3F487" w14:textId="77777777" w:rsidR="00A76200" w:rsidRPr="00B12D00" w:rsidRDefault="00A76200" w:rsidP="00A76200">
      <w:pPr>
        <w:rPr>
          <w:rFonts w:eastAsiaTheme="minorEastAsia" w:cstheme="minorHAnsi"/>
          <w:sz w:val="24"/>
          <w:szCs w:val="24"/>
        </w:rPr>
      </w:pPr>
    </w:p>
    <w:p w14:paraId="78F8979C" w14:textId="77777777" w:rsidR="00A76200" w:rsidRPr="00B12D00" w:rsidRDefault="00A76200" w:rsidP="00A76200">
      <w:pPr>
        <w:rPr>
          <w:rFonts w:eastAsiaTheme="minorEastAsia" w:cstheme="minorHAnsi"/>
          <w:sz w:val="24"/>
          <w:szCs w:val="24"/>
        </w:rPr>
      </w:pPr>
      <w:r w:rsidRPr="00B12D00">
        <w:rPr>
          <w:rFonts w:eastAsiaTheme="minorEastAsia" w:cstheme="minorHAnsi"/>
          <w:sz w:val="24"/>
          <w:szCs w:val="24"/>
        </w:rPr>
        <w:t>Valor em Risco (</w:t>
      </w:r>
      <w:proofErr w:type="spellStart"/>
      <w:r w:rsidRPr="00B12D00">
        <w:rPr>
          <w:rFonts w:eastAsiaTheme="minorEastAsia" w:cstheme="minorHAnsi"/>
          <w:sz w:val="24"/>
          <w:szCs w:val="24"/>
        </w:rPr>
        <w:t>VaR</w:t>
      </w:r>
      <w:proofErr w:type="spellEnd"/>
      <w:r w:rsidRPr="00B12D00">
        <w:rPr>
          <w:rFonts w:eastAsiaTheme="minorEastAsia" w:cstheme="minorHAnsi"/>
          <w:sz w:val="24"/>
          <w:szCs w:val="24"/>
        </w:rPr>
        <w:t>) representa a perda inesperada conforme um nível de confiança de 99%. Esta informação é uma importante medida de exposição ao risco de uma operação, sendo utilizada no denominador do indicador RAROC.</w:t>
      </w:r>
    </w:p>
    <w:p w14:paraId="73DD4131" w14:textId="77777777" w:rsidR="00A76200" w:rsidRPr="00B12D00" w:rsidRDefault="00A76200" w:rsidP="00A76200">
      <w:pPr>
        <w:ind w:firstLine="708"/>
        <w:jc w:val="both"/>
        <w:rPr>
          <w:rFonts w:eastAsiaTheme="minorEastAsia" w:cstheme="minorHAnsi"/>
          <w:sz w:val="24"/>
          <w:szCs w:val="24"/>
        </w:rPr>
      </w:pPr>
      <w:r w:rsidRPr="00B12D00">
        <w:rPr>
          <w:rFonts w:eastAsiaTheme="minorEastAsia" w:cstheme="minorHAnsi"/>
          <w:sz w:val="24"/>
          <w:szCs w:val="24"/>
        </w:rPr>
        <w:lastRenderedPageBreak/>
        <w:t>Valor em risco (</w:t>
      </w:r>
      <w:proofErr w:type="spellStart"/>
      <w:r w:rsidRPr="00B12D00">
        <w:rPr>
          <w:rFonts w:eastAsiaTheme="minorEastAsia" w:cstheme="minorHAnsi"/>
          <w:sz w:val="24"/>
          <w:szCs w:val="24"/>
        </w:rPr>
        <w:t>VaR</w:t>
      </w:r>
      <w:proofErr w:type="spellEnd"/>
      <w:r w:rsidRPr="00B12D00">
        <w:rPr>
          <w:rFonts w:eastAsiaTheme="minorEastAsia" w:cstheme="minorHAnsi"/>
          <w:sz w:val="24"/>
          <w:szCs w:val="24"/>
        </w:rPr>
        <w:t xml:space="preserve">) de um ativo, está ligado a quanto se pode perder por se estar posicionado nesse ativo segundo certas condições. E que o conceito de </w:t>
      </w:r>
      <w:proofErr w:type="spellStart"/>
      <w:r w:rsidRPr="00B12D00">
        <w:rPr>
          <w:rFonts w:eastAsiaTheme="minorEastAsia" w:cstheme="minorHAnsi"/>
          <w:sz w:val="24"/>
          <w:szCs w:val="24"/>
        </w:rPr>
        <w:t>VaR</w:t>
      </w:r>
      <w:proofErr w:type="spellEnd"/>
      <w:r w:rsidRPr="00B12D00">
        <w:rPr>
          <w:rFonts w:eastAsiaTheme="minorEastAsia" w:cstheme="minorHAnsi"/>
          <w:sz w:val="24"/>
          <w:szCs w:val="24"/>
        </w:rPr>
        <w:t xml:space="preserve"> é relacionado sempre a partir do último preço a mercado ao valor que podemos perder, em um espaço de tempo pré-fixado, em relação a esse último valor considerado. Ou seja, os ganhos e perdas ocorridos antes da data do cálculo do </w:t>
      </w:r>
      <w:proofErr w:type="spellStart"/>
      <w:r w:rsidRPr="00B12D00">
        <w:rPr>
          <w:rFonts w:eastAsiaTheme="minorEastAsia" w:cstheme="minorHAnsi"/>
          <w:sz w:val="24"/>
          <w:szCs w:val="24"/>
        </w:rPr>
        <w:t>VaR</w:t>
      </w:r>
      <w:proofErr w:type="spellEnd"/>
      <w:r w:rsidRPr="00B12D00">
        <w:rPr>
          <w:rFonts w:eastAsiaTheme="minorEastAsia" w:cstheme="minorHAnsi"/>
          <w:sz w:val="24"/>
          <w:szCs w:val="24"/>
        </w:rPr>
        <w:t>, devem ser considerados como fatos consumados e que nada pode ser feito. Por exemplo, o percentil 99% do INAD90 (indicador de inadimplência em até 60 dias) pode representar o percentual de perda inesperada, assim como o percentil 99% do índice de provisionamento, conforme o rating de risco de crédito.</w:t>
      </w:r>
    </w:p>
    <w:p w14:paraId="0A1AE905" w14:textId="77777777" w:rsidR="00A76200" w:rsidRPr="00B12D00" w:rsidRDefault="00A76200" w:rsidP="00A76200">
      <w:pPr>
        <w:ind w:firstLine="708"/>
        <w:jc w:val="both"/>
        <w:rPr>
          <w:rFonts w:cstheme="minorHAnsi"/>
          <w:sz w:val="24"/>
          <w:szCs w:val="24"/>
        </w:rPr>
      </w:pPr>
      <w:r w:rsidRPr="00B12D00">
        <w:rPr>
          <w:rFonts w:cstheme="minorHAnsi"/>
          <w:sz w:val="24"/>
          <w:szCs w:val="24"/>
        </w:rPr>
        <w:t xml:space="preserve">Existem três pontos essenciais para determinação do </w:t>
      </w:r>
      <w:proofErr w:type="spellStart"/>
      <w:r w:rsidRPr="00B12D00">
        <w:rPr>
          <w:rFonts w:cstheme="minorHAnsi"/>
          <w:sz w:val="24"/>
          <w:szCs w:val="24"/>
        </w:rPr>
        <w:t>VaR</w:t>
      </w:r>
      <w:proofErr w:type="spellEnd"/>
      <w:r w:rsidRPr="00B12D00">
        <w:rPr>
          <w:rFonts w:cstheme="minorHAnsi"/>
          <w:sz w:val="24"/>
          <w:szCs w:val="24"/>
        </w:rPr>
        <w:t>: Exposição, Sensibilidade e Volatilidade. A exposição sendo representada pela carteira ativa de crédito ou pelo ativo total do banco. Quanto maior a exposição ao fator de risco maior o risco total incorrido pelo banco. Mas somente a exposição de ativo não é suficiente para caracterizar a exposição ao risco. Também é preciso considerar a sensibilidade associada à oscilação do fator de risco, e qual impacto desta oscilação em determinado ativo financeiro da instituição. Esta medida pode ser representada pela fórmula abaixo:</w:t>
      </w:r>
    </w:p>
    <w:p w14:paraId="456A0DCD" w14:textId="77777777" w:rsidR="00A76200" w:rsidRPr="00B12D00" w:rsidRDefault="00A76200" w:rsidP="00A76200">
      <w:pPr>
        <w:rPr>
          <w:rFonts w:cstheme="minorHAnsi"/>
          <w:sz w:val="24"/>
          <w:szCs w:val="24"/>
        </w:rPr>
      </w:pPr>
    </w:p>
    <w:p w14:paraId="10A05907" w14:textId="77777777" w:rsidR="00A76200" w:rsidRPr="00B12D00" w:rsidRDefault="00A76200" w:rsidP="00A76200">
      <w:pPr>
        <w:rPr>
          <w:rFonts w:eastAsiaTheme="minorEastAsia" w:cstheme="minorHAnsi"/>
          <w:sz w:val="24"/>
          <w:szCs w:val="24"/>
        </w:rPr>
      </w:pPr>
      <m:oMathPara>
        <m:oMath>
          <m:r>
            <w:rPr>
              <w:rFonts w:ascii="Cambria Math" w:hAnsi="Cambria Math" w:cstheme="minorHAnsi"/>
              <w:sz w:val="24"/>
              <w:szCs w:val="24"/>
            </w:rPr>
            <m:t>Sensibilidade=</m:t>
          </m:r>
          <m:f>
            <m:fPr>
              <m:ctrlPr>
                <w:rPr>
                  <w:rFonts w:ascii="Cambria Math" w:hAnsi="Cambria Math" w:cstheme="minorHAnsi"/>
                  <w:i/>
                  <w:sz w:val="24"/>
                  <w:szCs w:val="24"/>
                </w:rPr>
              </m:ctrlPr>
            </m:fPr>
            <m:num>
              <m:r>
                <w:rPr>
                  <w:rFonts w:ascii="Cambria Math" w:hAnsi="Cambria Math" w:cstheme="minorHAnsi"/>
                  <w:sz w:val="24"/>
                  <w:szCs w:val="24"/>
                </w:rPr>
                <m:t>Variação de Resultado</m:t>
              </m:r>
            </m:num>
            <m:den>
              <m:r>
                <w:rPr>
                  <w:rFonts w:ascii="Cambria Math" w:hAnsi="Cambria Math" w:cstheme="minorHAnsi"/>
                  <w:sz w:val="24"/>
                  <w:szCs w:val="24"/>
                </w:rPr>
                <m:t>Variação de Preço</m:t>
              </m:r>
            </m:den>
          </m:f>
        </m:oMath>
      </m:oMathPara>
    </w:p>
    <w:p w14:paraId="72841611" w14:textId="77777777" w:rsidR="00A76200" w:rsidRPr="00B12D00" w:rsidRDefault="00A76200" w:rsidP="00A76200">
      <w:pPr>
        <w:rPr>
          <w:rFonts w:cstheme="minorHAnsi"/>
          <w:sz w:val="24"/>
          <w:szCs w:val="24"/>
        </w:rPr>
      </w:pPr>
    </w:p>
    <w:p w14:paraId="504F70AD" w14:textId="77777777" w:rsidR="00A76200" w:rsidRPr="00B12D00" w:rsidRDefault="00A76200" w:rsidP="00A76200">
      <w:pPr>
        <w:jc w:val="both"/>
        <w:rPr>
          <w:rFonts w:cstheme="minorHAnsi"/>
          <w:sz w:val="24"/>
          <w:szCs w:val="24"/>
        </w:rPr>
      </w:pPr>
      <w:r w:rsidRPr="00B12D00">
        <w:rPr>
          <w:rFonts w:cstheme="minorHAnsi"/>
          <w:sz w:val="24"/>
          <w:szCs w:val="24"/>
        </w:rPr>
        <w:t xml:space="preserve">Por fim, a volatilidade está relacionada à forma como se comportam os fatores de risco, ou seja, se o ativo for não volátil, permanecendo estável a qualquer circunstância, não existirá qualquer risco, uma vez que o resultado não sofrerá alteração. Definidas todos estes conceitos, finalmente podemos definir mais adequadamente o </w:t>
      </w:r>
      <w:proofErr w:type="spellStart"/>
      <w:r w:rsidRPr="00B12D00">
        <w:rPr>
          <w:rFonts w:cstheme="minorHAnsi"/>
          <w:sz w:val="24"/>
          <w:szCs w:val="24"/>
        </w:rPr>
        <w:t>VaR</w:t>
      </w:r>
      <w:proofErr w:type="spellEnd"/>
      <w:r w:rsidRPr="00B12D00">
        <w:rPr>
          <w:rFonts w:cstheme="minorHAnsi"/>
          <w:sz w:val="24"/>
          <w:szCs w:val="24"/>
        </w:rPr>
        <w:t xml:space="preserve">, conforme: </w:t>
      </w:r>
      <w:r w:rsidRPr="00B12D00">
        <w:rPr>
          <w:rFonts w:cstheme="minorHAnsi"/>
          <w:sz w:val="24"/>
          <w:szCs w:val="24"/>
        </w:rPr>
        <w:cr/>
      </w:r>
      <w:r w:rsidRPr="00B12D00">
        <w:rPr>
          <w:rFonts w:cstheme="minorHAnsi"/>
          <w:i/>
          <w:sz w:val="24"/>
          <w:szCs w:val="24"/>
        </w:rPr>
        <w:br/>
      </w:r>
      <m:oMathPara>
        <m:oMath>
          <m:r>
            <w:rPr>
              <w:rFonts w:ascii="Cambria Math" w:hAnsi="Cambria Math" w:cstheme="minorHAnsi"/>
              <w:sz w:val="24"/>
              <w:szCs w:val="24"/>
            </w:rPr>
            <m:t xml:space="preserve">VaR=Posição ×Sensibilidade × Volatilidade </m:t>
          </m:r>
        </m:oMath>
      </m:oMathPara>
    </w:p>
    <w:p w14:paraId="12A28946" w14:textId="77777777" w:rsidR="00A76200" w:rsidRPr="00B12D00" w:rsidRDefault="00A76200" w:rsidP="00A76200">
      <w:pPr>
        <w:ind w:firstLine="708"/>
        <w:rPr>
          <w:rFonts w:cstheme="minorHAnsi"/>
          <w:sz w:val="24"/>
          <w:szCs w:val="24"/>
        </w:rPr>
      </w:pPr>
    </w:p>
    <w:p w14:paraId="3A8A41F2" w14:textId="0832EA7B" w:rsidR="00A76200" w:rsidRPr="00B12D00" w:rsidRDefault="00A76200" w:rsidP="007D1E3C">
      <w:pPr>
        <w:jc w:val="both"/>
        <w:rPr>
          <w:rFonts w:cstheme="minorHAnsi"/>
          <w:sz w:val="24"/>
          <w:szCs w:val="24"/>
        </w:rPr>
      </w:pPr>
      <w:r w:rsidRPr="00B12D00">
        <w:rPr>
          <w:rFonts w:cstheme="minorHAnsi"/>
          <w:sz w:val="24"/>
          <w:szCs w:val="24"/>
        </w:rPr>
        <w:t xml:space="preserve">Para o </w:t>
      </w:r>
      <w:proofErr w:type="spellStart"/>
      <w:r w:rsidRPr="00B12D00">
        <w:rPr>
          <w:rFonts w:cstheme="minorHAnsi"/>
          <w:sz w:val="24"/>
          <w:szCs w:val="24"/>
        </w:rPr>
        <w:t>V</w:t>
      </w:r>
      <w:r w:rsidR="003B0B69">
        <w:rPr>
          <w:rFonts w:cstheme="minorHAnsi"/>
          <w:sz w:val="24"/>
          <w:szCs w:val="24"/>
        </w:rPr>
        <w:t>a</w:t>
      </w:r>
      <w:r w:rsidRPr="00B12D00">
        <w:rPr>
          <w:rFonts w:cstheme="minorHAnsi"/>
          <w:sz w:val="24"/>
          <w:szCs w:val="24"/>
        </w:rPr>
        <w:t>R</w:t>
      </w:r>
      <w:proofErr w:type="spellEnd"/>
      <w:r w:rsidRPr="00B12D00">
        <w:rPr>
          <w:rFonts w:cstheme="minorHAnsi"/>
          <w:sz w:val="24"/>
          <w:szCs w:val="24"/>
        </w:rPr>
        <w:t xml:space="preserve"> interessa apenas determinar a perda máxima que está sujeita a instituição financeira, desconsiderando a mensuração de ganhos. Utilizando-se a curva normal, só nos interessa um dos lados da curva.</w:t>
      </w:r>
    </w:p>
    <w:p w14:paraId="6510BF53" w14:textId="77777777" w:rsidR="00A76200" w:rsidRPr="00B12D00" w:rsidRDefault="00A76200" w:rsidP="007D1E3C">
      <w:pPr>
        <w:jc w:val="both"/>
        <w:rPr>
          <w:rFonts w:cstheme="minorHAnsi"/>
          <w:sz w:val="24"/>
          <w:szCs w:val="24"/>
        </w:rPr>
      </w:pPr>
      <w:r w:rsidRPr="00B12D00">
        <w:rPr>
          <w:rFonts w:cstheme="minorHAnsi"/>
          <w:sz w:val="24"/>
          <w:szCs w:val="24"/>
        </w:rPr>
        <w:t>O RAROC é obtido pela divisão do lucro presumido da operação de crédito e a quantidade de capital em risco (</w:t>
      </w:r>
      <w:proofErr w:type="spellStart"/>
      <w:r w:rsidRPr="00B12D00">
        <w:rPr>
          <w:rFonts w:cstheme="minorHAnsi"/>
          <w:sz w:val="24"/>
          <w:szCs w:val="24"/>
        </w:rPr>
        <w:t>VaR</w:t>
      </w:r>
      <w:proofErr w:type="spellEnd"/>
      <w:r w:rsidRPr="00B12D00">
        <w:rPr>
          <w:rFonts w:cstheme="minorHAnsi"/>
          <w:sz w:val="24"/>
          <w:szCs w:val="24"/>
        </w:rPr>
        <w:t xml:space="preserve">) alocado para aquela operação. </w:t>
      </w:r>
    </w:p>
    <w:p w14:paraId="4E88B35C" w14:textId="77777777" w:rsidR="00A76200" w:rsidRPr="00B12D00" w:rsidRDefault="00A76200" w:rsidP="00A76200">
      <w:pPr>
        <w:rPr>
          <w:rFonts w:cstheme="minorHAnsi"/>
          <w:sz w:val="24"/>
          <w:szCs w:val="24"/>
        </w:rPr>
      </w:pPr>
    </w:p>
    <w:p w14:paraId="6D55B2F3" w14:textId="77777777" w:rsidR="00A76200" w:rsidRPr="00B12D00" w:rsidRDefault="00A76200" w:rsidP="00A76200">
      <w:pPr>
        <w:rPr>
          <w:rFonts w:eastAsiaTheme="minorEastAsia" w:cstheme="minorHAnsi"/>
          <w:sz w:val="24"/>
          <w:szCs w:val="24"/>
        </w:rPr>
      </w:pPr>
      <m:oMathPara>
        <m:oMath>
          <m:r>
            <w:rPr>
              <w:rFonts w:ascii="Cambria Math" w:hAnsi="Cambria Math" w:cstheme="minorHAnsi"/>
              <w:sz w:val="24"/>
              <w:szCs w:val="24"/>
            </w:rPr>
            <m:t>RAROC=</m:t>
          </m:r>
          <m:f>
            <m:fPr>
              <m:ctrlPr>
                <w:rPr>
                  <w:rFonts w:ascii="Cambria Math" w:hAnsi="Cambria Math" w:cstheme="minorHAnsi"/>
                  <w:i/>
                  <w:sz w:val="24"/>
                  <w:szCs w:val="24"/>
                </w:rPr>
              </m:ctrlPr>
            </m:fPr>
            <m:num>
              <m:r>
                <w:rPr>
                  <w:rFonts w:ascii="Cambria Math" w:hAnsi="Cambria Math" w:cstheme="minorHAnsi"/>
                  <w:sz w:val="24"/>
                  <w:szCs w:val="24"/>
                </w:rPr>
                <m:t>Lucro Projetado</m:t>
              </m:r>
            </m:num>
            <m:den>
              <m:r>
                <w:rPr>
                  <w:rFonts w:ascii="Cambria Math" w:hAnsi="Cambria Math" w:cstheme="minorHAnsi"/>
                  <w:sz w:val="24"/>
                  <w:szCs w:val="24"/>
                </w:rPr>
                <m:t>Capital em Risco</m:t>
              </m:r>
            </m:den>
          </m:f>
        </m:oMath>
      </m:oMathPara>
    </w:p>
    <w:p w14:paraId="0BBF0F03" w14:textId="77777777" w:rsidR="00A76200" w:rsidRPr="00B12D00" w:rsidRDefault="00A76200" w:rsidP="00A76200">
      <w:pPr>
        <w:rPr>
          <w:rFonts w:cstheme="minorHAnsi"/>
          <w:sz w:val="24"/>
          <w:szCs w:val="24"/>
        </w:rPr>
      </w:pPr>
    </w:p>
    <w:p w14:paraId="3BAFADF2" w14:textId="77777777" w:rsidR="00A76200" w:rsidRPr="00B12D00" w:rsidRDefault="00A76200" w:rsidP="00A76200">
      <w:pPr>
        <w:ind w:firstLine="708"/>
        <w:jc w:val="both"/>
        <w:rPr>
          <w:rFonts w:cstheme="minorHAnsi"/>
          <w:sz w:val="24"/>
          <w:szCs w:val="24"/>
        </w:rPr>
      </w:pPr>
      <w:r w:rsidRPr="00B12D00">
        <w:rPr>
          <w:rFonts w:cstheme="minorHAnsi"/>
          <w:sz w:val="24"/>
          <w:szCs w:val="24"/>
        </w:rPr>
        <w:t xml:space="preserve">Uma operação de crédito só valeria a pena se o RAROC desta operação for, pelo menos, maior que o custo de oportunidade em empregar o mesmo recurso numa </w:t>
      </w:r>
      <w:r w:rsidRPr="00B12D00">
        <w:rPr>
          <w:rFonts w:cstheme="minorHAnsi"/>
          <w:sz w:val="24"/>
          <w:szCs w:val="24"/>
        </w:rPr>
        <w:lastRenderedPageBreak/>
        <w:t>operação sem risco (títulos do governo, por exemplo). Se o custo de oportunidade da operação for superior ao RAROC, então não compensa correr o risco da operação.</w:t>
      </w:r>
    </w:p>
    <w:p w14:paraId="5DB0FE2B" w14:textId="77777777" w:rsidR="00A76200" w:rsidRPr="00B12D00" w:rsidRDefault="00A76200" w:rsidP="00A76200">
      <w:pPr>
        <w:ind w:firstLine="708"/>
        <w:jc w:val="both"/>
        <w:rPr>
          <w:rFonts w:cstheme="minorHAnsi"/>
          <w:sz w:val="24"/>
          <w:szCs w:val="24"/>
        </w:rPr>
      </w:pPr>
      <w:r w:rsidRPr="00B12D00">
        <w:rPr>
          <w:rFonts w:cstheme="minorHAnsi"/>
          <w:sz w:val="24"/>
          <w:szCs w:val="24"/>
        </w:rPr>
        <w:t>Desta forma, no lugar de analisar somente o fluxo de caixa previstos de um empréstimo, o indicador RAROC permite comparar os lucros previstos de uma operação de crédito com o nível de risco. Se necessário, é possível ajustar a taxa de juros de uma operação de crédito, conforme o risco, tornando a operação viável do ponto de vista do RAROC.</w:t>
      </w:r>
    </w:p>
    <w:p w14:paraId="102CBA96" w14:textId="77777777" w:rsidR="00A76200" w:rsidRPr="00B12D00" w:rsidRDefault="00A76200" w:rsidP="00A76200">
      <w:pPr>
        <w:rPr>
          <w:rFonts w:cstheme="minorHAnsi"/>
          <w:sz w:val="24"/>
          <w:szCs w:val="24"/>
        </w:rPr>
      </w:pPr>
    </w:p>
    <w:p w14:paraId="3F5F058E" w14:textId="77777777" w:rsidR="007D1E3C" w:rsidRPr="007D1E3C" w:rsidRDefault="007D1E3C" w:rsidP="007D1E3C">
      <w:pPr>
        <w:rPr>
          <w:rFonts w:cstheme="minorHAnsi"/>
          <w:sz w:val="24"/>
          <w:szCs w:val="24"/>
        </w:rPr>
      </w:pPr>
      <w:r w:rsidRPr="007D1E3C">
        <w:rPr>
          <w:rFonts w:cstheme="minorHAnsi"/>
          <w:sz w:val="24"/>
          <w:szCs w:val="24"/>
        </w:rPr>
        <w:t>O RAROC (</w:t>
      </w:r>
      <w:proofErr w:type="spellStart"/>
      <w:r w:rsidRPr="007D1E3C">
        <w:rPr>
          <w:rFonts w:cstheme="minorHAnsi"/>
          <w:sz w:val="24"/>
          <w:szCs w:val="24"/>
        </w:rPr>
        <w:t>Return</w:t>
      </w:r>
      <w:proofErr w:type="spellEnd"/>
      <w:r w:rsidRPr="007D1E3C">
        <w:rPr>
          <w:rFonts w:cstheme="minorHAnsi"/>
          <w:sz w:val="24"/>
          <w:szCs w:val="24"/>
        </w:rPr>
        <w:t xml:space="preserve"> </w:t>
      </w:r>
      <w:proofErr w:type="spellStart"/>
      <w:r w:rsidRPr="007D1E3C">
        <w:rPr>
          <w:rFonts w:cstheme="minorHAnsi"/>
          <w:sz w:val="24"/>
          <w:szCs w:val="24"/>
        </w:rPr>
        <w:t>on</w:t>
      </w:r>
      <w:proofErr w:type="spellEnd"/>
      <w:r w:rsidRPr="007D1E3C">
        <w:rPr>
          <w:rFonts w:cstheme="minorHAnsi"/>
          <w:sz w:val="24"/>
          <w:szCs w:val="24"/>
        </w:rPr>
        <w:t xml:space="preserve"> Risk-</w:t>
      </w:r>
      <w:proofErr w:type="spellStart"/>
      <w:r w:rsidRPr="007D1E3C">
        <w:rPr>
          <w:rFonts w:cstheme="minorHAnsi"/>
          <w:sz w:val="24"/>
          <w:szCs w:val="24"/>
        </w:rPr>
        <w:t>Adjusted</w:t>
      </w:r>
      <w:proofErr w:type="spellEnd"/>
      <w:r w:rsidRPr="007D1E3C">
        <w:rPr>
          <w:rFonts w:cstheme="minorHAnsi"/>
          <w:sz w:val="24"/>
          <w:szCs w:val="24"/>
        </w:rPr>
        <w:t xml:space="preserve"> Capital) é um indicador financeiro utilizado para avaliar o desempenho de um investimento em relação ao risco envolvido. Ele é comumente aplicado no contexto de crédito para avaliar a rentabilidade de uma operação de empréstimo ou financiamento em relação ao risco de inadimplência.</w:t>
      </w:r>
    </w:p>
    <w:p w14:paraId="3B64FBB7" w14:textId="77777777" w:rsidR="007D1E3C" w:rsidRPr="007D1E3C" w:rsidRDefault="007D1E3C" w:rsidP="007D1E3C">
      <w:pPr>
        <w:rPr>
          <w:rFonts w:cstheme="minorHAnsi"/>
          <w:sz w:val="24"/>
          <w:szCs w:val="24"/>
        </w:rPr>
      </w:pPr>
    </w:p>
    <w:p w14:paraId="2C19813C" w14:textId="77777777" w:rsidR="007D1E3C" w:rsidRPr="007D1E3C" w:rsidRDefault="007D1E3C" w:rsidP="007D1E3C">
      <w:pPr>
        <w:rPr>
          <w:rFonts w:cstheme="minorHAnsi"/>
          <w:sz w:val="24"/>
          <w:szCs w:val="24"/>
        </w:rPr>
      </w:pPr>
      <w:r w:rsidRPr="007D1E3C">
        <w:rPr>
          <w:rFonts w:cstheme="minorHAnsi"/>
          <w:sz w:val="24"/>
          <w:szCs w:val="24"/>
        </w:rPr>
        <w:t>O spread em financiamentos, por sua vez, refere-se à diferença entre a taxa de juros cobrada pelo credor e a taxa de juros de referência, como a taxa básica de juros definida pelo banco central. O spread é uma forma de remuneração pelo risco assumido pelo credor ao conceder o empréstimo.</w:t>
      </w:r>
    </w:p>
    <w:p w14:paraId="697FA7E5" w14:textId="77777777" w:rsidR="007D1E3C" w:rsidRPr="007D1E3C" w:rsidRDefault="007D1E3C" w:rsidP="007D1E3C">
      <w:pPr>
        <w:rPr>
          <w:rFonts w:cstheme="minorHAnsi"/>
          <w:sz w:val="24"/>
          <w:szCs w:val="24"/>
        </w:rPr>
      </w:pPr>
    </w:p>
    <w:p w14:paraId="6158F8DF" w14:textId="77777777" w:rsidR="007D1E3C" w:rsidRPr="007D1E3C" w:rsidRDefault="007D1E3C" w:rsidP="007D1E3C">
      <w:pPr>
        <w:rPr>
          <w:rFonts w:cstheme="minorHAnsi"/>
          <w:sz w:val="24"/>
          <w:szCs w:val="24"/>
        </w:rPr>
      </w:pPr>
      <w:r w:rsidRPr="007D1E3C">
        <w:rPr>
          <w:rFonts w:cstheme="minorHAnsi"/>
          <w:sz w:val="24"/>
          <w:szCs w:val="24"/>
        </w:rPr>
        <w:t>Existe uma relação entre o RAROC de crédito e o spread em financiamentos, pois ambos estão relacionados à avaliação e gestão do risco de crédito. O RAROC de crédito leva em consideração diversos fatores, como a probabilidade de inadimplência do tomador de empréstimo, o valor do empréstimo, o custo de capital do banco e as perdas esperadas em caso de default.</w:t>
      </w:r>
    </w:p>
    <w:p w14:paraId="2D506671" w14:textId="77777777" w:rsidR="007D1E3C" w:rsidRPr="007D1E3C" w:rsidRDefault="007D1E3C" w:rsidP="007D1E3C">
      <w:pPr>
        <w:rPr>
          <w:rFonts w:cstheme="minorHAnsi"/>
          <w:sz w:val="24"/>
          <w:szCs w:val="24"/>
        </w:rPr>
      </w:pPr>
    </w:p>
    <w:p w14:paraId="0076D851" w14:textId="77777777" w:rsidR="007D1E3C" w:rsidRPr="007D1E3C" w:rsidRDefault="007D1E3C" w:rsidP="007D1E3C">
      <w:pPr>
        <w:rPr>
          <w:rFonts w:cstheme="minorHAnsi"/>
          <w:sz w:val="24"/>
          <w:szCs w:val="24"/>
        </w:rPr>
      </w:pPr>
      <w:r w:rsidRPr="007D1E3C">
        <w:rPr>
          <w:rFonts w:cstheme="minorHAnsi"/>
          <w:sz w:val="24"/>
          <w:szCs w:val="24"/>
        </w:rPr>
        <w:t>Ao calcular o RAROC de crédito, é levado em consideração o spread cobrado no financiamento, pois ele é uma das fontes de receita para compensar o risco de crédito assumido. Se o spread cobrado for insuficiente para cobrir o risco estimado, o RAROC será baixo, indicando uma operação menos atrativa. Por outro lado, se o spread for adequado para compensar o risco, o RAROC será mais favorável, indicando uma operação mais rentável.</w:t>
      </w:r>
    </w:p>
    <w:p w14:paraId="6A55580A" w14:textId="77777777" w:rsidR="007D1E3C" w:rsidRPr="007D1E3C" w:rsidRDefault="007D1E3C" w:rsidP="007D1E3C">
      <w:pPr>
        <w:rPr>
          <w:rFonts w:cstheme="minorHAnsi"/>
          <w:sz w:val="24"/>
          <w:szCs w:val="24"/>
        </w:rPr>
      </w:pPr>
    </w:p>
    <w:p w14:paraId="4DDE4F5F" w14:textId="671F75D0" w:rsidR="00A76200" w:rsidRDefault="007D1E3C" w:rsidP="007D1E3C">
      <w:pPr>
        <w:jc w:val="both"/>
        <w:rPr>
          <w:rFonts w:cstheme="minorHAnsi"/>
          <w:sz w:val="24"/>
          <w:szCs w:val="24"/>
        </w:rPr>
      </w:pPr>
      <w:r w:rsidRPr="007D1E3C">
        <w:rPr>
          <w:rFonts w:cstheme="minorHAnsi"/>
          <w:sz w:val="24"/>
          <w:szCs w:val="24"/>
        </w:rPr>
        <w:t>Portanto, o spread em financiamentos é um elemento importante para a determinação do RAROC de crédito, pois influencia diretamente a rentabilidade esperada da operação, considerando o risco de inadimplência associado.</w:t>
      </w:r>
    </w:p>
    <w:p w14:paraId="0A1955B6" w14:textId="77777777" w:rsidR="007D1E3C" w:rsidRPr="00B12D00" w:rsidRDefault="007D1E3C" w:rsidP="00FC160E">
      <w:pPr>
        <w:jc w:val="both"/>
        <w:rPr>
          <w:rFonts w:cstheme="minorHAnsi"/>
          <w:sz w:val="24"/>
          <w:szCs w:val="24"/>
        </w:rPr>
      </w:pPr>
    </w:p>
    <w:p w14:paraId="6497C993" w14:textId="77777777" w:rsidR="00A76200" w:rsidRPr="00B12D00" w:rsidRDefault="00A76200" w:rsidP="00A76200">
      <w:pPr>
        <w:pStyle w:val="PargrafodaLista"/>
        <w:numPr>
          <w:ilvl w:val="0"/>
          <w:numId w:val="2"/>
        </w:numPr>
        <w:rPr>
          <w:rFonts w:cstheme="minorHAnsi"/>
          <w:b/>
          <w:bCs/>
          <w:lang w:val="en-US"/>
        </w:rPr>
      </w:pPr>
      <w:r w:rsidRPr="00B12D00">
        <w:rPr>
          <w:rFonts w:cstheme="minorHAnsi"/>
          <w:b/>
          <w:bCs/>
          <w:lang w:val="en-US"/>
        </w:rPr>
        <w:t xml:space="preserve">Base de </w:t>
      </w:r>
      <w:proofErr w:type="gramStart"/>
      <w:r w:rsidRPr="00B12D00">
        <w:rPr>
          <w:rFonts w:cstheme="minorHAnsi"/>
          <w:b/>
          <w:bCs/>
          <w:lang w:val="en-US"/>
        </w:rPr>
        <w:t>dados</w:t>
      </w:r>
      <w:proofErr w:type="gramEnd"/>
    </w:p>
    <w:p w14:paraId="27A25436" w14:textId="0996606B" w:rsidR="00A76200" w:rsidRPr="00FC160E" w:rsidRDefault="00A76200" w:rsidP="00FC160E">
      <w:pPr>
        <w:ind w:firstLine="360"/>
        <w:jc w:val="both"/>
        <w:rPr>
          <w:rFonts w:cstheme="minorHAnsi"/>
          <w:sz w:val="24"/>
          <w:szCs w:val="24"/>
        </w:rPr>
      </w:pPr>
      <w:r w:rsidRPr="00B12D00">
        <w:rPr>
          <w:rFonts w:cstheme="minorHAnsi"/>
          <w:sz w:val="24"/>
          <w:szCs w:val="24"/>
        </w:rPr>
        <w:lastRenderedPageBreak/>
        <w:t xml:space="preserve">A base de dados utilizada para a análise é composta de uma concatenação entre três diferentes fontes de informações: Relação Anual de Informações Sociais (RAIS/MTE), Estatísticas Bancárias Mensais (ESTBAN/BACEN), e Spread das Operações Indiretas de Empréstimos do BNDES (SPREAD/BACEN). </w:t>
      </w:r>
    </w:p>
    <w:p w14:paraId="19856AF8" w14:textId="77777777" w:rsidR="00A76200" w:rsidRPr="00B12D00" w:rsidRDefault="00A76200" w:rsidP="00FC160E">
      <w:pPr>
        <w:pStyle w:val="PargrafodaLista"/>
        <w:numPr>
          <w:ilvl w:val="0"/>
          <w:numId w:val="3"/>
        </w:numPr>
        <w:jc w:val="both"/>
        <w:rPr>
          <w:rFonts w:cstheme="minorHAnsi"/>
          <w:sz w:val="24"/>
          <w:szCs w:val="24"/>
        </w:rPr>
      </w:pPr>
      <w:r w:rsidRPr="00B12D00">
        <w:rPr>
          <w:rFonts w:cstheme="minorHAnsi"/>
          <w:b/>
          <w:bCs/>
          <w:sz w:val="24"/>
          <w:szCs w:val="24"/>
        </w:rPr>
        <w:t>Informações de Empresas (RAIS):</w:t>
      </w:r>
      <w:r w:rsidRPr="00B12D00">
        <w:rPr>
          <w:rFonts w:cstheme="minorHAnsi"/>
          <w:sz w:val="24"/>
          <w:szCs w:val="24"/>
        </w:rPr>
        <w:t xml:space="preserve"> Pessoal ocupado total, Idade média, Massa salarial, Pessoal ocupado com nível superior, Taxa de rotatividade, Natureza jurídica, percentual de engenheiros e participação de mercado.</w:t>
      </w:r>
    </w:p>
    <w:p w14:paraId="2E656D48" w14:textId="77777777" w:rsidR="00A76200" w:rsidRPr="00B12D00" w:rsidRDefault="00A76200" w:rsidP="00FC160E">
      <w:pPr>
        <w:pStyle w:val="PargrafodaLista"/>
        <w:numPr>
          <w:ilvl w:val="0"/>
          <w:numId w:val="3"/>
        </w:numPr>
        <w:jc w:val="both"/>
        <w:rPr>
          <w:rFonts w:cstheme="minorHAnsi"/>
          <w:sz w:val="24"/>
          <w:szCs w:val="24"/>
        </w:rPr>
      </w:pPr>
      <w:r w:rsidRPr="00B12D00">
        <w:rPr>
          <w:rFonts w:cstheme="minorHAnsi"/>
          <w:b/>
          <w:bCs/>
          <w:sz w:val="24"/>
          <w:szCs w:val="24"/>
        </w:rPr>
        <w:t>Informações dos Bancos (ESTBAN):</w:t>
      </w:r>
      <w:r w:rsidRPr="00B12D00">
        <w:rPr>
          <w:rFonts w:cstheme="minorHAnsi"/>
          <w:sz w:val="24"/>
          <w:szCs w:val="24"/>
        </w:rPr>
        <w:t xml:space="preserve"> Conglomerado, Segmento (B1, B2, B3, B4, N1), Ativo total, Carteira crédito do banco, Passivo circulante, Captações de mercado, Patrimônio líquido, Lucro líquido, Número agências bancárias e Número de Postos Atendimento.</w:t>
      </w:r>
    </w:p>
    <w:p w14:paraId="041E3E0C" w14:textId="77777777" w:rsidR="00A76200" w:rsidRPr="00B12D00" w:rsidRDefault="00A76200" w:rsidP="00A76200">
      <w:pPr>
        <w:pStyle w:val="PargrafodaLista"/>
        <w:rPr>
          <w:rFonts w:cstheme="minorHAnsi"/>
          <w:sz w:val="24"/>
          <w:szCs w:val="24"/>
        </w:rPr>
      </w:pPr>
    </w:p>
    <w:p w14:paraId="173F1280" w14:textId="77777777" w:rsidR="00A76200" w:rsidRPr="0063523E" w:rsidRDefault="00A76200" w:rsidP="00A76200">
      <w:pPr>
        <w:pStyle w:val="Legenda"/>
        <w:keepNext/>
        <w:rPr>
          <w:rFonts w:cstheme="minorHAnsi"/>
          <w:b/>
          <w:bCs/>
          <w:i w:val="0"/>
          <w:iCs w:val="0"/>
          <w:color w:val="auto"/>
          <w:sz w:val="22"/>
          <w:szCs w:val="22"/>
        </w:rPr>
      </w:pPr>
      <w:r w:rsidRPr="0063523E">
        <w:rPr>
          <w:rFonts w:cstheme="minorHAnsi"/>
          <w:b/>
          <w:bCs/>
          <w:i w:val="0"/>
          <w:iCs w:val="0"/>
          <w:color w:val="auto"/>
          <w:sz w:val="22"/>
          <w:szCs w:val="22"/>
        </w:rPr>
        <w:t xml:space="preserve">Tabela </w:t>
      </w:r>
      <w:r w:rsidRPr="0063523E">
        <w:rPr>
          <w:rFonts w:cstheme="minorHAnsi"/>
          <w:b/>
          <w:bCs/>
          <w:i w:val="0"/>
          <w:iCs w:val="0"/>
          <w:color w:val="auto"/>
          <w:sz w:val="22"/>
          <w:szCs w:val="22"/>
        </w:rPr>
        <w:fldChar w:fldCharType="begin"/>
      </w:r>
      <w:r w:rsidRPr="0063523E">
        <w:rPr>
          <w:rFonts w:cstheme="minorHAnsi"/>
          <w:b/>
          <w:bCs/>
          <w:i w:val="0"/>
          <w:iCs w:val="0"/>
          <w:color w:val="auto"/>
          <w:sz w:val="22"/>
          <w:szCs w:val="22"/>
        </w:rPr>
        <w:instrText xml:space="preserve"> SEQ Table \* ARABIC </w:instrText>
      </w:r>
      <w:r w:rsidRPr="0063523E">
        <w:rPr>
          <w:rFonts w:cstheme="minorHAnsi"/>
          <w:b/>
          <w:bCs/>
          <w:i w:val="0"/>
          <w:iCs w:val="0"/>
          <w:color w:val="auto"/>
          <w:sz w:val="22"/>
          <w:szCs w:val="22"/>
        </w:rPr>
        <w:fldChar w:fldCharType="separate"/>
      </w:r>
      <w:r w:rsidRPr="0063523E">
        <w:rPr>
          <w:rFonts w:cstheme="minorHAnsi"/>
          <w:b/>
          <w:bCs/>
          <w:i w:val="0"/>
          <w:iCs w:val="0"/>
          <w:noProof/>
          <w:color w:val="auto"/>
          <w:sz w:val="22"/>
          <w:szCs w:val="22"/>
        </w:rPr>
        <w:t>1</w:t>
      </w:r>
      <w:r w:rsidRPr="0063523E">
        <w:rPr>
          <w:rFonts w:cstheme="minorHAnsi"/>
          <w:b/>
          <w:bCs/>
          <w:i w:val="0"/>
          <w:iCs w:val="0"/>
          <w:color w:val="auto"/>
          <w:sz w:val="22"/>
          <w:szCs w:val="22"/>
        </w:rPr>
        <w:fldChar w:fldCharType="end"/>
      </w:r>
      <w:r w:rsidRPr="0063523E">
        <w:rPr>
          <w:rFonts w:cstheme="minorHAnsi"/>
          <w:b/>
          <w:bCs/>
          <w:i w:val="0"/>
          <w:iCs w:val="0"/>
          <w:color w:val="auto"/>
          <w:sz w:val="22"/>
          <w:szCs w:val="22"/>
        </w:rPr>
        <w:t>: Quantidade de operações por segmento bancário das instituições financeiras.</w:t>
      </w:r>
    </w:p>
    <w:tbl>
      <w:tblPr>
        <w:tblW w:w="8505" w:type="dxa"/>
        <w:tblBorders>
          <w:top w:val="single" w:sz="4" w:space="0" w:color="auto"/>
          <w:bottom w:val="single" w:sz="4" w:space="0" w:color="auto"/>
        </w:tblBorders>
        <w:tblCellMar>
          <w:left w:w="0" w:type="dxa"/>
          <w:right w:w="0" w:type="dxa"/>
        </w:tblCellMar>
        <w:tblLook w:val="0600" w:firstRow="0" w:lastRow="0" w:firstColumn="0" w:lastColumn="0" w:noHBand="1" w:noVBand="1"/>
      </w:tblPr>
      <w:tblGrid>
        <w:gridCol w:w="2646"/>
        <w:gridCol w:w="2646"/>
        <w:gridCol w:w="3213"/>
      </w:tblGrid>
      <w:tr w:rsidR="00A76200" w:rsidRPr="00B12D00" w14:paraId="0C0F59D9" w14:textId="77777777" w:rsidTr="003C0818">
        <w:trPr>
          <w:trHeight w:val="261"/>
        </w:trPr>
        <w:tc>
          <w:tcPr>
            <w:tcW w:w="2646" w:type="dxa"/>
            <w:tcBorders>
              <w:top w:val="single" w:sz="4" w:space="0" w:color="auto"/>
              <w:bottom w:val="single" w:sz="4" w:space="0" w:color="auto"/>
            </w:tcBorders>
            <w:shd w:val="clear" w:color="auto" w:fill="auto"/>
            <w:tcMar>
              <w:top w:w="15" w:type="dxa"/>
              <w:left w:w="15" w:type="dxa"/>
              <w:bottom w:w="0" w:type="dxa"/>
              <w:right w:w="15" w:type="dxa"/>
            </w:tcMar>
            <w:vAlign w:val="center"/>
            <w:hideMark/>
          </w:tcPr>
          <w:p w14:paraId="69B57E8E" w14:textId="77777777" w:rsidR="00A76200" w:rsidRPr="00B12D00" w:rsidRDefault="00A76200" w:rsidP="003C0818">
            <w:pPr>
              <w:spacing w:after="0" w:line="240" w:lineRule="auto"/>
              <w:jc w:val="center"/>
              <w:rPr>
                <w:rFonts w:cstheme="minorHAnsi"/>
              </w:rPr>
            </w:pPr>
            <w:r w:rsidRPr="00B12D00">
              <w:rPr>
                <w:rFonts w:cstheme="minorHAnsi"/>
              </w:rPr>
              <w:t>TCB</w:t>
            </w:r>
          </w:p>
        </w:tc>
        <w:tc>
          <w:tcPr>
            <w:tcW w:w="2646" w:type="dxa"/>
            <w:tcBorders>
              <w:top w:val="single" w:sz="4" w:space="0" w:color="auto"/>
              <w:bottom w:val="single" w:sz="4" w:space="0" w:color="auto"/>
            </w:tcBorders>
            <w:shd w:val="clear" w:color="auto" w:fill="auto"/>
            <w:tcMar>
              <w:top w:w="15" w:type="dxa"/>
              <w:left w:w="15" w:type="dxa"/>
              <w:bottom w:w="0" w:type="dxa"/>
              <w:right w:w="15" w:type="dxa"/>
            </w:tcMar>
            <w:vAlign w:val="center"/>
            <w:hideMark/>
          </w:tcPr>
          <w:p w14:paraId="72C5076B" w14:textId="77777777" w:rsidR="00A76200" w:rsidRPr="00B12D00" w:rsidRDefault="00A76200" w:rsidP="003C0818">
            <w:pPr>
              <w:spacing w:after="0" w:line="240" w:lineRule="auto"/>
              <w:jc w:val="center"/>
              <w:rPr>
                <w:rFonts w:cstheme="minorHAnsi"/>
              </w:rPr>
            </w:pPr>
            <w:r w:rsidRPr="00B12D00">
              <w:rPr>
                <w:rFonts w:cstheme="minorHAnsi"/>
              </w:rPr>
              <w:t>Frequência</w:t>
            </w:r>
          </w:p>
        </w:tc>
        <w:tc>
          <w:tcPr>
            <w:tcW w:w="3213" w:type="dxa"/>
            <w:tcBorders>
              <w:top w:val="single" w:sz="4" w:space="0" w:color="auto"/>
              <w:bottom w:val="single" w:sz="4" w:space="0" w:color="auto"/>
            </w:tcBorders>
            <w:shd w:val="clear" w:color="auto" w:fill="auto"/>
            <w:tcMar>
              <w:top w:w="15" w:type="dxa"/>
              <w:left w:w="15" w:type="dxa"/>
              <w:bottom w:w="0" w:type="dxa"/>
              <w:right w:w="15" w:type="dxa"/>
            </w:tcMar>
            <w:vAlign w:val="center"/>
            <w:hideMark/>
          </w:tcPr>
          <w:p w14:paraId="0BBA7B0D" w14:textId="77777777" w:rsidR="00A76200" w:rsidRPr="00B12D00" w:rsidRDefault="00A76200" w:rsidP="003C0818">
            <w:pPr>
              <w:spacing w:after="0" w:line="240" w:lineRule="auto"/>
              <w:jc w:val="center"/>
              <w:rPr>
                <w:rFonts w:cstheme="minorHAnsi"/>
              </w:rPr>
            </w:pPr>
            <w:r w:rsidRPr="00B12D00">
              <w:rPr>
                <w:rFonts w:cstheme="minorHAnsi"/>
              </w:rPr>
              <w:t>%</w:t>
            </w:r>
          </w:p>
        </w:tc>
      </w:tr>
      <w:tr w:rsidR="00A76200" w:rsidRPr="00B12D00" w14:paraId="46F48B36" w14:textId="77777777" w:rsidTr="003C0818">
        <w:trPr>
          <w:trHeight w:val="300"/>
        </w:trPr>
        <w:tc>
          <w:tcPr>
            <w:tcW w:w="2646" w:type="dxa"/>
            <w:tcBorders>
              <w:top w:val="single" w:sz="4" w:space="0" w:color="auto"/>
            </w:tcBorders>
            <w:shd w:val="clear" w:color="auto" w:fill="auto"/>
            <w:tcMar>
              <w:top w:w="15" w:type="dxa"/>
              <w:left w:w="15" w:type="dxa"/>
              <w:bottom w:w="0" w:type="dxa"/>
              <w:right w:w="15" w:type="dxa"/>
            </w:tcMar>
            <w:vAlign w:val="center"/>
            <w:hideMark/>
          </w:tcPr>
          <w:p w14:paraId="43F68F2E" w14:textId="77777777" w:rsidR="00A76200" w:rsidRPr="00B12D00" w:rsidRDefault="00A76200" w:rsidP="003C0818">
            <w:pPr>
              <w:spacing w:after="0" w:line="240" w:lineRule="auto"/>
              <w:jc w:val="center"/>
              <w:rPr>
                <w:rFonts w:cstheme="minorHAnsi"/>
              </w:rPr>
            </w:pPr>
            <w:r w:rsidRPr="00B12D00">
              <w:rPr>
                <w:rFonts w:cstheme="minorHAnsi"/>
              </w:rPr>
              <w:t>b1</w:t>
            </w:r>
          </w:p>
        </w:tc>
        <w:tc>
          <w:tcPr>
            <w:tcW w:w="2646" w:type="dxa"/>
            <w:tcBorders>
              <w:top w:val="single" w:sz="4" w:space="0" w:color="auto"/>
            </w:tcBorders>
            <w:shd w:val="clear" w:color="auto" w:fill="auto"/>
            <w:tcMar>
              <w:top w:w="15" w:type="dxa"/>
              <w:left w:w="15" w:type="dxa"/>
              <w:bottom w:w="0" w:type="dxa"/>
              <w:right w:w="15" w:type="dxa"/>
            </w:tcMar>
            <w:vAlign w:val="center"/>
            <w:hideMark/>
          </w:tcPr>
          <w:p w14:paraId="64DFBE23" w14:textId="77777777" w:rsidR="00A76200" w:rsidRPr="00B12D00" w:rsidRDefault="00A76200" w:rsidP="003C0818">
            <w:pPr>
              <w:spacing w:after="0" w:line="240" w:lineRule="auto"/>
              <w:jc w:val="center"/>
              <w:rPr>
                <w:rFonts w:cstheme="minorHAnsi"/>
              </w:rPr>
            </w:pPr>
            <w:r w:rsidRPr="00B12D00">
              <w:rPr>
                <w:rFonts w:cstheme="minorHAnsi"/>
              </w:rPr>
              <w:t>34.647</w:t>
            </w:r>
          </w:p>
        </w:tc>
        <w:tc>
          <w:tcPr>
            <w:tcW w:w="3213" w:type="dxa"/>
            <w:tcBorders>
              <w:top w:val="single" w:sz="4" w:space="0" w:color="auto"/>
            </w:tcBorders>
            <w:shd w:val="clear" w:color="auto" w:fill="auto"/>
            <w:tcMar>
              <w:top w:w="15" w:type="dxa"/>
              <w:left w:w="15" w:type="dxa"/>
              <w:bottom w:w="0" w:type="dxa"/>
              <w:right w:w="15" w:type="dxa"/>
            </w:tcMar>
            <w:vAlign w:val="center"/>
            <w:hideMark/>
          </w:tcPr>
          <w:p w14:paraId="768E2A2A" w14:textId="77777777" w:rsidR="00A76200" w:rsidRPr="00B12D00" w:rsidRDefault="00A76200" w:rsidP="003C0818">
            <w:pPr>
              <w:spacing w:after="0" w:line="240" w:lineRule="auto"/>
              <w:jc w:val="center"/>
              <w:rPr>
                <w:rFonts w:cstheme="minorHAnsi"/>
              </w:rPr>
            </w:pPr>
            <w:r w:rsidRPr="00B12D00">
              <w:rPr>
                <w:rFonts w:cstheme="minorHAnsi"/>
              </w:rPr>
              <w:t>58,63</w:t>
            </w:r>
          </w:p>
        </w:tc>
      </w:tr>
      <w:tr w:rsidR="00A76200" w:rsidRPr="00B12D00" w14:paraId="2919592B" w14:textId="77777777" w:rsidTr="003C0818">
        <w:trPr>
          <w:trHeight w:val="300"/>
        </w:trPr>
        <w:tc>
          <w:tcPr>
            <w:tcW w:w="2646" w:type="dxa"/>
            <w:shd w:val="clear" w:color="auto" w:fill="auto"/>
            <w:tcMar>
              <w:top w:w="15" w:type="dxa"/>
              <w:left w:w="15" w:type="dxa"/>
              <w:bottom w:w="0" w:type="dxa"/>
              <w:right w:w="15" w:type="dxa"/>
            </w:tcMar>
            <w:vAlign w:val="center"/>
            <w:hideMark/>
          </w:tcPr>
          <w:p w14:paraId="2E8D7D7F" w14:textId="77777777" w:rsidR="00A76200" w:rsidRPr="00B12D00" w:rsidRDefault="00A76200" w:rsidP="003C0818">
            <w:pPr>
              <w:spacing w:after="0" w:line="240" w:lineRule="auto"/>
              <w:jc w:val="center"/>
              <w:rPr>
                <w:rFonts w:cstheme="minorHAnsi"/>
              </w:rPr>
            </w:pPr>
            <w:r w:rsidRPr="00B12D00">
              <w:rPr>
                <w:rFonts w:cstheme="minorHAnsi"/>
              </w:rPr>
              <w:t>b2</w:t>
            </w:r>
          </w:p>
        </w:tc>
        <w:tc>
          <w:tcPr>
            <w:tcW w:w="2646" w:type="dxa"/>
            <w:shd w:val="clear" w:color="auto" w:fill="auto"/>
            <w:tcMar>
              <w:top w:w="15" w:type="dxa"/>
              <w:left w:w="15" w:type="dxa"/>
              <w:bottom w:w="0" w:type="dxa"/>
              <w:right w:w="15" w:type="dxa"/>
            </w:tcMar>
            <w:vAlign w:val="center"/>
            <w:hideMark/>
          </w:tcPr>
          <w:p w14:paraId="051433AD" w14:textId="77777777" w:rsidR="00A76200" w:rsidRPr="00B12D00" w:rsidRDefault="00A76200" w:rsidP="003C0818">
            <w:pPr>
              <w:spacing w:after="0" w:line="240" w:lineRule="auto"/>
              <w:jc w:val="center"/>
              <w:rPr>
                <w:rFonts w:cstheme="minorHAnsi"/>
              </w:rPr>
            </w:pPr>
            <w:r w:rsidRPr="00B12D00">
              <w:rPr>
                <w:rFonts w:cstheme="minorHAnsi"/>
              </w:rPr>
              <w:t>22.218</w:t>
            </w:r>
          </w:p>
        </w:tc>
        <w:tc>
          <w:tcPr>
            <w:tcW w:w="3213" w:type="dxa"/>
            <w:shd w:val="clear" w:color="auto" w:fill="auto"/>
            <w:tcMar>
              <w:top w:w="15" w:type="dxa"/>
              <w:left w:w="15" w:type="dxa"/>
              <w:bottom w:w="0" w:type="dxa"/>
              <w:right w:w="15" w:type="dxa"/>
            </w:tcMar>
            <w:vAlign w:val="center"/>
            <w:hideMark/>
          </w:tcPr>
          <w:p w14:paraId="730F32B6" w14:textId="77777777" w:rsidR="00A76200" w:rsidRPr="00B12D00" w:rsidRDefault="00A76200" w:rsidP="003C0818">
            <w:pPr>
              <w:spacing w:after="0" w:line="240" w:lineRule="auto"/>
              <w:jc w:val="center"/>
              <w:rPr>
                <w:rFonts w:cstheme="minorHAnsi"/>
              </w:rPr>
            </w:pPr>
            <w:r w:rsidRPr="00B12D00">
              <w:rPr>
                <w:rFonts w:cstheme="minorHAnsi"/>
              </w:rPr>
              <w:t>37,60</w:t>
            </w:r>
          </w:p>
        </w:tc>
      </w:tr>
      <w:tr w:rsidR="00A76200" w:rsidRPr="00B12D00" w14:paraId="53FEAB07" w14:textId="77777777" w:rsidTr="003C0818">
        <w:trPr>
          <w:trHeight w:val="300"/>
        </w:trPr>
        <w:tc>
          <w:tcPr>
            <w:tcW w:w="2646" w:type="dxa"/>
            <w:shd w:val="clear" w:color="auto" w:fill="auto"/>
            <w:tcMar>
              <w:top w:w="15" w:type="dxa"/>
              <w:left w:w="15" w:type="dxa"/>
              <w:bottom w:w="0" w:type="dxa"/>
              <w:right w:w="15" w:type="dxa"/>
            </w:tcMar>
            <w:vAlign w:val="center"/>
            <w:hideMark/>
          </w:tcPr>
          <w:p w14:paraId="4C7E9392" w14:textId="77777777" w:rsidR="00A76200" w:rsidRPr="00B12D00" w:rsidRDefault="00A76200" w:rsidP="003C0818">
            <w:pPr>
              <w:spacing w:after="0" w:line="240" w:lineRule="auto"/>
              <w:jc w:val="center"/>
              <w:rPr>
                <w:rFonts w:cstheme="minorHAnsi"/>
              </w:rPr>
            </w:pPr>
            <w:r w:rsidRPr="00B12D00">
              <w:rPr>
                <w:rFonts w:cstheme="minorHAnsi"/>
              </w:rPr>
              <w:t>b3</w:t>
            </w:r>
          </w:p>
        </w:tc>
        <w:tc>
          <w:tcPr>
            <w:tcW w:w="2646" w:type="dxa"/>
            <w:shd w:val="clear" w:color="auto" w:fill="auto"/>
            <w:tcMar>
              <w:top w:w="15" w:type="dxa"/>
              <w:left w:w="15" w:type="dxa"/>
              <w:bottom w:w="0" w:type="dxa"/>
              <w:right w:w="15" w:type="dxa"/>
            </w:tcMar>
            <w:vAlign w:val="center"/>
            <w:hideMark/>
          </w:tcPr>
          <w:p w14:paraId="2EF036C9" w14:textId="77777777" w:rsidR="00A76200" w:rsidRPr="00B12D00" w:rsidRDefault="00A76200" w:rsidP="003C0818">
            <w:pPr>
              <w:spacing w:after="0" w:line="240" w:lineRule="auto"/>
              <w:jc w:val="center"/>
              <w:rPr>
                <w:rFonts w:cstheme="minorHAnsi"/>
              </w:rPr>
            </w:pPr>
            <w:r w:rsidRPr="00B12D00">
              <w:rPr>
                <w:rFonts w:cstheme="minorHAnsi"/>
              </w:rPr>
              <w:t>229</w:t>
            </w:r>
          </w:p>
        </w:tc>
        <w:tc>
          <w:tcPr>
            <w:tcW w:w="3213" w:type="dxa"/>
            <w:shd w:val="clear" w:color="auto" w:fill="auto"/>
            <w:tcMar>
              <w:top w:w="15" w:type="dxa"/>
              <w:left w:w="15" w:type="dxa"/>
              <w:bottom w:w="0" w:type="dxa"/>
              <w:right w:w="15" w:type="dxa"/>
            </w:tcMar>
            <w:vAlign w:val="center"/>
            <w:hideMark/>
          </w:tcPr>
          <w:p w14:paraId="50728254" w14:textId="77777777" w:rsidR="00A76200" w:rsidRPr="00B12D00" w:rsidRDefault="00A76200" w:rsidP="003C0818">
            <w:pPr>
              <w:spacing w:after="0" w:line="240" w:lineRule="auto"/>
              <w:jc w:val="center"/>
              <w:rPr>
                <w:rFonts w:cstheme="minorHAnsi"/>
              </w:rPr>
            </w:pPr>
            <w:r w:rsidRPr="00B12D00">
              <w:rPr>
                <w:rFonts w:cstheme="minorHAnsi"/>
              </w:rPr>
              <w:t>0,39</w:t>
            </w:r>
          </w:p>
        </w:tc>
      </w:tr>
      <w:tr w:rsidR="00A76200" w:rsidRPr="00B12D00" w14:paraId="6655520D" w14:textId="77777777" w:rsidTr="003C0818">
        <w:trPr>
          <w:trHeight w:val="287"/>
        </w:trPr>
        <w:tc>
          <w:tcPr>
            <w:tcW w:w="2646" w:type="dxa"/>
            <w:shd w:val="clear" w:color="auto" w:fill="auto"/>
            <w:tcMar>
              <w:top w:w="15" w:type="dxa"/>
              <w:left w:w="15" w:type="dxa"/>
              <w:bottom w:w="0" w:type="dxa"/>
              <w:right w:w="15" w:type="dxa"/>
            </w:tcMar>
            <w:vAlign w:val="center"/>
            <w:hideMark/>
          </w:tcPr>
          <w:p w14:paraId="6BF41590" w14:textId="77777777" w:rsidR="00A76200" w:rsidRPr="00B12D00" w:rsidRDefault="00A76200" w:rsidP="003C0818">
            <w:pPr>
              <w:spacing w:after="0" w:line="240" w:lineRule="auto"/>
              <w:jc w:val="center"/>
              <w:rPr>
                <w:rFonts w:cstheme="minorHAnsi"/>
              </w:rPr>
            </w:pPr>
            <w:r w:rsidRPr="00B12D00">
              <w:rPr>
                <w:rFonts w:cstheme="minorHAnsi"/>
              </w:rPr>
              <w:t>b4</w:t>
            </w:r>
          </w:p>
        </w:tc>
        <w:tc>
          <w:tcPr>
            <w:tcW w:w="2646" w:type="dxa"/>
            <w:shd w:val="clear" w:color="auto" w:fill="auto"/>
            <w:tcMar>
              <w:top w:w="15" w:type="dxa"/>
              <w:left w:w="15" w:type="dxa"/>
              <w:bottom w:w="0" w:type="dxa"/>
              <w:right w:w="15" w:type="dxa"/>
            </w:tcMar>
            <w:vAlign w:val="center"/>
            <w:hideMark/>
          </w:tcPr>
          <w:p w14:paraId="0DEC3658" w14:textId="77777777" w:rsidR="00A76200" w:rsidRPr="00B12D00" w:rsidRDefault="00A76200" w:rsidP="003C0818">
            <w:pPr>
              <w:spacing w:after="0" w:line="240" w:lineRule="auto"/>
              <w:jc w:val="center"/>
              <w:rPr>
                <w:rFonts w:cstheme="minorHAnsi"/>
              </w:rPr>
            </w:pPr>
            <w:r w:rsidRPr="00B12D00">
              <w:rPr>
                <w:rFonts w:cstheme="minorHAnsi"/>
              </w:rPr>
              <w:t>1.447</w:t>
            </w:r>
          </w:p>
        </w:tc>
        <w:tc>
          <w:tcPr>
            <w:tcW w:w="3213" w:type="dxa"/>
            <w:shd w:val="clear" w:color="auto" w:fill="auto"/>
            <w:tcMar>
              <w:top w:w="15" w:type="dxa"/>
              <w:left w:w="15" w:type="dxa"/>
              <w:bottom w:w="0" w:type="dxa"/>
              <w:right w:w="15" w:type="dxa"/>
            </w:tcMar>
            <w:vAlign w:val="center"/>
            <w:hideMark/>
          </w:tcPr>
          <w:p w14:paraId="39ED795A" w14:textId="77777777" w:rsidR="00A76200" w:rsidRPr="00B12D00" w:rsidRDefault="00A76200" w:rsidP="003C0818">
            <w:pPr>
              <w:spacing w:after="0" w:line="240" w:lineRule="auto"/>
              <w:jc w:val="center"/>
              <w:rPr>
                <w:rFonts w:cstheme="minorHAnsi"/>
              </w:rPr>
            </w:pPr>
            <w:r w:rsidRPr="00B12D00">
              <w:rPr>
                <w:rFonts w:cstheme="minorHAnsi"/>
              </w:rPr>
              <w:t>2,45</w:t>
            </w:r>
          </w:p>
        </w:tc>
      </w:tr>
      <w:tr w:rsidR="00A76200" w:rsidRPr="00B12D00" w14:paraId="4BA449A6" w14:textId="77777777" w:rsidTr="003C0818">
        <w:trPr>
          <w:trHeight w:val="300"/>
        </w:trPr>
        <w:tc>
          <w:tcPr>
            <w:tcW w:w="2646" w:type="dxa"/>
            <w:shd w:val="clear" w:color="auto" w:fill="auto"/>
            <w:tcMar>
              <w:top w:w="15" w:type="dxa"/>
              <w:left w:w="15" w:type="dxa"/>
              <w:bottom w:w="0" w:type="dxa"/>
              <w:right w:w="15" w:type="dxa"/>
            </w:tcMar>
            <w:vAlign w:val="center"/>
            <w:hideMark/>
          </w:tcPr>
          <w:p w14:paraId="7239AD30" w14:textId="77777777" w:rsidR="00A76200" w:rsidRPr="00B12D00" w:rsidRDefault="00A76200" w:rsidP="003C0818">
            <w:pPr>
              <w:spacing w:after="0" w:line="240" w:lineRule="auto"/>
              <w:jc w:val="center"/>
              <w:rPr>
                <w:rFonts w:cstheme="minorHAnsi"/>
              </w:rPr>
            </w:pPr>
            <w:r w:rsidRPr="00B12D00">
              <w:rPr>
                <w:rFonts w:cstheme="minorHAnsi"/>
              </w:rPr>
              <w:t>n1</w:t>
            </w:r>
          </w:p>
        </w:tc>
        <w:tc>
          <w:tcPr>
            <w:tcW w:w="2646" w:type="dxa"/>
            <w:shd w:val="clear" w:color="auto" w:fill="auto"/>
            <w:tcMar>
              <w:top w:w="15" w:type="dxa"/>
              <w:left w:w="15" w:type="dxa"/>
              <w:bottom w:w="0" w:type="dxa"/>
              <w:right w:w="15" w:type="dxa"/>
            </w:tcMar>
            <w:vAlign w:val="center"/>
            <w:hideMark/>
          </w:tcPr>
          <w:p w14:paraId="29B5FCEE" w14:textId="77777777" w:rsidR="00A76200" w:rsidRPr="00B12D00" w:rsidRDefault="00A76200" w:rsidP="003C0818">
            <w:pPr>
              <w:spacing w:after="0" w:line="240" w:lineRule="auto"/>
              <w:jc w:val="center"/>
              <w:rPr>
                <w:rFonts w:cstheme="minorHAnsi"/>
              </w:rPr>
            </w:pPr>
            <w:r w:rsidRPr="00B12D00">
              <w:rPr>
                <w:rFonts w:cstheme="minorHAnsi"/>
              </w:rPr>
              <w:t>556</w:t>
            </w:r>
          </w:p>
        </w:tc>
        <w:tc>
          <w:tcPr>
            <w:tcW w:w="3213" w:type="dxa"/>
            <w:shd w:val="clear" w:color="auto" w:fill="auto"/>
            <w:tcMar>
              <w:top w:w="15" w:type="dxa"/>
              <w:left w:w="15" w:type="dxa"/>
              <w:bottom w:w="0" w:type="dxa"/>
              <w:right w:w="15" w:type="dxa"/>
            </w:tcMar>
            <w:vAlign w:val="center"/>
            <w:hideMark/>
          </w:tcPr>
          <w:p w14:paraId="45B4FEEB" w14:textId="77777777" w:rsidR="00A76200" w:rsidRPr="00B12D00" w:rsidRDefault="00A76200" w:rsidP="003C0818">
            <w:pPr>
              <w:spacing w:after="0" w:line="240" w:lineRule="auto"/>
              <w:jc w:val="center"/>
              <w:rPr>
                <w:rFonts w:cstheme="minorHAnsi"/>
              </w:rPr>
            </w:pPr>
            <w:r w:rsidRPr="00B12D00">
              <w:rPr>
                <w:rFonts w:cstheme="minorHAnsi"/>
              </w:rPr>
              <w:t>0,94</w:t>
            </w:r>
          </w:p>
        </w:tc>
      </w:tr>
    </w:tbl>
    <w:p w14:paraId="78AA3BB2" w14:textId="77777777" w:rsidR="00A76200" w:rsidRPr="00B12D00" w:rsidRDefault="00A76200" w:rsidP="00A76200">
      <w:pPr>
        <w:jc w:val="both"/>
        <w:rPr>
          <w:rFonts w:cstheme="minorHAnsi"/>
        </w:rPr>
      </w:pPr>
      <w:r w:rsidRPr="00B12D00">
        <w:rPr>
          <w:rFonts w:cstheme="minorHAnsi"/>
        </w:rPr>
        <w:t>Fonte: Elaboração dos autores a partir dos dados da ESTBAN.</w:t>
      </w:r>
    </w:p>
    <w:p w14:paraId="35C10610" w14:textId="77777777" w:rsidR="00A76200" w:rsidRPr="00B12D00" w:rsidRDefault="00A76200" w:rsidP="00A76200">
      <w:pPr>
        <w:rPr>
          <w:rFonts w:cstheme="minorHAnsi"/>
          <w:sz w:val="24"/>
          <w:szCs w:val="24"/>
        </w:rPr>
      </w:pPr>
    </w:p>
    <w:p w14:paraId="49126AF4" w14:textId="77777777" w:rsidR="00A76200" w:rsidRPr="00B12D00" w:rsidRDefault="00A76200" w:rsidP="00A76200">
      <w:pPr>
        <w:pStyle w:val="PargrafodaLista"/>
        <w:numPr>
          <w:ilvl w:val="0"/>
          <w:numId w:val="3"/>
        </w:numPr>
        <w:rPr>
          <w:rFonts w:cstheme="minorHAnsi"/>
          <w:sz w:val="24"/>
          <w:szCs w:val="24"/>
        </w:rPr>
      </w:pPr>
      <w:r w:rsidRPr="00B12D00">
        <w:rPr>
          <w:rFonts w:cstheme="minorHAnsi"/>
          <w:b/>
          <w:bCs/>
          <w:sz w:val="24"/>
          <w:szCs w:val="24"/>
        </w:rPr>
        <w:t xml:space="preserve">Informações das Operações (SPREAD): </w:t>
      </w:r>
      <w:r w:rsidRPr="00B12D00">
        <w:rPr>
          <w:rFonts w:cstheme="minorHAnsi"/>
          <w:sz w:val="24"/>
          <w:szCs w:val="24"/>
        </w:rPr>
        <w:t>Valor da Operação de Crédito, Spread BNDES, Spread das Instituições financeiras (target), Taxa de Juros, Prazo de Amortização e Prazo de Carência.</w:t>
      </w:r>
    </w:p>
    <w:p w14:paraId="629DF5FE" w14:textId="77777777" w:rsidR="00A76200" w:rsidRPr="00B12D00" w:rsidRDefault="00A76200" w:rsidP="00A76200">
      <w:pPr>
        <w:rPr>
          <w:rFonts w:cstheme="minorHAnsi"/>
        </w:rPr>
      </w:pPr>
    </w:p>
    <w:p w14:paraId="60F30BEE" w14:textId="77777777" w:rsidR="00A76200" w:rsidRPr="00B12D00" w:rsidRDefault="00A76200" w:rsidP="00A76200">
      <w:pPr>
        <w:ind w:firstLine="360"/>
        <w:jc w:val="both"/>
        <w:rPr>
          <w:rFonts w:cstheme="minorHAnsi"/>
          <w:sz w:val="24"/>
          <w:szCs w:val="24"/>
        </w:rPr>
      </w:pPr>
      <w:r w:rsidRPr="00B12D00">
        <w:rPr>
          <w:rFonts w:cstheme="minorHAnsi"/>
          <w:sz w:val="24"/>
          <w:szCs w:val="24"/>
        </w:rPr>
        <w:t xml:space="preserve">As informações da RAIS e ESTBAN abrangem mais que 10 anos de cobertura. Entretanto o período utilizado na análise é limitado pelos dados de Spread-BNDES, cuja cobertura abrange os anos 2016 e 2017. </w:t>
      </w:r>
    </w:p>
    <w:p w14:paraId="671D908F" w14:textId="77777777" w:rsidR="00A76200" w:rsidRPr="00B12D00" w:rsidRDefault="00A76200" w:rsidP="00A76200">
      <w:pPr>
        <w:ind w:firstLine="360"/>
        <w:jc w:val="both"/>
        <w:rPr>
          <w:rFonts w:cstheme="minorHAnsi"/>
          <w:sz w:val="24"/>
          <w:szCs w:val="24"/>
        </w:rPr>
      </w:pPr>
      <w:r w:rsidRPr="00B12D00">
        <w:rPr>
          <w:rFonts w:cstheme="minorHAnsi"/>
          <w:sz w:val="24"/>
          <w:szCs w:val="24"/>
        </w:rPr>
        <w:t xml:space="preserve">Os dados de Spread BNDES possuem somente as operações indiretas, as quais possuem uma instituição financeira intermediadora. Apesar dos recursos serem do BNDES, essas instituições atribuem uma avaliação de risco, assumem algum um risco de inadimplência na intermediação financeira, e cobram seu respectivo spread bancário. Por consequência os dados contêm o spread do BNDES e o spread das instituições financeiras. Os dados de spread bancário do BNDES podem ser concatenados com as informações dos bancos (ESTBAN) através do CNPJ da instituição intermediadora disponível em ambos os bancos de dados. </w:t>
      </w:r>
    </w:p>
    <w:p w14:paraId="743FBBC0" w14:textId="77777777" w:rsidR="00A76200" w:rsidRPr="00B12D00" w:rsidRDefault="00A76200" w:rsidP="00A76200">
      <w:pPr>
        <w:ind w:firstLine="360"/>
        <w:jc w:val="both"/>
        <w:rPr>
          <w:rFonts w:cstheme="minorHAnsi"/>
          <w:sz w:val="24"/>
          <w:szCs w:val="24"/>
        </w:rPr>
      </w:pPr>
      <w:r w:rsidRPr="00B12D00">
        <w:rPr>
          <w:rFonts w:cstheme="minorHAnsi"/>
          <w:sz w:val="24"/>
          <w:szCs w:val="24"/>
        </w:rPr>
        <w:t>As variáveis explicativas (</w:t>
      </w:r>
      <w:proofErr w:type="spellStart"/>
      <w:r w:rsidRPr="00B12D00">
        <w:rPr>
          <w:rFonts w:cstheme="minorHAnsi"/>
          <w:i/>
          <w:iCs/>
          <w:sz w:val="24"/>
          <w:szCs w:val="24"/>
        </w:rPr>
        <w:t>features</w:t>
      </w:r>
      <w:proofErr w:type="spellEnd"/>
      <w:r w:rsidRPr="00B12D00">
        <w:rPr>
          <w:rFonts w:cstheme="minorHAnsi"/>
          <w:sz w:val="24"/>
          <w:szCs w:val="24"/>
        </w:rPr>
        <w:t xml:space="preserve">) são todas as demais informações descritas em cada conjunto de dados, sendo incluído também interações entre as variáveis explicativas. Entretanto não fizemos interações entre variáveis de conjunto de dados </w:t>
      </w:r>
      <w:r w:rsidRPr="00B12D00">
        <w:rPr>
          <w:rFonts w:cstheme="minorHAnsi"/>
          <w:sz w:val="24"/>
          <w:szCs w:val="24"/>
        </w:rPr>
        <w:lastRenderedPageBreak/>
        <w:t xml:space="preserve">diferentes. Isto porque nosso objetivo é verificar qual conjunto de informações (firmas, bancos, operações) mais contribui na predição do spread. Finalmente, aplicamos logaritmo natural nas variáveis quantitativas e </w:t>
      </w:r>
      <w:proofErr w:type="spellStart"/>
      <w:r w:rsidRPr="00B12D00">
        <w:rPr>
          <w:rFonts w:cstheme="minorHAnsi"/>
          <w:i/>
          <w:iCs/>
          <w:sz w:val="24"/>
          <w:szCs w:val="24"/>
        </w:rPr>
        <w:t>encoding</w:t>
      </w:r>
      <w:proofErr w:type="spellEnd"/>
      <w:r w:rsidRPr="00B12D00">
        <w:rPr>
          <w:rFonts w:cstheme="minorHAnsi"/>
          <w:sz w:val="24"/>
          <w:szCs w:val="24"/>
        </w:rPr>
        <w:t xml:space="preserve"> de frequência nas variáveis de nominais (segmento bancário, conglomerado e natureza jurídica). </w:t>
      </w:r>
    </w:p>
    <w:p w14:paraId="4F6C1962" w14:textId="77777777" w:rsidR="00A76200" w:rsidRPr="003B0B69" w:rsidRDefault="00A76200" w:rsidP="00A76200">
      <w:pPr>
        <w:rPr>
          <w:rFonts w:cstheme="minorHAnsi"/>
        </w:rPr>
      </w:pPr>
    </w:p>
    <w:p w14:paraId="0116A3EA" w14:textId="77777777" w:rsidR="00A76200" w:rsidRPr="003B0B69" w:rsidRDefault="00A76200" w:rsidP="00A76200">
      <w:pPr>
        <w:rPr>
          <w:rFonts w:cstheme="minorHAnsi"/>
        </w:rPr>
      </w:pPr>
    </w:p>
    <w:p w14:paraId="5C9AFD48" w14:textId="0EFA8923" w:rsidR="00A76200" w:rsidRPr="00B12D00" w:rsidRDefault="00A76200" w:rsidP="00A76200">
      <w:pPr>
        <w:pStyle w:val="PargrafodaLista"/>
        <w:numPr>
          <w:ilvl w:val="0"/>
          <w:numId w:val="2"/>
        </w:numPr>
        <w:jc w:val="both"/>
        <w:rPr>
          <w:rFonts w:cstheme="minorHAnsi"/>
          <w:b/>
          <w:bCs/>
          <w:lang w:val="en-US"/>
        </w:rPr>
      </w:pPr>
      <w:proofErr w:type="spellStart"/>
      <w:r w:rsidRPr="00B12D00">
        <w:rPr>
          <w:rFonts w:cstheme="minorHAnsi"/>
          <w:b/>
          <w:bCs/>
          <w:lang w:val="en-US"/>
        </w:rPr>
        <w:t>Metricas</w:t>
      </w:r>
      <w:proofErr w:type="spellEnd"/>
    </w:p>
    <w:p w14:paraId="40F3929E" w14:textId="77777777" w:rsidR="00A76200" w:rsidRPr="00B12D00" w:rsidRDefault="00A76200" w:rsidP="00A76200">
      <w:pPr>
        <w:ind w:firstLine="360"/>
        <w:jc w:val="both"/>
        <w:rPr>
          <w:rFonts w:cstheme="minorHAnsi"/>
          <w:sz w:val="24"/>
          <w:szCs w:val="24"/>
        </w:rPr>
      </w:pPr>
      <w:r w:rsidRPr="00B12D00">
        <w:rPr>
          <w:rFonts w:cstheme="minorHAnsi"/>
          <w:sz w:val="24"/>
          <w:szCs w:val="24"/>
        </w:rPr>
        <w:t xml:space="preserve">Para comparação dos algoritmos vamos utilizar as métricas de acurácia: Escore da Variância Explicada (EVS), R-Quadrado (R2), e Erro Médio Absoluto, além de reportar o tempo de estimação necessário. As métricas de acurácia são dadas pelas expressões: </w:t>
      </w:r>
    </w:p>
    <w:p w14:paraId="5B4C8612" w14:textId="77777777" w:rsidR="00A76200" w:rsidRPr="00B12D00" w:rsidRDefault="00A76200" w:rsidP="00A76200">
      <w:pPr>
        <w:ind w:firstLine="360"/>
        <w:jc w:val="both"/>
        <w:rPr>
          <w:rFonts w:cstheme="minorHAnsi"/>
          <w:sz w:val="24"/>
          <w:szCs w:val="24"/>
        </w:rPr>
      </w:pPr>
    </w:p>
    <w:p w14:paraId="21C0561B" w14:textId="77777777" w:rsidR="00A76200" w:rsidRPr="00B12D00" w:rsidRDefault="00A76200" w:rsidP="00A76200">
      <w:pPr>
        <w:ind w:firstLine="708"/>
        <w:jc w:val="both"/>
        <w:rPr>
          <w:rFonts w:cstheme="minorHAnsi"/>
          <w:sz w:val="24"/>
          <w:szCs w:val="24"/>
          <w:lang w:val="en-US"/>
        </w:rPr>
      </w:pPr>
      <m:oMathPara>
        <m:oMath>
          <m:r>
            <w:rPr>
              <w:rFonts w:ascii="Cambria Math" w:hAnsi="Cambria Math" w:cstheme="minorHAnsi"/>
              <w:sz w:val="24"/>
              <w:szCs w:val="24"/>
              <w:lang w:val="en-US"/>
            </w:rPr>
            <m:t>EVS=1-</m:t>
          </m:r>
          <m:f>
            <m:fPr>
              <m:ctrlPr>
                <w:rPr>
                  <w:rFonts w:ascii="Cambria Math" w:hAnsi="Cambria Math" w:cstheme="minorHAnsi"/>
                  <w:i/>
                  <w:sz w:val="24"/>
                  <w:szCs w:val="24"/>
                  <w:lang w:val="en-US"/>
                </w:rPr>
              </m:ctrlPr>
            </m:fPr>
            <m:num>
              <m:r>
                <w:rPr>
                  <w:rFonts w:ascii="Cambria Math" w:hAnsi="Cambria Math" w:cstheme="minorHAnsi"/>
                  <w:sz w:val="24"/>
                  <w:szCs w:val="24"/>
                  <w:lang w:val="en-US"/>
                </w:rPr>
                <m:t>VAR(</m:t>
              </m:r>
              <m:sSub>
                <m:sSubPr>
                  <m:ctrlPr>
                    <w:rPr>
                      <w:rFonts w:ascii="Cambria Math" w:hAnsi="Cambria Math" w:cstheme="minorHAnsi"/>
                      <w:i/>
                      <w:sz w:val="24"/>
                      <w:szCs w:val="24"/>
                      <w:lang w:val="en-US"/>
                    </w:rPr>
                  </m:ctrlPr>
                </m:sSubPr>
                <m:e>
                  <m:r>
                    <w:rPr>
                      <w:rFonts w:ascii="Cambria Math" w:hAnsi="Cambria Math" w:cstheme="minorHAnsi"/>
                      <w:sz w:val="24"/>
                      <w:szCs w:val="24"/>
                      <w:lang w:val="en-US"/>
                    </w:rPr>
                    <m:t>y</m:t>
                  </m:r>
                </m:e>
                <m:sub>
                  <m:r>
                    <w:rPr>
                      <w:rFonts w:ascii="Cambria Math" w:hAnsi="Cambria Math" w:cstheme="minorHAnsi"/>
                      <w:sz w:val="24"/>
                      <w:szCs w:val="24"/>
                      <w:lang w:val="en-US"/>
                    </w:rPr>
                    <m:t>i</m:t>
                  </m:r>
                </m:sub>
              </m:sSub>
              <m:r>
                <w:rPr>
                  <w:rFonts w:ascii="Cambria Math" w:hAnsi="Cambria Math" w:cstheme="minorHAnsi"/>
                  <w:sz w:val="24"/>
                  <w:szCs w:val="24"/>
                  <w:lang w:val="en-US"/>
                </w:rPr>
                <m:t>-</m:t>
              </m:r>
              <m:sSub>
                <m:sSubPr>
                  <m:ctrlPr>
                    <w:rPr>
                      <w:rFonts w:ascii="Cambria Math" w:hAnsi="Cambria Math" w:cstheme="minorHAnsi"/>
                      <w:i/>
                      <w:sz w:val="24"/>
                      <w:szCs w:val="24"/>
                      <w:lang w:val="en-US"/>
                    </w:rPr>
                  </m:ctrlPr>
                </m:sSubPr>
                <m:e>
                  <m:acc>
                    <m:accPr>
                      <m:ctrlPr>
                        <w:rPr>
                          <w:rFonts w:ascii="Cambria Math" w:hAnsi="Cambria Math" w:cstheme="minorHAnsi"/>
                          <w:i/>
                          <w:sz w:val="24"/>
                          <w:szCs w:val="24"/>
                          <w:lang w:val="en-US"/>
                        </w:rPr>
                      </m:ctrlPr>
                    </m:accPr>
                    <m:e>
                      <m:r>
                        <w:rPr>
                          <w:rFonts w:ascii="Cambria Math" w:hAnsi="Cambria Math" w:cstheme="minorHAnsi"/>
                          <w:sz w:val="24"/>
                          <w:szCs w:val="24"/>
                          <w:lang w:val="en-US"/>
                        </w:rPr>
                        <m:t>y</m:t>
                      </m:r>
                    </m:e>
                  </m:acc>
                </m:e>
                <m:sub>
                  <m:r>
                    <w:rPr>
                      <w:rFonts w:ascii="Cambria Math" w:hAnsi="Cambria Math" w:cstheme="minorHAnsi"/>
                      <w:sz w:val="24"/>
                      <w:szCs w:val="24"/>
                      <w:lang w:val="en-US"/>
                    </w:rPr>
                    <m:t>i</m:t>
                  </m:r>
                </m:sub>
              </m:sSub>
              <m:r>
                <w:rPr>
                  <w:rFonts w:ascii="Cambria Math" w:hAnsi="Cambria Math" w:cstheme="minorHAnsi"/>
                  <w:sz w:val="24"/>
                  <w:szCs w:val="24"/>
                  <w:lang w:val="en-US"/>
                </w:rPr>
                <m:t>)</m:t>
              </m:r>
            </m:num>
            <m:den>
              <m:r>
                <w:rPr>
                  <w:rFonts w:ascii="Cambria Math" w:hAnsi="Cambria Math" w:cstheme="minorHAnsi"/>
                  <w:sz w:val="24"/>
                  <w:szCs w:val="24"/>
                  <w:lang w:val="en-US"/>
                </w:rPr>
                <m:t>VAR(</m:t>
              </m:r>
              <m:sSub>
                <m:sSubPr>
                  <m:ctrlPr>
                    <w:rPr>
                      <w:rFonts w:ascii="Cambria Math" w:hAnsi="Cambria Math" w:cstheme="minorHAnsi"/>
                      <w:i/>
                      <w:sz w:val="24"/>
                      <w:szCs w:val="24"/>
                      <w:lang w:val="en-US"/>
                    </w:rPr>
                  </m:ctrlPr>
                </m:sSubPr>
                <m:e>
                  <m:r>
                    <w:rPr>
                      <w:rFonts w:ascii="Cambria Math" w:hAnsi="Cambria Math" w:cstheme="minorHAnsi"/>
                      <w:sz w:val="24"/>
                      <w:szCs w:val="24"/>
                      <w:lang w:val="en-US"/>
                    </w:rPr>
                    <m:t>y</m:t>
                  </m:r>
                </m:e>
                <m:sub>
                  <m:r>
                    <w:rPr>
                      <w:rFonts w:ascii="Cambria Math" w:hAnsi="Cambria Math" w:cstheme="minorHAnsi"/>
                      <w:sz w:val="24"/>
                      <w:szCs w:val="24"/>
                      <w:lang w:val="en-US"/>
                    </w:rPr>
                    <m:t>i</m:t>
                  </m:r>
                </m:sub>
              </m:sSub>
              <m:r>
                <w:rPr>
                  <w:rFonts w:ascii="Cambria Math" w:hAnsi="Cambria Math" w:cstheme="minorHAnsi"/>
                  <w:sz w:val="24"/>
                  <w:szCs w:val="24"/>
                  <w:lang w:val="en-US"/>
                </w:rPr>
                <m:t>)</m:t>
              </m:r>
            </m:den>
          </m:f>
        </m:oMath>
      </m:oMathPara>
    </w:p>
    <w:p w14:paraId="6AB3FD0F" w14:textId="77777777" w:rsidR="00A76200" w:rsidRPr="00B12D00" w:rsidRDefault="00000000" w:rsidP="00A76200">
      <w:pPr>
        <w:ind w:firstLine="708"/>
        <w:jc w:val="both"/>
        <w:rPr>
          <w:rFonts w:cstheme="minorHAnsi"/>
          <w:sz w:val="24"/>
          <w:szCs w:val="24"/>
          <w:lang w:val="en-US"/>
        </w:rPr>
      </w:pPr>
      <m:oMathPara>
        <m:oMath>
          <m:sSup>
            <m:sSupPr>
              <m:ctrlPr>
                <w:rPr>
                  <w:rFonts w:ascii="Cambria Math" w:hAnsi="Cambria Math" w:cstheme="minorHAnsi"/>
                  <w:i/>
                  <w:sz w:val="24"/>
                  <w:szCs w:val="24"/>
                  <w:lang w:val="en-US"/>
                </w:rPr>
              </m:ctrlPr>
            </m:sSupPr>
            <m:e>
              <m:r>
                <w:rPr>
                  <w:rFonts w:ascii="Cambria Math" w:hAnsi="Cambria Math" w:cstheme="minorHAnsi"/>
                  <w:sz w:val="24"/>
                  <w:szCs w:val="24"/>
                  <w:lang w:val="en-US"/>
                </w:rPr>
                <m:t>R</m:t>
              </m:r>
            </m:e>
            <m:sup>
              <m:r>
                <w:rPr>
                  <w:rFonts w:ascii="Cambria Math" w:hAnsi="Cambria Math" w:cstheme="minorHAnsi"/>
                  <w:sz w:val="24"/>
                  <w:szCs w:val="24"/>
                  <w:lang w:val="en-US"/>
                </w:rPr>
                <m:t>2</m:t>
              </m:r>
            </m:sup>
          </m:sSup>
          <m:r>
            <w:rPr>
              <w:rFonts w:ascii="Cambria Math" w:hAnsi="Cambria Math" w:cstheme="minorHAnsi"/>
              <w:sz w:val="24"/>
              <w:szCs w:val="24"/>
              <w:lang w:val="en-US"/>
            </w:rPr>
            <m:t>=1-</m:t>
          </m:r>
          <m:f>
            <m:fPr>
              <m:ctrlPr>
                <w:rPr>
                  <w:rFonts w:ascii="Cambria Math" w:hAnsi="Cambria Math" w:cstheme="minorHAnsi"/>
                  <w:i/>
                  <w:sz w:val="24"/>
                  <w:szCs w:val="24"/>
                  <w:lang w:val="en-US"/>
                </w:rPr>
              </m:ctrlPr>
            </m:fPr>
            <m:num>
              <m:nary>
                <m:naryPr>
                  <m:chr m:val="∑"/>
                  <m:limLoc m:val="undOvr"/>
                  <m:ctrlPr>
                    <w:rPr>
                      <w:rFonts w:ascii="Cambria Math" w:hAnsi="Cambria Math" w:cstheme="minorHAnsi"/>
                      <w:i/>
                      <w:sz w:val="24"/>
                      <w:szCs w:val="24"/>
                      <w:lang w:val="en-US"/>
                    </w:rPr>
                  </m:ctrlPr>
                </m:naryPr>
                <m:sub>
                  <m:r>
                    <w:rPr>
                      <w:rFonts w:ascii="Cambria Math" w:hAnsi="Cambria Math" w:cstheme="minorHAnsi"/>
                      <w:sz w:val="24"/>
                      <w:szCs w:val="24"/>
                      <w:lang w:val="en-US"/>
                    </w:rPr>
                    <m:t>i=1</m:t>
                  </m:r>
                </m:sub>
                <m:sup>
                  <m:r>
                    <w:rPr>
                      <w:rFonts w:ascii="Cambria Math" w:hAnsi="Cambria Math" w:cstheme="minorHAnsi"/>
                      <w:sz w:val="24"/>
                      <w:szCs w:val="24"/>
                      <w:lang w:val="en-US"/>
                    </w:rPr>
                    <m:t>n</m:t>
                  </m:r>
                </m:sup>
                <m:e>
                  <m:sSup>
                    <m:sSupPr>
                      <m:ctrlPr>
                        <w:rPr>
                          <w:rFonts w:ascii="Cambria Math" w:hAnsi="Cambria Math" w:cstheme="minorHAnsi"/>
                          <w:i/>
                          <w:sz w:val="24"/>
                          <w:szCs w:val="24"/>
                          <w:lang w:val="en-US"/>
                        </w:rPr>
                      </m:ctrlPr>
                    </m:sSupPr>
                    <m:e>
                      <m:r>
                        <w:rPr>
                          <w:rFonts w:ascii="Cambria Math" w:hAnsi="Cambria Math" w:cstheme="minorHAnsi"/>
                          <w:sz w:val="24"/>
                          <w:szCs w:val="24"/>
                          <w:lang w:val="en-US"/>
                        </w:rPr>
                        <m:t>(</m:t>
                      </m:r>
                      <m:sSub>
                        <m:sSubPr>
                          <m:ctrlPr>
                            <w:rPr>
                              <w:rFonts w:ascii="Cambria Math" w:hAnsi="Cambria Math" w:cstheme="minorHAnsi"/>
                              <w:i/>
                              <w:sz w:val="24"/>
                              <w:szCs w:val="24"/>
                              <w:lang w:val="en-US"/>
                            </w:rPr>
                          </m:ctrlPr>
                        </m:sSubPr>
                        <m:e>
                          <m:r>
                            <w:rPr>
                              <w:rFonts w:ascii="Cambria Math" w:hAnsi="Cambria Math" w:cstheme="minorHAnsi"/>
                              <w:sz w:val="24"/>
                              <w:szCs w:val="24"/>
                              <w:lang w:val="en-US"/>
                            </w:rPr>
                            <m:t>y</m:t>
                          </m:r>
                        </m:e>
                        <m:sub>
                          <m:r>
                            <w:rPr>
                              <w:rFonts w:ascii="Cambria Math" w:hAnsi="Cambria Math" w:cstheme="minorHAnsi"/>
                              <w:sz w:val="24"/>
                              <w:szCs w:val="24"/>
                              <w:lang w:val="en-US"/>
                            </w:rPr>
                            <m:t>i</m:t>
                          </m:r>
                        </m:sub>
                      </m:sSub>
                      <m:r>
                        <w:rPr>
                          <w:rFonts w:ascii="Cambria Math" w:hAnsi="Cambria Math" w:cstheme="minorHAnsi"/>
                          <w:sz w:val="24"/>
                          <w:szCs w:val="24"/>
                          <w:lang w:val="en-US"/>
                        </w:rPr>
                        <m:t>-</m:t>
                      </m:r>
                      <m:sSub>
                        <m:sSubPr>
                          <m:ctrlPr>
                            <w:rPr>
                              <w:rFonts w:ascii="Cambria Math" w:hAnsi="Cambria Math" w:cstheme="minorHAnsi"/>
                              <w:i/>
                              <w:sz w:val="24"/>
                              <w:szCs w:val="24"/>
                              <w:lang w:val="en-US"/>
                            </w:rPr>
                          </m:ctrlPr>
                        </m:sSubPr>
                        <m:e>
                          <m:acc>
                            <m:accPr>
                              <m:ctrlPr>
                                <w:rPr>
                                  <w:rFonts w:ascii="Cambria Math" w:hAnsi="Cambria Math" w:cstheme="minorHAnsi"/>
                                  <w:i/>
                                  <w:sz w:val="24"/>
                                  <w:szCs w:val="24"/>
                                  <w:lang w:val="en-US"/>
                                </w:rPr>
                              </m:ctrlPr>
                            </m:accPr>
                            <m:e>
                              <m:r>
                                <w:rPr>
                                  <w:rFonts w:ascii="Cambria Math" w:hAnsi="Cambria Math" w:cstheme="minorHAnsi"/>
                                  <w:sz w:val="24"/>
                                  <w:szCs w:val="24"/>
                                  <w:lang w:val="en-US"/>
                                </w:rPr>
                                <m:t>y</m:t>
                              </m:r>
                            </m:e>
                          </m:acc>
                        </m:e>
                        <m:sub>
                          <m:r>
                            <w:rPr>
                              <w:rFonts w:ascii="Cambria Math" w:hAnsi="Cambria Math" w:cstheme="minorHAnsi"/>
                              <w:sz w:val="24"/>
                              <w:szCs w:val="24"/>
                              <w:lang w:val="en-US"/>
                            </w:rPr>
                            <m:t>i</m:t>
                          </m:r>
                        </m:sub>
                      </m:sSub>
                      <m:r>
                        <w:rPr>
                          <w:rFonts w:ascii="Cambria Math" w:hAnsi="Cambria Math" w:cstheme="minorHAnsi"/>
                          <w:sz w:val="24"/>
                          <w:szCs w:val="24"/>
                          <w:lang w:val="en-US"/>
                        </w:rPr>
                        <m:t>)</m:t>
                      </m:r>
                    </m:e>
                    <m:sup>
                      <m:r>
                        <w:rPr>
                          <w:rFonts w:ascii="Cambria Math" w:hAnsi="Cambria Math" w:cstheme="minorHAnsi"/>
                          <w:sz w:val="24"/>
                          <w:szCs w:val="24"/>
                          <w:lang w:val="en-US"/>
                        </w:rPr>
                        <m:t>2</m:t>
                      </m:r>
                    </m:sup>
                  </m:sSup>
                </m:e>
              </m:nary>
            </m:num>
            <m:den>
              <m:nary>
                <m:naryPr>
                  <m:chr m:val="∑"/>
                  <m:limLoc m:val="undOvr"/>
                  <m:ctrlPr>
                    <w:rPr>
                      <w:rFonts w:ascii="Cambria Math" w:hAnsi="Cambria Math" w:cstheme="minorHAnsi"/>
                      <w:i/>
                      <w:sz w:val="24"/>
                      <w:szCs w:val="24"/>
                      <w:lang w:val="en-US"/>
                    </w:rPr>
                  </m:ctrlPr>
                </m:naryPr>
                <m:sub>
                  <m:r>
                    <w:rPr>
                      <w:rFonts w:ascii="Cambria Math" w:hAnsi="Cambria Math" w:cstheme="minorHAnsi"/>
                      <w:sz w:val="24"/>
                      <w:szCs w:val="24"/>
                      <w:lang w:val="en-US"/>
                    </w:rPr>
                    <m:t>i=1</m:t>
                  </m:r>
                </m:sub>
                <m:sup>
                  <m:r>
                    <w:rPr>
                      <w:rFonts w:ascii="Cambria Math" w:hAnsi="Cambria Math" w:cstheme="minorHAnsi"/>
                      <w:sz w:val="24"/>
                      <w:szCs w:val="24"/>
                      <w:lang w:val="en-US"/>
                    </w:rPr>
                    <m:t>n</m:t>
                  </m:r>
                </m:sup>
                <m:e>
                  <m:sSup>
                    <m:sSupPr>
                      <m:ctrlPr>
                        <w:rPr>
                          <w:rFonts w:ascii="Cambria Math" w:hAnsi="Cambria Math" w:cstheme="minorHAnsi"/>
                          <w:i/>
                          <w:sz w:val="24"/>
                          <w:szCs w:val="24"/>
                          <w:lang w:val="en-US"/>
                        </w:rPr>
                      </m:ctrlPr>
                    </m:sSupPr>
                    <m:e>
                      <m:r>
                        <w:rPr>
                          <w:rFonts w:ascii="Cambria Math" w:hAnsi="Cambria Math" w:cstheme="minorHAnsi"/>
                          <w:sz w:val="24"/>
                          <w:szCs w:val="24"/>
                          <w:lang w:val="en-US"/>
                        </w:rPr>
                        <m:t>(</m:t>
                      </m:r>
                      <m:sSub>
                        <m:sSubPr>
                          <m:ctrlPr>
                            <w:rPr>
                              <w:rFonts w:ascii="Cambria Math" w:hAnsi="Cambria Math" w:cstheme="minorHAnsi"/>
                              <w:i/>
                              <w:sz w:val="24"/>
                              <w:szCs w:val="24"/>
                              <w:lang w:val="en-US"/>
                            </w:rPr>
                          </m:ctrlPr>
                        </m:sSubPr>
                        <m:e>
                          <m:r>
                            <w:rPr>
                              <w:rFonts w:ascii="Cambria Math" w:hAnsi="Cambria Math" w:cstheme="minorHAnsi"/>
                              <w:sz w:val="24"/>
                              <w:szCs w:val="24"/>
                              <w:lang w:val="en-US"/>
                            </w:rPr>
                            <m:t>y</m:t>
                          </m:r>
                        </m:e>
                        <m:sub>
                          <m:r>
                            <w:rPr>
                              <w:rFonts w:ascii="Cambria Math" w:hAnsi="Cambria Math" w:cstheme="minorHAnsi"/>
                              <w:sz w:val="24"/>
                              <w:szCs w:val="24"/>
                              <w:lang w:val="en-US"/>
                            </w:rPr>
                            <m:t>i</m:t>
                          </m:r>
                        </m:sub>
                      </m:sSub>
                      <m:r>
                        <w:rPr>
                          <w:rFonts w:ascii="Cambria Math" w:hAnsi="Cambria Math" w:cstheme="minorHAnsi"/>
                          <w:sz w:val="24"/>
                          <w:szCs w:val="24"/>
                          <w:lang w:val="en-US"/>
                        </w:rPr>
                        <m:t>-</m:t>
                      </m:r>
                      <m:acc>
                        <m:accPr>
                          <m:chr m:val="̅"/>
                          <m:ctrlPr>
                            <w:rPr>
                              <w:rFonts w:ascii="Cambria Math" w:hAnsi="Cambria Math" w:cstheme="minorHAnsi"/>
                              <w:i/>
                              <w:sz w:val="24"/>
                              <w:szCs w:val="24"/>
                              <w:lang w:val="en-US"/>
                            </w:rPr>
                          </m:ctrlPr>
                        </m:accPr>
                        <m:e>
                          <m:r>
                            <w:rPr>
                              <w:rFonts w:ascii="Cambria Math" w:hAnsi="Cambria Math" w:cstheme="minorHAnsi"/>
                              <w:sz w:val="24"/>
                              <w:szCs w:val="24"/>
                              <w:lang w:val="en-US"/>
                            </w:rPr>
                            <m:t>y</m:t>
                          </m:r>
                        </m:e>
                      </m:acc>
                      <m:r>
                        <w:rPr>
                          <w:rFonts w:ascii="Cambria Math" w:hAnsi="Cambria Math" w:cstheme="minorHAnsi"/>
                          <w:sz w:val="24"/>
                          <w:szCs w:val="24"/>
                          <w:lang w:val="en-US"/>
                        </w:rPr>
                        <m:t>)</m:t>
                      </m:r>
                    </m:e>
                    <m:sup>
                      <m:r>
                        <w:rPr>
                          <w:rFonts w:ascii="Cambria Math" w:hAnsi="Cambria Math" w:cstheme="minorHAnsi"/>
                          <w:sz w:val="24"/>
                          <w:szCs w:val="24"/>
                          <w:lang w:val="en-US"/>
                        </w:rPr>
                        <m:t>2</m:t>
                      </m:r>
                    </m:sup>
                  </m:sSup>
                </m:e>
              </m:nary>
            </m:den>
          </m:f>
        </m:oMath>
      </m:oMathPara>
    </w:p>
    <w:p w14:paraId="16000B95" w14:textId="77777777" w:rsidR="00A76200" w:rsidRPr="00B12D00" w:rsidRDefault="00A76200" w:rsidP="00A76200">
      <w:pPr>
        <w:ind w:firstLine="708"/>
        <w:jc w:val="both"/>
        <w:rPr>
          <w:rFonts w:cstheme="minorHAnsi"/>
          <w:sz w:val="24"/>
          <w:szCs w:val="24"/>
          <w:lang w:val="en-US"/>
        </w:rPr>
      </w:pPr>
      <m:oMathPara>
        <m:oMath>
          <m:r>
            <w:rPr>
              <w:rFonts w:ascii="Cambria Math" w:hAnsi="Cambria Math" w:cstheme="minorHAnsi"/>
              <w:sz w:val="24"/>
              <w:szCs w:val="24"/>
              <w:lang w:val="en-US"/>
            </w:rPr>
            <m:t>MAE=1-</m:t>
          </m:r>
          <m:nary>
            <m:naryPr>
              <m:chr m:val="∑"/>
              <m:limLoc m:val="undOvr"/>
              <m:ctrlPr>
                <w:rPr>
                  <w:rFonts w:ascii="Cambria Math" w:hAnsi="Cambria Math" w:cstheme="minorHAnsi"/>
                  <w:i/>
                  <w:sz w:val="24"/>
                  <w:szCs w:val="24"/>
                  <w:lang w:val="en-US"/>
                </w:rPr>
              </m:ctrlPr>
            </m:naryPr>
            <m:sub>
              <m:r>
                <w:rPr>
                  <w:rFonts w:ascii="Cambria Math" w:hAnsi="Cambria Math" w:cstheme="minorHAnsi"/>
                  <w:sz w:val="24"/>
                  <w:szCs w:val="24"/>
                  <w:lang w:val="en-US"/>
                </w:rPr>
                <m:t>i=1</m:t>
              </m:r>
            </m:sub>
            <m:sup>
              <m:r>
                <w:rPr>
                  <w:rFonts w:ascii="Cambria Math" w:hAnsi="Cambria Math" w:cstheme="minorHAnsi"/>
                  <w:sz w:val="24"/>
                  <w:szCs w:val="24"/>
                  <w:lang w:val="en-US"/>
                </w:rPr>
                <m:t>n</m:t>
              </m:r>
            </m:sup>
            <m:e>
              <m:d>
                <m:dPr>
                  <m:begChr m:val="|"/>
                  <m:endChr m:val="|"/>
                  <m:ctrlPr>
                    <w:rPr>
                      <w:rFonts w:ascii="Cambria Math" w:hAnsi="Cambria Math" w:cstheme="minorHAnsi"/>
                      <w:i/>
                      <w:sz w:val="24"/>
                      <w:szCs w:val="24"/>
                      <w:lang w:val="en-US"/>
                    </w:rPr>
                  </m:ctrlPr>
                </m:dPr>
                <m:e>
                  <m:sSub>
                    <m:sSubPr>
                      <m:ctrlPr>
                        <w:rPr>
                          <w:rFonts w:ascii="Cambria Math" w:hAnsi="Cambria Math" w:cstheme="minorHAnsi"/>
                          <w:i/>
                          <w:sz w:val="24"/>
                          <w:szCs w:val="24"/>
                          <w:lang w:val="en-US"/>
                        </w:rPr>
                      </m:ctrlPr>
                    </m:sSubPr>
                    <m:e>
                      <m:r>
                        <w:rPr>
                          <w:rFonts w:ascii="Cambria Math" w:hAnsi="Cambria Math" w:cstheme="minorHAnsi"/>
                          <w:sz w:val="24"/>
                          <w:szCs w:val="24"/>
                          <w:lang w:val="en-US"/>
                        </w:rPr>
                        <m:t>y</m:t>
                      </m:r>
                    </m:e>
                    <m:sub>
                      <m:r>
                        <w:rPr>
                          <w:rFonts w:ascii="Cambria Math" w:hAnsi="Cambria Math" w:cstheme="minorHAnsi"/>
                          <w:sz w:val="24"/>
                          <w:szCs w:val="24"/>
                          <w:lang w:val="en-US"/>
                        </w:rPr>
                        <m:t>i</m:t>
                      </m:r>
                    </m:sub>
                  </m:sSub>
                  <m:r>
                    <w:rPr>
                      <w:rFonts w:ascii="Cambria Math" w:hAnsi="Cambria Math" w:cstheme="minorHAnsi"/>
                      <w:sz w:val="24"/>
                      <w:szCs w:val="24"/>
                      <w:lang w:val="en-US"/>
                    </w:rPr>
                    <m:t>-</m:t>
                  </m:r>
                  <m:sSub>
                    <m:sSubPr>
                      <m:ctrlPr>
                        <w:rPr>
                          <w:rFonts w:ascii="Cambria Math" w:hAnsi="Cambria Math" w:cstheme="minorHAnsi"/>
                          <w:i/>
                          <w:sz w:val="24"/>
                          <w:szCs w:val="24"/>
                          <w:lang w:val="en-US"/>
                        </w:rPr>
                      </m:ctrlPr>
                    </m:sSubPr>
                    <m:e>
                      <m:acc>
                        <m:accPr>
                          <m:ctrlPr>
                            <w:rPr>
                              <w:rFonts w:ascii="Cambria Math" w:hAnsi="Cambria Math" w:cstheme="minorHAnsi"/>
                              <w:i/>
                              <w:sz w:val="24"/>
                              <w:szCs w:val="24"/>
                              <w:lang w:val="en-US"/>
                            </w:rPr>
                          </m:ctrlPr>
                        </m:accPr>
                        <m:e>
                          <m:r>
                            <w:rPr>
                              <w:rFonts w:ascii="Cambria Math" w:hAnsi="Cambria Math" w:cstheme="minorHAnsi"/>
                              <w:sz w:val="24"/>
                              <w:szCs w:val="24"/>
                              <w:lang w:val="en-US"/>
                            </w:rPr>
                            <m:t>y</m:t>
                          </m:r>
                        </m:e>
                      </m:acc>
                    </m:e>
                    <m:sub>
                      <m:r>
                        <w:rPr>
                          <w:rFonts w:ascii="Cambria Math" w:hAnsi="Cambria Math" w:cstheme="minorHAnsi"/>
                          <w:sz w:val="24"/>
                          <w:szCs w:val="24"/>
                          <w:lang w:val="en-US"/>
                        </w:rPr>
                        <m:t>i</m:t>
                      </m:r>
                    </m:sub>
                  </m:sSub>
                </m:e>
              </m:d>
            </m:e>
          </m:nary>
        </m:oMath>
      </m:oMathPara>
    </w:p>
    <w:p w14:paraId="1AC91285" w14:textId="77777777" w:rsidR="00A76200" w:rsidRPr="00B12D00" w:rsidRDefault="00A76200" w:rsidP="00A76200">
      <w:pPr>
        <w:ind w:firstLine="708"/>
        <w:jc w:val="both"/>
        <w:rPr>
          <w:rFonts w:cstheme="minorHAnsi"/>
          <w:sz w:val="24"/>
          <w:szCs w:val="24"/>
        </w:rPr>
      </w:pPr>
      <w:r w:rsidRPr="00B12D00">
        <w:rPr>
          <w:rFonts w:cstheme="minorHAnsi"/>
          <w:sz w:val="24"/>
          <w:szCs w:val="24"/>
        </w:rPr>
        <w:t xml:space="preserve">A métrica MAE captura os resíduos gerados pelo modelo, enquanto o R2 representa a proporção da variância na variável </w:t>
      </w:r>
      <w:r w:rsidRPr="00B12D00">
        <w:rPr>
          <w:rFonts w:cstheme="minorHAnsi"/>
          <w:i/>
          <w:iCs/>
          <w:sz w:val="24"/>
          <w:szCs w:val="24"/>
        </w:rPr>
        <w:t>target</w:t>
      </w:r>
      <w:r w:rsidRPr="00B12D00">
        <w:rPr>
          <w:rFonts w:cstheme="minorHAnsi"/>
          <w:sz w:val="24"/>
          <w:szCs w:val="24"/>
        </w:rPr>
        <w:t xml:space="preserve"> explicada pelo modelo. Por sua vez o escore EVS mensura a proporção da variância explicada pelo modelo. Esta é uma métrica interessante para complementar as demais métricas, pois não utiliza o valor médio do </w:t>
      </w:r>
      <w:r w:rsidRPr="00B12D00">
        <w:rPr>
          <w:rFonts w:cstheme="minorHAnsi"/>
          <w:i/>
          <w:iCs/>
          <w:sz w:val="24"/>
          <w:szCs w:val="24"/>
        </w:rPr>
        <w:t>target</w:t>
      </w:r>
      <w:r w:rsidRPr="00B12D00">
        <w:rPr>
          <w:rFonts w:cstheme="minorHAnsi"/>
          <w:sz w:val="24"/>
          <w:szCs w:val="24"/>
        </w:rPr>
        <w:t xml:space="preserve"> (</w:t>
      </w:r>
      <m:oMath>
        <m:acc>
          <m:accPr>
            <m:chr m:val="̅"/>
            <m:ctrlPr>
              <w:rPr>
                <w:rFonts w:ascii="Cambria Math" w:hAnsi="Cambria Math" w:cstheme="minorHAnsi"/>
                <w:i/>
                <w:sz w:val="24"/>
                <w:szCs w:val="24"/>
                <w:lang w:val="en-US"/>
              </w:rPr>
            </m:ctrlPr>
          </m:accPr>
          <m:e>
            <m:r>
              <w:rPr>
                <w:rFonts w:ascii="Cambria Math" w:hAnsi="Cambria Math" w:cstheme="minorHAnsi"/>
                <w:sz w:val="24"/>
                <w:szCs w:val="24"/>
                <w:lang w:val="en-US"/>
              </w:rPr>
              <m:t>y</m:t>
            </m:r>
          </m:e>
        </m:acc>
      </m:oMath>
      <w:r w:rsidRPr="00B12D00">
        <w:rPr>
          <w:rFonts w:cstheme="minorHAnsi"/>
          <w:sz w:val="24"/>
          <w:szCs w:val="24"/>
        </w:rPr>
        <w:t xml:space="preserve"> ̅), não sendo influenciado por valores extremos.</w:t>
      </w:r>
    </w:p>
    <w:p w14:paraId="2ED8456B" w14:textId="77777777" w:rsidR="00A76200" w:rsidRPr="00B12D00" w:rsidRDefault="00A76200" w:rsidP="00A76200">
      <w:pPr>
        <w:ind w:firstLine="708"/>
        <w:jc w:val="both"/>
        <w:rPr>
          <w:rFonts w:cstheme="minorHAnsi"/>
          <w:sz w:val="24"/>
          <w:szCs w:val="24"/>
        </w:rPr>
      </w:pPr>
      <w:r w:rsidRPr="00B12D00">
        <w:rPr>
          <w:rFonts w:cstheme="minorHAnsi"/>
          <w:sz w:val="24"/>
          <w:szCs w:val="24"/>
        </w:rPr>
        <w:t xml:space="preserve">A Tabela 3 mostra as métricas EVS, R2, MAE e o tempo de treinamento para os métodos de otimização </w:t>
      </w:r>
      <w:proofErr w:type="spellStart"/>
      <w:r w:rsidRPr="00B12D00">
        <w:rPr>
          <w:rFonts w:cstheme="minorHAnsi"/>
          <w:i/>
          <w:iCs/>
          <w:sz w:val="24"/>
          <w:szCs w:val="24"/>
        </w:rPr>
        <w:t>random</w:t>
      </w:r>
      <w:proofErr w:type="spellEnd"/>
      <w:r w:rsidRPr="00B12D00">
        <w:rPr>
          <w:rFonts w:cstheme="minorHAnsi"/>
          <w:i/>
          <w:iCs/>
          <w:sz w:val="24"/>
          <w:szCs w:val="24"/>
        </w:rPr>
        <w:t xml:space="preserve"> </w:t>
      </w:r>
      <w:r w:rsidRPr="00B12D00">
        <w:rPr>
          <w:rFonts w:cstheme="minorHAnsi"/>
          <w:sz w:val="24"/>
          <w:szCs w:val="24"/>
        </w:rPr>
        <w:t>e</w:t>
      </w:r>
      <w:r w:rsidRPr="00B12D00">
        <w:rPr>
          <w:rFonts w:cstheme="minorHAnsi"/>
          <w:i/>
          <w:iCs/>
          <w:sz w:val="24"/>
          <w:szCs w:val="24"/>
        </w:rPr>
        <w:t xml:space="preserve"> grid </w:t>
      </w:r>
      <w:proofErr w:type="spellStart"/>
      <w:r w:rsidRPr="00B12D00">
        <w:rPr>
          <w:rFonts w:cstheme="minorHAnsi"/>
          <w:i/>
          <w:iCs/>
          <w:sz w:val="24"/>
          <w:szCs w:val="24"/>
        </w:rPr>
        <w:t>search</w:t>
      </w:r>
      <w:proofErr w:type="spellEnd"/>
      <w:r w:rsidRPr="00B12D00">
        <w:rPr>
          <w:rFonts w:cstheme="minorHAnsi"/>
          <w:sz w:val="24"/>
          <w:szCs w:val="24"/>
        </w:rPr>
        <w:t>. Conforme esperado, os tempos de treinamento utilizando otimização exaustiva (</w:t>
      </w:r>
      <w:r w:rsidRPr="00B12D00">
        <w:rPr>
          <w:rFonts w:cstheme="minorHAnsi"/>
          <w:i/>
          <w:iCs/>
          <w:sz w:val="24"/>
          <w:szCs w:val="24"/>
        </w:rPr>
        <w:t xml:space="preserve">grid </w:t>
      </w:r>
      <w:proofErr w:type="spellStart"/>
      <w:r w:rsidRPr="00B12D00">
        <w:rPr>
          <w:rFonts w:cstheme="minorHAnsi"/>
          <w:i/>
          <w:iCs/>
          <w:sz w:val="24"/>
          <w:szCs w:val="24"/>
        </w:rPr>
        <w:t>search</w:t>
      </w:r>
      <w:proofErr w:type="spellEnd"/>
      <w:r w:rsidRPr="00B12D00">
        <w:rPr>
          <w:rFonts w:cstheme="minorHAnsi"/>
          <w:sz w:val="24"/>
          <w:szCs w:val="24"/>
        </w:rPr>
        <w:t xml:space="preserve">) é sempre maior do que quando utilizamos </w:t>
      </w:r>
      <w:proofErr w:type="spellStart"/>
      <w:r w:rsidRPr="00B12D00">
        <w:rPr>
          <w:rFonts w:cstheme="minorHAnsi"/>
          <w:i/>
          <w:iCs/>
          <w:sz w:val="24"/>
          <w:szCs w:val="24"/>
        </w:rPr>
        <w:t>random</w:t>
      </w:r>
      <w:proofErr w:type="spellEnd"/>
      <w:r w:rsidRPr="00B12D00">
        <w:rPr>
          <w:rFonts w:cstheme="minorHAnsi"/>
          <w:i/>
          <w:iCs/>
          <w:sz w:val="24"/>
          <w:szCs w:val="24"/>
        </w:rPr>
        <w:t xml:space="preserve"> </w:t>
      </w:r>
      <w:proofErr w:type="spellStart"/>
      <w:r w:rsidRPr="00B12D00">
        <w:rPr>
          <w:rFonts w:cstheme="minorHAnsi"/>
          <w:i/>
          <w:iCs/>
          <w:sz w:val="24"/>
          <w:szCs w:val="24"/>
        </w:rPr>
        <w:t>search</w:t>
      </w:r>
      <w:proofErr w:type="spellEnd"/>
      <w:r w:rsidRPr="00B12D00">
        <w:rPr>
          <w:rFonts w:cstheme="minorHAnsi"/>
          <w:sz w:val="24"/>
          <w:szCs w:val="24"/>
        </w:rPr>
        <w:t>. Mesmo quando a métrica EVS é maior para o método de otimização</w:t>
      </w:r>
      <w:r w:rsidRPr="00B12D00">
        <w:rPr>
          <w:rFonts w:cstheme="minorHAnsi"/>
          <w:i/>
          <w:iCs/>
          <w:sz w:val="24"/>
          <w:szCs w:val="24"/>
        </w:rPr>
        <w:t xml:space="preserve"> grid </w:t>
      </w:r>
      <w:proofErr w:type="spellStart"/>
      <w:r w:rsidRPr="00B12D00">
        <w:rPr>
          <w:rFonts w:cstheme="minorHAnsi"/>
          <w:i/>
          <w:iCs/>
          <w:sz w:val="24"/>
          <w:szCs w:val="24"/>
        </w:rPr>
        <w:t>search</w:t>
      </w:r>
      <w:proofErr w:type="spellEnd"/>
      <w:r w:rsidRPr="00B12D00">
        <w:rPr>
          <w:rFonts w:cstheme="minorHAnsi"/>
          <w:sz w:val="24"/>
          <w:szCs w:val="24"/>
        </w:rPr>
        <w:t xml:space="preserve">, ainda assim é possível argumentar que o ganho de precisão não recompensa o tempo de treinamento. Para o método de otimização </w:t>
      </w:r>
      <w:proofErr w:type="spellStart"/>
      <w:r w:rsidRPr="00B12D00">
        <w:rPr>
          <w:rFonts w:cstheme="minorHAnsi"/>
          <w:i/>
          <w:iCs/>
          <w:sz w:val="24"/>
          <w:szCs w:val="24"/>
        </w:rPr>
        <w:t>random</w:t>
      </w:r>
      <w:proofErr w:type="spellEnd"/>
      <w:r w:rsidRPr="00B12D00">
        <w:rPr>
          <w:rFonts w:cstheme="minorHAnsi"/>
          <w:i/>
          <w:iCs/>
          <w:sz w:val="24"/>
          <w:szCs w:val="24"/>
        </w:rPr>
        <w:t xml:space="preserve"> Search</w:t>
      </w:r>
      <w:r w:rsidRPr="00B12D00">
        <w:rPr>
          <w:rFonts w:cstheme="minorHAnsi"/>
          <w:sz w:val="24"/>
          <w:szCs w:val="24"/>
        </w:rPr>
        <w:t xml:space="preserve"> os algoritmos </w:t>
      </w:r>
      <w:bookmarkStart w:id="2" w:name="_Hlk89724990"/>
      <w:proofErr w:type="spellStart"/>
      <w:r w:rsidRPr="00B12D00">
        <w:rPr>
          <w:rFonts w:cstheme="minorHAnsi"/>
          <w:sz w:val="24"/>
          <w:szCs w:val="24"/>
        </w:rPr>
        <w:t>XGBoost</w:t>
      </w:r>
      <w:proofErr w:type="spellEnd"/>
      <w:r w:rsidRPr="00B12D00">
        <w:rPr>
          <w:rFonts w:cstheme="minorHAnsi"/>
          <w:sz w:val="24"/>
          <w:szCs w:val="24"/>
        </w:rPr>
        <w:t xml:space="preserve">, Lasso, </w:t>
      </w:r>
      <w:proofErr w:type="spellStart"/>
      <w:r w:rsidRPr="00B12D00">
        <w:rPr>
          <w:rFonts w:cstheme="minorHAnsi"/>
          <w:sz w:val="24"/>
          <w:szCs w:val="24"/>
        </w:rPr>
        <w:t>Multi-Task</w:t>
      </w:r>
      <w:bookmarkEnd w:id="2"/>
      <w:proofErr w:type="spellEnd"/>
      <w:r w:rsidRPr="00B12D00">
        <w:rPr>
          <w:rFonts w:cstheme="minorHAnsi"/>
          <w:sz w:val="24"/>
          <w:szCs w:val="24"/>
        </w:rPr>
        <w:t xml:space="preserve">, </w:t>
      </w:r>
      <w:proofErr w:type="spellStart"/>
      <w:r w:rsidRPr="00B12D00">
        <w:rPr>
          <w:rFonts w:cstheme="minorHAnsi"/>
          <w:sz w:val="24"/>
          <w:szCs w:val="24"/>
        </w:rPr>
        <w:t>Bayes</w:t>
      </w:r>
      <w:proofErr w:type="spellEnd"/>
      <w:r w:rsidRPr="00B12D00">
        <w:rPr>
          <w:rFonts w:cstheme="minorHAnsi"/>
          <w:sz w:val="24"/>
          <w:szCs w:val="24"/>
        </w:rPr>
        <w:t>, Ridge e LARS apresentaram resultados bem satisfatórios. Particularmente a otimização de hiperparâmetros do algoritmo Ridge produziu as melhores métricas de precisão EVS e R2, enquanto o LARS produziu a melhor estatística MAE.</w:t>
      </w:r>
    </w:p>
    <w:p w14:paraId="39EBF030" w14:textId="77777777" w:rsidR="00A76200" w:rsidRPr="00B12D00" w:rsidRDefault="00A76200" w:rsidP="00A76200">
      <w:pPr>
        <w:ind w:firstLine="708"/>
        <w:jc w:val="both"/>
        <w:rPr>
          <w:rFonts w:cstheme="minorHAnsi"/>
          <w:sz w:val="24"/>
          <w:szCs w:val="24"/>
        </w:rPr>
      </w:pPr>
    </w:p>
    <w:p w14:paraId="2B6A44DE" w14:textId="77777777" w:rsidR="00A76200" w:rsidRPr="00FC160E" w:rsidRDefault="00A76200" w:rsidP="00A76200">
      <w:pPr>
        <w:jc w:val="both"/>
        <w:rPr>
          <w:rFonts w:cstheme="minorHAnsi"/>
          <w:b/>
          <w:bCs/>
        </w:rPr>
      </w:pPr>
      <w:r w:rsidRPr="00FC160E">
        <w:rPr>
          <w:rFonts w:cstheme="minorHAnsi"/>
          <w:b/>
          <w:bCs/>
        </w:rPr>
        <w:t xml:space="preserve">Tabela </w:t>
      </w:r>
      <w:r w:rsidRPr="00FC160E">
        <w:rPr>
          <w:rFonts w:cstheme="minorHAnsi"/>
          <w:b/>
          <w:bCs/>
        </w:rPr>
        <w:fldChar w:fldCharType="begin"/>
      </w:r>
      <w:r w:rsidRPr="00FC160E">
        <w:rPr>
          <w:rFonts w:cstheme="minorHAnsi"/>
          <w:b/>
          <w:bCs/>
        </w:rPr>
        <w:instrText xml:space="preserve"> SEQ Table \* ARABIC </w:instrText>
      </w:r>
      <w:r w:rsidRPr="00FC160E">
        <w:rPr>
          <w:rFonts w:cstheme="minorHAnsi"/>
          <w:b/>
          <w:bCs/>
        </w:rPr>
        <w:fldChar w:fldCharType="separate"/>
      </w:r>
      <w:r w:rsidRPr="00FC160E">
        <w:rPr>
          <w:rFonts w:cstheme="minorHAnsi"/>
          <w:b/>
          <w:bCs/>
          <w:noProof/>
        </w:rPr>
        <w:t>3</w:t>
      </w:r>
      <w:r w:rsidRPr="00FC160E">
        <w:rPr>
          <w:rFonts w:cstheme="minorHAnsi"/>
          <w:b/>
          <w:bCs/>
          <w:noProof/>
        </w:rPr>
        <w:fldChar w:fldCharType="end"/>
      </w:r>
      <w:r w:rsidRPr="00FC160E">
        <w:rPr>
          <w:rFonts w:cstheme="minorHAnsi"/>
          <w:b/>
          <w:bCs/>
        </w:rPr>
        <w:t>: Métricas EVS, R2, MAE e tempo de treinamento</w:t>
      </w:r>
    </w:p>
    <w:tbl>
      <w:tblPr>
        <w:tblW w:w="8420" w:type="dxa"/>
        <w:jc w:val="center"/>
        <w:tblCellMar>
          <w:left w:w="70" w:type="dxa"/>
          <w:right w:w="70" w:type="dxa"/>
        </w:tblCellMar>
        <w:tblLook w:val="04A0" w:firstRow="1" w:lastRow="0" w:firstColumn="1" w:lastColumn="0" w:noHBand="0" w:noVBand="1"/>
      </w:tblPr>
      <w:tblGrid>
        <w:gridCol w:w="1194"/>
        <w:gridCol w:w="830"/>
        <w:gridCol w:w="830"/>
        <w:gridCol w:w="830"/>
        <w:gridCol w:w="1083"/>
        <w:gridCol w:w="830"/>
        <w:gridCol w:w="830"/>
        <w:gridCol w:w="803"/>
        <w:gridCol w:w="1190"/>
      </w:tblGrid>
      <w:tr w:rsidR="00A76200" w:rsidRPr="00B12D00" w14:paraId="54B3F3E5" w14:textId="77777777" w:rsidTr="003C0818">
        <w:trPr>
          <w:trHeight w:val="300"/>
          <w:jc w:val="center"/>
        </w:trPr>
        <w:tc>
          <w:tcPr>
            <w:tcW w:w="1194" w:type="dxa"/>
            <w:tcBorders>
              <w:top w:val="single" w:sz="4" w:space="0" w:color="auto"/>
              <w:bottom w:val="single" w:sz="4" w:space="0" w:color="auto"/>
              <w:right w:val="single" w:sz="4" w:space="0" w:color="auto"/>
            </w:tcBorders>
            <w:shd w:val="clear" w:color="auto" w:fill="auto"/>
            <w:noWrap/>
            <w:vAlign w:val="center"/>
            <w:hideMark/>
          </w:tcPr>
          <w:p w14:paraId="26E0D3EA" w14:textId="77777777" w:rsidR="00A76200" w:rsidRPr="00B12D00" w:rsidRDefault="00A76200" w:rsidP="003C0818">
            <w:pPr>
              <w:spacing w:after="0" w:line="240" w:lineRule="auto"/>
              <w:jc w:val="center"/>
              <w:rPr>
                <w:rFonts w:eastAsia="Times New Roman" w:cstheme="minorHAnsi"/>
                <w:color w:val="000000"/>
                <w:lang w:eastAsia="pt-BR"/>
              </w:rPr>
            </w:pPr>
            <w:bookmarkStart w:id="3" w:name="_Hlk89724322"/>
            <w:r w:rsidRPr="00B12D00">
              <w:rPr>
                <w:rFonts w:eastAsia="Times New Roman" w:cstheme="minorHAnsi"/>
                <w:color w:val="000000"/>
                <w:lang w:eastAsia="pt-BR"/>
              </w:rPr>
              <w:t> </w:t>
            </w:r>
          </w:p>
        </w:tc>
        <w:tc>
          <w:tcPr>
            <w:tcW w:w="3573" w:type="dxa"/>
            <w:gridSpan w:val="4"/>
            <w:tcBorders>
              <w:top w:val="single" w:sz="4" w:space="0" w:color="auto"/>
              <w:left w:val="nil"/>
              <w:bottom w:val="single" w:sz="4" w:space="0" w:color="auto"/>
              <w:right w:val="single" w:sz="4" w:space="0" w:color="auto"/>
            </w:tcBorders>
            <w:shd w:val="clear" w:color="auto" w:fill="auto"/>
            <w:noWrap/>
            <w:vAlign w:val="center"/>
            <w:hideMark/>
          </w:tcPr>
          <w:p w14:paraId="1A2E74A1" w14:textId="77777777" w:rsidR="00A76200" w:rsidRPr="00B12D00" w:rsidRDefault="00A76200" w:rsidP="003C0818">
            <w:pPr>
              <w:spacing w:after="0" w:line="240" w:lineRule="auto"/>
              <w:jc w:val="center"/>
              <w:rPr>
                <w:rFonts w:eastAsia="Times New Roman" w:cstheme="minorHAnsi"/>
                <w:color w:val="000000"/>
                <w:lang w:eastAsia="pt-BR"/>
              </w:rPr>
            </w:pPr>
            <w:r w:rsidRPr="00B12D00">
              <w:rPr>
                <w:rFonts w:eastAsia="Times New Roman" w:cstheme="minorHAnsi"/>
                <w:color w:val="000000"/>
                <w:lang w:eastAsia="pt-BR"/>
              </w:rPr>
              <w:t>Random Search</w:t>
            </w:r>
          </w:p>
        </w:tc>
        <w:tc>
          <w:tcPr>
            <w:tcW w:w="3653" w:type="dxa"/>
            <w:gridSpan w:val="4"/>
            <w:tcBorders>
              <w:top w:val="single" w:sz="4" w:space="0" w:color="auto"/>
              <w:left w:val="nil"/>
              <w:bottom w:val="single" w:sz="4" w:space="0" w:color="auto"/>
            </w:tcBorders>
            <w:shd w:val="clear" w:color="auto" w:fill="auto"/>
            <w:noWrap/>
            <w:vAlign w:val="center"/>
            <w:hideMark/>
          </w:tcPr>
          <w:p w14:paraId="033CF5F2" w14:textId="77777777" w:rsidR="00A76200" w:rsidRPr="00B12D00" w:rsidRDefault="00A76200" w:rsidP="003C0818">
            <w:pPr>
              <w:spacing w:after="0" w:line="240" w:lineRule="auto"/>
              <w:jc w:val="center"/>
              <w:rPr>
                <w:rFonts w:eastAsia="Times New Roman" w:cstheme="minorHAnsi"/>
                <w:color w:val="000000"/>
                <w:lang w:eastAsia="pt-BR"/>
              </w:rPr>
            </w:pPr>
            <w:r w:rsidRPr="00B12D00">
              <w:rPr>
                <w:rFonts w:eastAsia="Times New Roman" w:cstheme="minorHAnsi"/>
                <w:color w:val="000000"/>
                <w:lang w:eastAsia="pt-BR"/>
              </w:rPr>
              <w:t>Grid Search</w:t>
            </w:r>
          </w:p>
        </w:tc>
      </w:tr>
      <w:bookmarkEnd w:id="3"/>
      <w:tr w:rsidR="00A76200" w:rsidRPr="00B12D00" w14:paraId="765272FF" w14:textId="77777777" w:rsidTr="003C0818">
        <w:trPr>
          <w:trHeight w:val="300"/>
          <w:jc w:val="center"/>
        </w:trPr>
        <w:tc>
          <w:tcPr>
            <w:tcW w:w="1194" w:type="dxa"/>
            <w:tcBorders>
              <w:top w:val="single" w:sz="4" w:space="0" w:color="auto"/>
              <w:bottom w:val="single" w:sz="4" w:space="0" w:color="auto"/>
              <w:right w:val="single" w:sz="4" w:space="0" w:color="auto"/>
            </w:tcBorders>
            <w:shd w:val="clear" w:color="auto" w:fill="auto"/>
            <w:noWrap/>
            <w:vAlign w:val="center"/>
            <w:hideMark/>
          </w:tcPr>
          <w:p w14:paraId="16A06DC4" w14:textId="77777777" w:rsidR="00A76200" w:rsidRPr="00B12D00" w:rsidRDefault="00A76200" w:rsidP="003C0818">
            <w:pPr>
              <w:spacing w:after="0" w:line="240" w:lineRule="auto"/>
              <w:rPr>
                <w:rFonts w:eastAsia="Times New Roman" w:cstheme="minorHAnsi"/>
                <w:color w:val="000000"/>
                <w:lang w:eastAsia="pt-BR"/>
              </w:rPr>
            </w:pPr>
            <w:proofErr w:type="spellStart"/>
            <w:r w:rsidRPr="00B12D00">
              <w:rPr>
                <w:rFonts w:eastAsia="Times New Roman" w:cstheme="minorHAnsi"/>
                <w:color w:val="000000"/>
                <w:lang w:eastAsia="pt-BR"/>
              </w:rPr>
              <w:t>Algorithmo</w:t>
            </w:r>
            <w:proofErr w:type="spellEnd"/>
          </w:p>
        </w:tc>
        <w:tc>
          <w:tcPr>
            <w:tcW w:w="830" w:type="dxa"/>
            <w:tcBorders>
              <w:top w:val="single" w:sz="4" w:space="0" w:color="auto"/>
              <w:left w:val="nil"/>
              <w:bottom w:val="single" w:sz="4" w:space="0" w:color="auto"/>
            </w:tcBorders>
            <w:shd w:val="clear" w:color="auto" w:fill="auto"/>
            <w:noWrap/>
            <w:vAlign w:val="center"/>
            <w:hideMark/>
          </w:tcPr>
          <w:p w14:paraId="239FACF4" w14:textId="77777777" w:rsidR="00A76200" w:rsidRPr="00B12D00" w:rsidRDefault="00A76200" w:rsidP="003C0818">
            <w:pPr>
              <w:spacing w:after="0" w:line="240" w:lineRule="auto"/>
              <w:jc w:val="center"/>
              <w:rPr>
                <w:rFonts w:eastAsia="Times New Roman" w:cstheme="minorHAnsi"/>
                <w:color w:val="000000"/>
                <w:lang w:eastAsia="pt-BR"/>
              </w:rPr>
            </w:pPr>
            <w:r w:rsidRPr="00B12D00">
              <w:rPr>
                <w:rFonts w:eastAsia="Times New Roman" w:cstheme="minorHAnsi"/>
                <w:color w:val="000000"/>
                <w:lang w:eastAsia="pt-BR"/>
              </w:rPr>
              <w:t>EVS</w:t>
            </w:r>
          </w:p>
        </w:tc>
        <w:tc>
          <w:tcPr>
            <w:tcW w:w="830" w:type="dxa"/>
            <w:tcBorders>
              <w:top w:val="single" w:sz="4" w:space="0" w:color="auto"/>
              <w:bottom w:val="single" w:sz="4" w:space="0" w:color="auto"/>
            </w:tcBorders>
            <w:shd w:val="clear" w:color="auto" w:fill="auto"/>
            <w:noWrap/>
            <w:vAlign w:val="center"/>
            <w:hideMark/>
          </w:tcPr>
          <w:p w14:paraId="3FBAE1AF" w14:textId="77777777" w:rsidR="00A76200" w:rsidRPr="00B12D00" w:rsidRDefault="00A76200" w:rsidP="003C0818">
            <w:pPr>
              <w:spacing w:after="0" w:line="240" w:lineRule="auto"/>
              <w:jc w:val="center"/>
              <w:rPr>
                <w:rFonts w:eastAsia="Times New Roman" w:cstheme="minorHAnsi"/>
                <w:color w:val="000000"/>
                <w:lang w:eastAsia="pt-BR"/>
              </w:rPr>
            </w:pPr>
            <w:r w:rsidRPr="00B12D00">
              <w:rPr>
                <w:rFonts w:eastAsia="Times New Roman" w:cstheme="minorHAnsi"/>
                <w:color w:val="000000"/>
                <w:lang w:eastAsia="pt-BR"/>
              </w:rPr>
              <w:t>R</w:t>
            </w:r>
            <w:r w:rsidRPr="00B12D00">
              <w:rPr>
                <w:rFonts w:eastAsia="Times New Roman" w:cstheme="minorHAnsi"/>
                <w:color w:val="000000"/>
                <w:vertAlign w:val="superscript"/>
                <w:lang w:eastAsia="pt-BR"/>
              </w:rPr>
              <w:t>2</w:t>
            </w:r>
          </w:p>
        </w:tc>
        <w:tc>
          <w:tcPr>
            <w:tcW w:w="830" w:type="dxa"/>
            <w:tcBorders>
              <w:top w:val="single" w:sz="4" w:space="0" w:color="auto"/>
              <w:bottom w:val="single" w:sz="4" w:space="0" w:color="auto"/>
            </w:tcBorders>
            <w:shd w:val="clear" w:color="auto" w:fill="auto"/>
            <w:noWrap/>
            <w:vAlign w:val="center"/>
            <w:hideMark/>
          </w:tcPr>
          <w:p w14:paraId="7F70D6A1" w14:textId="77777777" w:rsidR="00A76200" w:rsidRPr="00B12D00" w:rsidRDefault="00A76200" w:rsidP="003C0818">
            <w:pPr>
              <w:spacing w:after="0" w:line="240" w:lineRule="auto"/>
              <w:jc w:val="center"/>
              <w:rPr>
                <w:rFonts w:eastAsia="Times New Roman" w:cstheme="minorHAnsi"/>
                <w:color w:val="000000"/>
                <w:lang w:eastAsia="pt-BR"/>
              </w:rPr>
            </w:pPr>
            <w:r w:rsidRPr="00B12D00">
              <w:rPr>
                <w:rFonts w:eastAsia="Times New Roman" w:cstheme="minorHAnsi"/>
                <w:color w:val="000000"/>
                <w:lang w:eastAsia="pt-BR"/>
              </w:rPr>
              <w:t>MAE</w:t>
            </w:r>
          </w:p>
        </w:tc>
        <w:tc>
          <w:tcPr>
            <w:tcW w:w="1083" w:type="dxa"/>
            <w:tcBorders>
              <w:top w:val="single" w:sz="4" w:space="0" w:color="auto"/>
              <w:bottom w:val="single" w:sz="4" w:space="0" w:color="auto"/>
              <w:right w:val="single" w:sz="4" w:space="0" w:color="auto"/>
            </w:tcBorders>
            <w:shd w:val="clear" w:color="auto" w:fill="auto"/>
            <w:noWrap/>
            <w:vAlign w:val="center"/>
            <w:hideMark/>
          </w:tcPr>
          <w:p w14:paraId="26E6D973" w14:textId="77777777" w:rsidR="00A76200" w:rsidRPr="00B12D00" w:rsidRDefault="00A76200" w:rsidP="003C0818">
            <w:pPr>
              <w:spacing w:after="0" w:line="240" w:lineRule="auto"/>
              <w:jc w:val="center"/>
              <w:rPr>
                <w:rFonts w:eastAsia="Times New Roman" w:cstheme="minorHAnsi"/>
                <w:color w:val="000000"/>
                <w:lang w:eastAsia="pt-BR"/>
              </w:rPr>
            </w:pPr>
            <w:r w:rsidRPr="00B12D00">
              <w:rPr>
                <w:rFonts w:eastAsia="Times New Roman" w:cstheme="minorHAnsi"/>
                <w:color w:val="000000"/>
                <w:lang w:eastAsia="pt-BR"/>
              </w:rPr>
              <w:t>Time</w:t>
            </w:r>
          </w:p>
        </w:tc>
        <w:tc>
          <w:tcPr>
            <w:tcW w:w="830" w:type="dxa"/>
            <w:tcBorders>
              <w:top w:val="single" w:sz="4" w:space="0" w:color="auto"/>
              <w:left w:val="nil"/>
              <w:bottom w:val="single" w:sz="4" w:space="0" w:color="auto"/>
            </w:tcBorders>
            <w:shd w:val="clear" w:color="auto" w:fill="auto"/>
            <w:noWrap/>
            <w:vAlign w:val="center"/>
            <w:hideMark/>
          </w:tcPr>
          <w:p w14:paraId="0130C71B" w14:textId="77777777" w:rsidR="00A76200" w:rsidRPr="00B12D00" w:rsidRDefault="00A76200" w:rsidP="003C0818">
            <w:pPr>
              <w:spacing w:after="0" w:line="240" w:lineRule="auto"/>
              <w:jc w:val="center"/>
              <w:rPr>
                <w:rFonts w:eastAsia="Times New Roman" w:cstheme="minorHAnsi"/>
                <w:color w:val="000000"/>
                <w:lang w:eastAsia="pt-BR"/>
              </w:rPr>
            </w:pPr>
            <w:r w:rsidRPr="00B12D00">
              <w:rPr>
                <w:rFonts w:eastAsia="Times New Roman" w:cstheme="minorHAnsi"/>
                <w:color w:val="000000"/>
                <w:lang w:eastAsia="pt-BR"/>
              </w:rPr>
              <w:t>EVS</w:t>
            </w:r>
          </w:p>
        </w:tc>
        <w:tc>
          <w:tcPr>
            <w:tcW w:w="830" w:type="dxa"/>
            <w:tcBorders>
              <w:top w:val="single" w:sz="4" w:space="0" w:color="auto"/>
              <w:bottom w:val="single" w:sz="4" w:space="0" w:color="auto"/>
            </w:tcBorders>
            <w:shd w:val="clear" w:color="auto" w:fill="auto"/>
            <w:noWrap/>
            <w:vAlign w:val="center"/>
            <w:hideMark/>
          </w:tcPr>
          <w:p w14:paraId="4752FE5F" w14:textId="77777777" w:rsidR="00A76200" w:rsidRPr="00B12D00" w:rsidRDefault="00A76200" w:rsidP="003C0818">
            <w:pPr>
              <w:spacing w:after="0" w:line="240" w:lineRule="auto"/>
              <w:jc w:val="center"/>
              <w:rPr>
                <w:rFonts w:eastAsia="Times New Roman" w:cstheme="minorHAnsi"/>
                <w:color w:val="000000"/>
                <w:lang w:eastAsia="pt-BR"/>
              </w:rPr>
            </w:pPr>
            <w:r w:rsidRPr="00B12D00">
              <w:rPr>
                <w:rFonts w:eastAsia="Times New Roman" w:cstheme="minorHAnsi"/>
                <w:color w:val="000000"/>
                <w:lang w:eastAsia="pt-BR"/>
              </w:rPr>
              <w:t>R</w:t>
            </w:r>
            <w:r w:rsidRPr="00B12D00">
              <w:rPr>
                <w:rFonts w:eastAsia="Times New Roman" w:cstheme="minorHAnsi"/>
                <w:color w:val="000000"/>
                <w:vertAlign w:val="superscript"/>
                <w:lang w:eastAsia="pt-BR"/>
              </w:rPr>
              <w:t>2</w:t>
            </w:r>
          </w:p>
        </w:tc>
        <w:tc>
          <w:tcPr>
            <w:tcW w:w="803" w:type="dxa"/>
            <w:tcBorders>
              <w:top w:val="single" w:sz="4" w:space="0" w:color="auto"/>
              <w:bottom w:val="single" w:sz="4" w:space="0" w:color="auto"/>
            </w:tcBorders>
            <w:shd w:val="clear" w:color="auto" w:fill="auto"/>
            <w:noWrap/>
            <w:vAlign w:val="center"/>
            <w:hideMark/>
          </w:tcPr>
          <w:p w14:paraId="55F558C1" w14:textId="77777777" w:rsidR="00A76200" w:rsidRPr="00B12D00" w:rsidRDefault="00A76200" w:rsidP="003C0818">
            <w:pPr>
              <w:spacing w:after="0" w:line="240" w:lineRule="auto"/>
              <w:jc w:val="center"/>
              <w:rPr>
                <w:rFonts w:eastAsia="Times New Roman" w:cstheme="minorHAnsi"/>
                <w:color w:val="000000"/>
                <w:lang w:eastAsia="pt-BR"/>
              </w:rPr>
            </w:pPr>
            <w:r w:rsidRPr="00B12D00">
              <w:rPr>
                <w:rFonts w:eastAsia="Times New Roman" w:cstheme="minorHAnsi"/>
                <w:color w:val="000000"/>
                <w:lang w:eastAsia="pt-BR"/>
              </w:rPr>
              <w:t>MAE</w:t>
            </w:r>
          </w:p>
        </w:tc>
        <w:tc>
          <w:tcPr>
            <w:tcW w:w="1190" w:type="dxa"/>
            <w:tcBorders>
              <w:top w:val="single" w:sz="4" w:space="0" w:color="auto"/>
              <w:bottom w:val="single" w:sz="4" w:space="0" w:color="auto"/>
            </w:tcBorders>
            <w:shd w:val="clear" w:color="auto" w:fill="auto"/>
            <w:noWrap/>
            <w:vAlign w:val="center"/>
            <w:hideMark/>
          </w:tcPr>
          <w:p w14:paraId="405ACC0A" w14:textId="77777777" w:rsidR="00A76200" w:rsidRPr="00B12D00" w:rsidRDefault="00A76200" w:rsidP="003C0818">
            <w:pPr>
              <w:spacing w:after="0" w:line="240" w:lineRule="auto"/>
              <w:jc w:val="center"/>
              <w:rPr>
                <w:rFonts w:eastAsia="Times New Roman" w:cstheme="minorHAnsi"/>
                <w:color w:val="000000"/>
                <w:lang w:eastAsia="pt-BR"/>
              </w:rPr>
            </w:pPr>
            <w:r w:rsidRPr="00B12D00">
              <w:rPr>
                <w:rFonts w:eastAsia="Times New Roman" w:cstheme="minorHAnsi"/>
                <w:color w:val="000000"/>
                <w:lang w:eastAsia="pt-BR"/>
              </w:rPr>
              <w:t>Time</w:t>
            </w:r>
          </w:p>
        </w:tc>
      </w:tr>
      <w:tr w:rsidR="00A76200" w:rsidRPr="00B12D00" w14:paraId="738DC10F" w14:textId="77777777" w:rsidTr="003C0818">
        <w:trPr>
          <w:trHeight w:val="300"/>
          <w:jc w:val="center"/>
        </w:trPr>
        <w:tc>
          <w:tcPr>
            <w:tcW w:w="1194" w:type="dxa"/>
            <w:tcBorders>
              <w:top w:val="single" w:sz="4" w:space="0" w:color="auto"/>
              <w:bottom w:val="dotted" w:sz="4" w:space="0" w:color="auto"/>
              <w:right w:val="single" w:sz="4" w:space="0" w:color="auto"/>
            </w:tcBorders>
            <w:shd w:val="clear" w:color="auto" w:fill="auto"/>
            <w:noWrap/>
            <w:vAlign w:val="center"/>
            <w:hideMark/>
          </w:tcPr>
          <w:p w14:paraId="541298E5" w14:textId="77777777" w:rsidR="00A76200" w:rsidRPr="00B12D00" w:rsidRDefault="00A76200" w:rsidP="003C0818">
            <w:pPr>
              <w:spacing w:after="0" w:line="240" w:lineRule="auto"/>
              <w:rPr>
                <w:rFonts w:eastAsia="Times New Roman" w:cstheme="minorHAnsi"/>
                <w:color w:val="000000"/>
                <w:lang w:eastAsia="pt-BR"/>
              </w:rPr>
            </w:pPr>
            <w:proofErr w:type="spellStart"/>
            <w:r w:rsidRPr="00B12D00">
              <w:rPr>
                <w:rFonts w:eastAsia="Times New Roman" w:cstheme="minorHAnsi"/>
                <w:color w:val="000000"/>
                <w:lang w:eastAsia="pt-BR"/>
              </w:rPr>
              <w:t>XGBoost</w:t>
            </w:r>
            <w:proofErr w:type="spellEnd"/>
          </w:p>
        </w:tc>
        <w:tc>
          <w:tcPr>
            <w:tcW w:w="830" w:type="dxa"/>
            <w:tcBorders>
              <w:top w:val="single" w:sz="4" w:space="0" w:color="auto"/>
              <w:left w:val="single" w:sz="4" w:space="0" w:color="auto"/>
              <w:bottom w:val="dotted" w:sz="4" w:space="0" w:color="auto"/>
            </w:tcBorders>
            <w:shd w:val="clear" w:color="auto" w:fill="auto"/>
            <w:noWrap/>
            <w:vAlign w:val="center"/>
            <w:hideMark/>
          </w:tcPr>
          <w:p w14:paraId="6880778F" w14:textId="77777777" w:rsidR="00A76200" w:rsidRPr="00B12D00" w:rsidRDefault="00A76200" w:rsidP="003C0818">
            <w:pPr>
              <w:spacing w:after="0" w:line="240" w:lineRule="auto"/>
              <w:jc w:val="center"/>
              <w:rPr>
                <w:rFonts w:eastAsia="Times New Roman" w:cstheme="minorHAnsi"/>
                <w:color w:val="000000"/>
                <w:sz w:val="21"/>
                <w:szCs w:val="21"/>
                <w:lang w:eastAsia="pt-BR"/>
              </w:rPr>
            </w:pPr>
            <w:r w:rsidRPr="00B12D00">
              <w:rPr>
                <w:rFonts w:eastAsia="Times New Roman" w:cstheme="minorHAnsi"/>
                <w:color w:val="000000"/>
                <w:sz w:val="21"/>
                <w:szCs w:val="21"/>
                <w:lang w:eastAsia="pt-BR"/>
              </w:rPr>
              <w:t>0.9958</w:t>
            </w:r>
          </w:p>
        </w:tc>
        <w:tc>
          <w:tcPr>
            <w:tcW w:w="830" w:type="dxa"/>
            <w:tcBorders>
              <w:top w:val="single" w:sz="4" w:space="0" w:color="auto"/>
              <w:bottom w:val="dotted" w:sz="4" w:space="0" w:color="auto"/>
            </w:tcBorders>
            <w:shd w:val="clear" w:color="auto" w:fill="auto"/>
            <w:noWrap/>
            <w:vAlign w:val="center"/>
            <w:hideMark/>
          </w:tcPr>
          <w:p w14:paraId="23779825" w14:textId="77777777" w:rsidR="00A76200" w:rsidRPr="00B12D00" w:rsidRDefault="00A76200" w:rsidP="003C0818">
            <w:pPr>
              <w:spacing w:after="0" w:line="240" w:lineRule="auto"/>
              <w:jc w:val="center"/>
              <w:rPr>
                <w:rFonts w:eastAsia="Times New Roman" w:cstheme="minorHAnsi"/>
                <w:color w:val="000000"/>
                <w:sz w:val="21"/>
                <w:szCs w:val="21"/>
                <w:lang w:eastAsia="pt-BR"/>
              </w:rPr>
            </w:pPr>
            <w:r w:rsidRPr="00B12D00">
              <w:rPr>
                <w:rFonts w:eastAsia="Times New Roman" w:cstheme="minorHAnsi"/>
                <w:color w:val="000000"/>
                <w:sz w:val="21"/>
                <w:szCs w:val="21"/>
                <w:lang w:eastAsia="pt-BR"/>
              </w:rPr>
              <w:t>0.9958</w:t>
            </w:r>
          </w:p>
        </w:tc>
        <w:tc>
          <w:tcPr>
            <w:tcW w:w="830" w:type="dxa"/>
            <w:tcBorders>
              <w:top w:val="single" w:sz="4" w:space="0" w:color="auto"/>
              <w:bottom w:val="dotted" w:sz="4" w:space="0" w:color="auto"/>
            </w:tcBorders>
            <w:shd w:val="clear" w:color="auto" w:fill="auto"/>
            <w:noWrap/>
            <w:vAlign w:val="center"/>
            <w:hideMark/>
          </w:tcPr>
          <w:p w14:paraId="3E148C32" w14:textId="77777777" w:rsidR="00A76200" w:rsidRPr="00B12D00" w:rsidRDefault="00A76200" w:rsidP="003C0818">
            <w:pPr>
              <w:spacing w:after="0" w:line="240" w:lineRule="auto"/>
              <w:jc w:val="center"/>
              <w:rPr>
                <w:rFonts w:eastAsia="Times New Roman" w:cstheme="minorHAnsi"/>
                <w:color w:val="000000"/>
                <w:sz w:val="21"/>
                <w:szCs w:val="21"/>
                <w:lang w:eastAsia="pt-BR"/>
              </w:rPr>
            </w:pPr>
            <w:r w:rsidRPr="00B12D00">
              <w:rPr>
                <w:rFonts w:eastAsia="Times New Roman" w:cstheme="minorHAnsi"/>
                <w:color w:val="000000"/>
                <w:sz w:val="21"/>
                <w:szCs w:val="21"/>
                <w:lang w:eastAsia="pt-BR"/>
              </w:rPr>
              <w:t>0.1197</w:t>
            </w:r>
          </w:p>
        </w:tc>
        <w:tc>
          <w:tcPr>
            <w:tcW w:w="1083" w:type="dxa"/>
            <w:tcBorders>
              <w:top w:val="single" w:sz="4" w:space="0" w:color="auto"/>
              <w:bottom w:val="dotted" w:sz="4" w:space="0" w:color="auto"/>
              <w:right w:val="single" w:sz="4" w:space="0" w:color="auto"/>
            </w:tcBorders>
            <w:shd w:val="clear" w:color="auto" w:fill="auto"/>
            <w:noWrap/>
            <w:vAlign w:val="center"/>
            <w:hideMark/>
          </w:tcPr>
          <w:p w14:paraId="35534251" w14:textId="77777777" w:rsidR="00A76200" w:rsidRPr="00B12D00" w:rsidRDefault="00A76200" w:rsidP="003C0818">
            <w:pPr>
              <w:spacing w:after="0" w:line="240" w:lineRule="auto"/>
              <w:jc w:val="center"/>
              <w:rPr>
                <w:rFonts w:eastAsia="Times New Roman" w:cstheme="minorHAnsi"/>
                <w:color w:val="000000"/>
                <w:sz w:val="21"/>
                <w:szCs w:val="21"/>
                <w:lang w:eastAsia="pt-BR"/>
              </w:rPr>
            </w:pPr>
            <w:r w:rsidRPr="00B12D00">
              <w:rPr>
                <w:rFonts w:eastAsia="Times New Roman" w:cstheme="minorHAnsi"/>
                <w:color w:val="000000"/>
                <w:sz w:val="21"/>
                <w:szCs w:val="21"/>
                <w:lang w:eastAsia="pt-BR"/>
              </w:rPr>
              <w:t>1h5min5s</w:t>
            </w:r>
          </w:p>
        </w:tc>
        <w:tc>
          <w:tcPr>
            <w:tcW w:w="830" w:type="dxa"/>
            <w:tcBorders>
              <w:top w:val="single" w:sz="4" w:space="0" w:color="auto"/>
              <w:left w:val="nil"/>
              <w:bottom w:val="dotted" w:sz="4" w:space="0" w:color="auto"/>
            </w:tcBorders>
            <w:shd w:val="clear" w:color="auto" w:fill="auto"/>
            <w:noWrap/>
            <w:vAlign w:val="center"/>
            <w:hideMark/>
          </w:tcPr>
          <w:p w14:paraId="5623E355" w14:textId="77777777" w:rsidR="00A76200" w:rsidRPr="00B12D00" w:rsidRDefault="00A76200" w:rsidP="003C0818">
            <w:pPr>
              <w:spacing w:after="0" w:line="240" w:lineRule="auto"/>
              <w:jc w:val="center"/>
              <w:rPr>
                <w:rFonts w:eastAsia="Times New Roman" w:cstheme="minorHAnsi"/>
                <w:color w:val="000000"/>
                <w:sz w:val="21"/>
                <w:szCs w:val="21"/>
                <w:lang w:eastAsia="pt-BR"/>
              </w:rPr>
            </w:pPr>
            <w:r w:rsidRPr="00B12D00">
              <w:rPr>
                <w:rFonts w:eastAsia="Times New Roman" w:cstheme="minorHAnsi"/>
                <w:color w:val="000000"/>
                <w:sz w:val="21"/>
                <w:szCs w:val="21"/>
                <w:lang w:eastAsia="pt-BR"/>
              </w:rPr>
              <w:t>0.9482</w:t>
            </w:r>
          </w:p>
        </w:tc>
        <w:tc>
          <w:tcPr>
            <w:tcW w:w="830" w:type="dxa"/>
            <w:tcBorders>
              <w:top w:val="single" w:sz="4" w:space="0" w:color="auto"/>
              <w:bottom w:val="dotted" w:sz="4" w:space="0" w:color="auto"/>
            </w:tcBorders>
            <w:shd w:val="clear" w:color="auto" w:fill="auto"/>
            <w:noWrap/>
            <w:vAlign w:val="center"/>
            <w:hideMark/>
          </w:tcPr>
          <w:p w14:paraId="39D51FC7" w14:textId="77777777" w:rsidR="00A76200" w:rsidRPr="00B12D00" w:rsidRDefault="00A76200" w:rsidP="003C0818">
            <w:pPr>
              <w:spacing w:after="0" w:line="240" w:lineRule="auto"/>
              <w:jc w:val="center"/>
              <w:rPr>
                <w:rFonts w:eastAsia="Times New Roman" w:cstheme="minorHAnsi"/>
                <w:color w:val="000000"/>
                <w:sz w:val="21"/>
                <w:szCs w:val="21"/>
                <w:lang w:eastAsia="pt-BR"/>
              </w:rPr>
            </w:pPr>
            <w:r w:rsidRPr="00B12D00">
              <w:rPr>
                <w:rFonts w:eastAsia="Times New Roman" w:cstheme="minorHAnsi"/>
                <w:color w:val="000000"/>
                <w:sz w:val="21"/>
                <w:szCs w:val="21"/>
                <w:lang w:eastAsia="pt-BR"/>
              </w:rPr>
              <w:t>0.9482</w:t>
            </w:r>
          </w:p>
        </w:tc>
        <w:tc>
          <w:tcPr>
            <w:tcW w:w="803" w:type="dxa"/>
            <w:tcBorders>
              <w:top w:val="single" w:sz="4" w:space="0" w:color="auto"/>
              <w:bottom w:val="dotted" w:sz="4" w:space="0" w:color="auto"/>
            </w:tcBorders>
            <w:shd w:val="clear" w:color="auto" w:fill="auto"/>
            <w:noWrap/>
            <w:vAlign w:val="center"/>
            <w:hideMark/>
          </w:tcPr>
          <w:p w14:paraId="4030DE59" w14:textId="77777777" w:rsidR="00A76200" w:rsidRPr="00B12D00" w:rsidRDefault="00A76200" w:rsidP="003C0818">
            <w:pPr>
              <w:spacing w:after="0" w:line="240" w:lineRule="auto"/>
              <w:jc w:val="center"/>
              <w:rPr>
                <w:rFonts w:eastAsia="Times New Roman" w:cstheme="minorHAnsi"/>
                <w:color w:val="000000"/>
                <w:sz w:val="21"/>
                <w:szCs w:val="21"/>
                <w:lang w:eastAsia="pt-BR"/>
              </w:rPr>
            </w:pPr>
            <w:r w:rsidRPr="00B12D00">
              <w:rPr>
                <w:rFonts w:eastAsia="Times New Roman" w:cstheme="minorHAnsi"/>
                <w:color w:val="000000"/>
                <w:sz w:val="21"/>
                <w:szCs w:val="21"/>
                <w:lang w:eastAsia="pt-BR"/>
              </w:rPr>
              <w:t>0.0152</w:t>
            </w:r>
          </w:p>
        </w:tc>
        <w:tc>
          <w:tcPr>
            <w:tcW w:w="1190" w:type="dxa"/>
            <w:tcBorders>
              <w:top w:val="single" w:sz="4" w:space="0" w:color="auto"/>
              <w:bottom w:val="dotted" w:sz="4" w:space="0" w:color="auto"/>
            </w:tcBorders>
            <w:shd w:val="clear" w:color="auto" w:fill="auto"/>
            <w:noWrap/>
            <w:vAlign w:val="center"/>
          </w:tcPr>
          <w:p w14:paraId="2DCED9FE" w14:textId="77777777" w:rsidR="00A76200" w:rsidRPr="00B12D00" w:rsidRDefault="00A76200" w:rsidP="003C0818">
            <w:pPr>
              <w:spacing w:after="0" w:line="240" w:lineRule="auto"/>
              <w:jc w:val="center"/>
              <w:rPr>
                <w:rFonts w:eastAsia="Times New Roman" w:cstheme="minorHAnsi"/>
                <w:color w:val="000000"/>
                <w:sz w:val="21"/>
                <w:szCs w:val="21"/>
                <w:lang w:eastAsia="pt-BR"/>
              </w:rPr>
            </w:pPr>
            <w:r w:rsidRPr="00B12D00">
              <w:rPr>
                <w:rFonts w:eastAsia="Times New Roman" w:cstheme="minorHAnsi"/>
                <w:color w:val="000000"/>
                <w:sz w:val="21"/>
                <w:szCs w:val="21"/>
                <w:lang w:eastAsia="pt-BR"/>
              </w:rPr>
              <w:t>8h9min36s</w:t>
            </w:r>
          </w:p>
        </w:tc>
      </w:tr>
      <w:tr w:rsidR="00A76200" w:rsidRPr="00B12D00" w14:paraId="7D9E3EE3" w14:textId="77777777" w:rsidTr="003C0818">
        <w:trPr>
          <w:trHeight w:val="300"/>
          <w:jc w:val="center"/>
        </w:trPr>
        <w:tc>
          <w:tcPr>
            <w:tcW w:w="1194" w:type="dxa"/>
            <w:tcBorders>
              <w:top w:val="dotted" w:sz="4" w:space="0" w:color="auto"/>
              <w:bottom w:val="dotted" w:sz="4" w:space="0" w:color="auto"/>
              <w:right w:val="single" w:sz="4" w:space="0" w:color="auto"/>
            </w:tcBorders>
            <w:shd w:val="clear" w:color="auto" w:fill="auto"/>
            <w:noWrap/>
            <w:vAlign w:val="center"/>
            <w:hideMark/>
          </w:tcPr>
          <w:p w14:paraId="203449D9" w14:textId="77777777" w:rsidR="00A76200" w:rsidRPr="00B12D00" w:rsidRDefault="00A76200" w:rsidP="003C0818">
            <w:pPr>
              <w:spacing w:after="0" w:line="240" w:lineRule="auto"/>
              <w:rPr>
                <w:rFonts w:eastAsia="Times New Roman" w:cstheme="minorHAnsi"/>
                <w:color w:val="000000"/>
                <w:lang w:eastAsia="pt-BR"/>
              </w:rPr>
            </w:pPr>
            <w:r w:rsidRPr="00B12D00">
              <w:rPr>
                <w:rFonts w:eastAsia="Times New Roman" w:cstheme="minorHAnsi"/>
                <w:color w:val="000000"/>
                <w:lang w:eastAsia="pt-BR"/>
              </w:rPr>
              <w:lastRenderedPageBreak/>
              <w:t>Lasso</w:t>
            </w:r>
          </w:p>
        </w:tc>
        <w:tc>
          <w:tcPr>
            <w:tcW w:w="830" w:type="dxa"/>
            <w:tcBorders>
              <w:top w:val="dotted" w:sz="4" w:space="0" w:color="auto"/>
              <w:left w:val="single" w:sz="4" w:space="0" w:color="auto"/>
              <w:bottom w:val="dotted" w:sz="4" w:space="0" w:color="auto"/>
            </w:tcBorders>
            <w:shd w:val="clear" w:color="auto" w:fill="auto"/>
            <w:noWrap/>
            <w:vAlign w:val="center"/>
            <w:hideMark/>
          </w:tcPr>
          <w:p w14:paraId="1101C4CE" w14:textId="77777777" w:rsidR="00A76200" w:rsidRPr="00B12D00" w:rsidRDefault="00A76200" w:rsidP="003C0818">
            <w:pPr>
              <w:spacing w:after="0" w:line="240" w:lineRule="auto"/>
              <w:jc w:val="center"/>
              <w:rPr>
                <w:rFonts w:eastAsia="Times New Roman" w:cstheme="minorHAnsi"/>
                <w:color w:val="000000"/>
                <w:sz w:val="21"/>
                <w:szCs w:val="21"/>
                <w:lang w:eastAsia="pt-BR"/>
              </w:rPr>
            </w:pPr>
            <w:r w:rsidRPr="00B12D00">
              <w:rPr>
                <w:rFonts w:eastAsia="Times New Roman" w:cstheme="minorHAnsi"/>
                <w:color w:val="000000"/>
                <w:sz w:val="21"/>
                <w:szCs w:val="21"/>
                <w:lang w:eastAsia="pt-BR"/>
              </w:rPr>
              <w:t>0.9076</w:t>
            </w:r>
          </w:p>
        </w:tc>
        <w:tc>
          <w:tcPr>
            <w:tcW w:w="830" w:type="dxa"/>
            <w:tcBorders>
              <w:top w:val="dotted" w:sz="4" w:space="0" w:color="auto"/>
              <w:bottom w:val="dotted" w:sz="4" w:space="0" w:color="auto"/>
            </w:tcBorders>
            <w:shd w:val="clear" w:color="auto" w:fill="auto"/>
            <w:noWrap/>
            <w:vAlign w:val="center"/>
            <w:hideMark/>
          </w:tcPr>
          <w:p w14:paraId="0BE7C471" w14:textId="77777777" w:rsidR="00A76200" w:rsidRPr="00B12D00" w:rsidRDefault="00A76200" w:rsidP="003C0818">
            <w:pPr>
              <w:spacing w:after="0" w:line="240" w:lineRule="auto"/>
              <w:jc w:val="center"/>
              <w:rPr>
                <w:rFonts w:eastAsia="Times New Roman" w:cstheme="minorHAnsi"/>
                <w:color w:val="000000"/>
                <w:sz w:val="21"/>
                <w:szCs w:val="21"/>
                <w:lang w:eastAsia="pt-BR"/>
              </w:rPr>
            </w:pPr>
            <w:r w:rsidRPr="00B12D00">
              <w:rPr>
                <w:rFonts w:eastAsia="Times New Roman" w:cstheme="minorHAnsi"/>
                <w:color w:val="000000"/>
                <w:sz w:val="21"/>
                <w:szCs w:val="21"/>
                <w:lang w:eastAsia="pt-BR"/>
              </w:rPr>
              <w:t>0.9035</w:t>
            </w:r>
          </w:p>
        </w:tc>
        <w:tc>
          <w:tcPr>
            <w:tcW w:w="830" w:type="dxa"/>
            <w:tcBorders>
              <w:top w:val="dotted" w:sz="4" w:space="0" w:color="auto"/>
              <w:bottom w:val="dotted" w:sz="4" w:space="0" w:color="auto"/>
            </w:tcBorders>
            <w:shd w:val="clear" w:color="auto" w:fill="auto"/>
            <w:noWrap/>
            <w:vAlign w:val="center"/>
            <w:hideMark/>
          </w:tcPr>
          <w:p w14:paraId="5567DFF7" w14:textId="77777777" w:rsidR="00A76200" w:rsidRPr="00B12D00" w:rsidRDefault="00A76200" w:rsidP="003C0818">
            <w:pPr>
              <w:spacing w:after="0" w:line="240" w:lineRule="auto"/>
              <w:jc w:val="center"/>
              <w:rPr>
                <w:rFonts w:eastAsia="Times New Roman" w:cstheme="minorHAnsi"/>
                <w:color w:val="000000"/>
                <w:sz w:val="21"/>
                <w:szCs w:val="21"/>
                <w:lang w:eastAsia="pt-BR"/>
              </w:rPr>
            </w:pPr>
            <w:r w:rsidRPr="00B12D00">
              <w:rPr>
                <w:rFonts w:eastAsia="Times New Roman" w:cstheme="minorHAnsi"/>
                <w:color w:val="000000"/>
                <w:sz w:val="21"/>
                <w:szCs w:val="21"/>
                <w:lang w:eastAsia="pt-BR"/>
              </w:rPr>
              <w:t>0.0332</w:t>
            </w:r>
          </w:p>
        </w:tc>
        <w:tc>
          <w:tcPr>
            <w:tcW w:w="1083" w:type="dxa"/>
            <w:tcBorders>
              <w:top w:val="dotted" w:sz="4" w:space="0" w:color="auto"/>
              <w:bottom w:val="dotted" w:sz="4" w:space="0" w:color="auto"/>
              <w:right w:val="single" w:sz="4" w:space="0" w:color="auto"/>
            </w:tcBorders>
            <w:shd w:val="clear" w:color="auto" w:fill="auto"/>
            <w:noWrap/>
            <w:vAlign w:val="center"/>
            <w:hideMark/>
          </w:tcPr>
          <w:p w14:paraId="0D07FA6C" w14:textId="77777777" w:rsidR="00A76200" w:rsidRPr="00B12D00" w:rsidRDefault="00A76200" w:rsidP="003C0818">
            <w:pPr>
              <w:spacing w:after="0" w:line="240" w:lineRule="auto"/>
              <w:jc w:val="center"/>
              <w:rPr>
                <w:rFonts w:eastAsia="Times New Roman" w:cstheme="minorHAnsi"/>
                <w:color w:val="000000"/>
                <w:sz w:val="21"/>
                <w:szCs w:val="21"/>
                <w:lang w:eastAsia="pt-BR"/>
              </w:rPr>
            </w:pPr>
            <w:r w:rsidRPr="00B12D00">
              <w:rPr>
                <w:rFonts w:eastAsia="Times New Roman" w:cstheme="minorHAnsi"/>
                <w:color w:val="000000"/>
                <w:sz w:val="21"/>
                <w:szCs w:val="21"/>
                <w:lang w:eastAsia="pt-BR"/>
              </w:rPr>
              <w:t>39.8s</w:t>
            </w:r>
          </w:p>
        </w:tc>
        <w:tc>
          <w:tcPr>
            <w:tcW w:w="830" w:type="dxa"/>
            <w:tcBorders>
              <w:top w:val="dotted" w:sz="4" w:space="0" w:color="auto"/>
              <w:left w:val="nil"/>
              <w:bottom w:val="dotted" w:sz="4" w:space="0" w:color="auto"/>
            </w:tcBorders>
            <w:shd w:val="clear" w:color="auto" w:fill="auto"/>
            <w:noWrap/>
            <w:vAlign w:val="center"/>
            <w:hideMark/>
          </w:tcPr>
          <w:p w14:paraId="061EC619" w14:textId="77777777" w:rsidR="00A76200" w:rsidRPr="00B12D00" w:rsidRDefault="00A76200" w:rsidP="003C0818">
            <w:pPr>
              <w:spacing w:after="0" w:line="240" w:lineRule="auto"/>
              <w:jc w:val="center"/>
              <w:rPr>
                <w:rFonts w:eastAsia="Times New Roman" w:cstheme="minorHAnsi"/>
                <w:color w:val="000000"/>
                <w:sz w:val="21"/>
                <w:szCs w:val="21"/>
                <w:lang w:eastAsia="pt-BR"/>
              </w:rPr>
            </w:pPr>
            <w:r w:rsidRPr="00B12D00">
              <w:rPr>
                <w:rFonts w:eastAsia="Times New Roman" w:cstheme="minorHAnsi"/>
                <w:color w:val="000000"/>
                <w:sz w:val="21"/>
                <w:szCs w:val="21"/>
                <w:lang w:eastAsia="pt-BR"/>
              </w:rPr>
              <w:t>0.9540</w:t>
            </w:r>
          </w:p>
        </w:tc>
        <w:tc>
          <w:tcPr>
            <w:tcW w:w="830" w:type="dxa"/>
            <w:tcBorders>
              <w:top w:val="dotted" w:sz="4" w:space="0" w:color="auto"/>
              <w:bottom w:val="dotted" w:sz="4" w:space="0" w:color="auto"/>
            </w:tcBorders>
            <w:shd w:val="clear" w:color="auto" w:fill="auto"/>
            <w:noWrap/>
            <w:vAlign w:val="center"/>
            <w:hideMark/>
          </w:tcPr>
          <w:p w14:paraId="65A25DC9" w14:textId="77777777" w:rsidR="00A76200" w:rsidRPr="00B12D00" w:rsidRDefault="00A76200" w:rsidP="003C0818">
            <w:pPr>
              <w:spacing w:after="0" w:line="240" w:lineRule="auto"/>
              <w:jc w:val="center"/>
              <w:rPr>
                <w:rFonts w:eastAsia="Times New Roman" w:cstheme="minorHAnsi"/>
                <w:color w:val="000000"/>
                <w:sz w:val="21"/>
                <w:szCs w:val="21"/>
                <w:lang w:eastAsia="pt-BR"/>
              </w:rPr>
            </w:pPr>
            <w:r w:rsidRPr="00B12D00">
              <w:rPr>
                <w:rFonts w:eastAsia="Times New Roman" w:cstheme="minorHAnsi"/>
                <w:color w:val="000000"/>
                <w:sz w:val="21"/>
                <w:szCs w:val="21"/>
                <w:lang w:eastAsia="pt-BR"/>
              </w:rPr>
              <w:t>0.9540</w:t>
            </w:r>
          </w:p>
        </w:tc>
        <w:tc>
          <w:tcPr>
            <w:tcW w:w="803" w:type="dxa"/>
            <w:tcBorders>
              <w:top w:val="dotted" w:sz="4" w:space="0" w:color="auto"/>
              <w:bottom w:val="dotted" w:sz="4" w:space="0" w:color="auto"/>
            </w:tcBorders>
            <w:shd w:val="clear" w:color="auto" w:fill="auto"/>
            <w:noWrap/>
            <w:vAlign w:val="center"/>
            <w:hideMark/>
          </w:tcPr>
          <w:p w14:paraId="20F4C469" w14:textId="77777777" w:rsidR="00A76200" w:rsidRPr="00B12D00" w:rsidRDefault="00A76200" w:rsidP="003C0818">
            <w:pPr>
              <w:spacing w:after="0" w:line="240" w:lineRule="auto"/>
              <w:jc w:val="center"/>
              <w:rPr>
                <w:rFonts w:eastAsia="Times New Roman" w:cstheme="minorHAnsi"/>
                <w:color w:val="000000"/>
                <w:sz w:val="21"/>
                <w:szCs w:val="21"/>
                <w:lang w:eastAsia="pt-BR"/>
              </w:rPr>
            </w:pPr>
            <w:r w:rsidRPr="00B12D00">
              <w:rPr>
                <w:rFonts w:eastAsia="Times New Roman" w:cstheme="minorHAnsi"/>
                <w:color w:val="000000"/>
                <w:sz w:val="21"/>
                <w:szCs w:val="21"/>
                <w:lang w:eastAsia="pt-BR"/>
              </w:rPr>
              <w:t>0.0915</w:t>
            </w:r>
          </w:p>
        </w:tc>
        <w:tc>
          <w:tcPr>
            <w:tcW w:w="1190" w:type="dxa"/>
            <w:tcBorders>
              <w:top w:val="dotted" w:sz="4" w:space="0" w:color="auto"/>
              <w:bottom w:val="dotted" w:sz="4" w:space="0" w:color="auto"/>
            </w:tcBorders>
            <w:shd w:val="clear" w:color="auto" w:fill="auto"/>
            <w:noWrap/>
            <w:vAlign w:val="center"/>
            <w:hideMark/>
          </w:tcPr>
          <w:p w14:paraId="691FA232" w14:textId="77777777" w:rsidR="00A76200" w:rsidRPr="00B12D00" w:rsidRDefault="00A76200" w:rsidP="003C0818">
            <w:pPr>
              <w:spacing w:after="0" w:line="240" w:lineRule="auto"/>
              <w:jc w:val="center"/>
              <w:rPr>
                <w:rFonts w:eastAsia="Times New Roman" w:cstheme="minorHAnsi"/>
                <w:color w:val="000000"/>
                <w:sz w:val="21"/>
                <w:szCs w:val="21"/>
                <w:lang w:eastAsia="pt-BR"/>
              </w:rPr>
            </w:pPr>
            <w:r w:rsidRPr="00B12D00">
              <w:rPr>
                <w:rFonts w:eastAsia="Times New Roman" w:cstheme="minorHAnsi"/>
                <w:color w:val="000000"/>
                <w:sz w:val="21"/>
                <w:szCs w:val="21"/>
                <w:lang w:eastAsia="pt-BR"/>
              </w:rPr>
              <w:t>25min44s</w:t>
            </w:r>
          </w:p>
        </w:tc>
      </w:tr>
      <w:tr w:rsidR="00A76200" w:rsidRPr="00B12D00" w14:paraId="575B2CAE" w14:textId="77777777" w:rsidTr="003C0818">
        <w:trPr>
          <w:trHeight w:val="300"/>
          <w:jc w:val="center"/>
        </w:trPr>
        <w:tc>
          <w:tcPr>
            <w:tcW w:w="1194" w:type="dxa"/>
            <w:tcBorders>
              <w:top w:val="dotted" w:sz="4" w:space="0" w:color="auto"/>
              <w:bottom w:val="dotted" w:sz="4" w:space="0" w:color="auto"/>
              <w:right w:val="single" w:sz="4" w:space="0" w:color="auto"/>
            </w:tcBorders>
            <w:shd w:val="clear" w:color="auto" w:fill="auto"/>
            <w:noWrap/>
            <w:vAlign w:val="center"/>
          </w:tcPr>
          <w:p w14:paraId="3ADF8BCB" w14:textId="77777777" w:rsidR="00A76200" w:rsidRPr="00B12D00" w:rsidRDefault="00A76200" w:rsidP="003C0818">
            <w:pPr>
              <w:spacing w:after="0" w:line="240" w:lineRule="auto"/>
              <w:rPr>
                <w:rFonts w:eastAsia="Times New Roman" w:cstheme="minorHAnsi"/>
                <w:color w:val="000000"/>
                <w:lang w:eastAsia="pt-BR"/>
              </w:rPr>
            </w:pPr>
            <w:bookmarkStart w:id="4" w:name="_Hlk89727864"/>
            <w:proofErr w:type="spellStart"/>
            <w:r w:rsidRPr="00B12D00">
              <w:rPr>
                <w:rFonts w:eastAsia="Times New Roman" w:cstheme="minorHAnsi"/>
                <w:color w:val="000000"/>
                <w:lang w:eastAsia="pt-BR"/>
              </w:rPr>
              <w:t>Multi-Task</w:t>
            </w:r>
            <w:proofErr w:type="spellEnd"/>
          </w:p>
        </w:tc>
        <w:tc>
          <w:tcPr>
            <w:tcW w:w="830" w:type="dxa"/>
            <w:tcBorders>
              <w:top w:val="dotted" w:sz="4" w:space="0" w:color="auto"/>
              <w:left w:val="single" w:sz="4" w:space="0" w:color="auto"/>
              <w:bottom w:val="dotted" w:sz="4" w:space="0" w:color="auto"/>
            </w:tcBorders>
            <w:shd w:val="clear" w:color="auto" w:fill="auto"/>
            <w:noWrap/>
            <w:vAlign w:val="center"/>
          </w:tcPr>
          <w:p w14:paraId="2D02B201" w14:textId="77777777" w:rsidR="00A76200" w:rsidRPr="00B12D00" w:rsidRDefault="00A76200" w:rsidP="003C0818">
            <w:pPr>
              <w:spacing w:after="0" w:line="240" w:lineRule="auto"/>
              <w:jc w:val="center"/>
              <w:rPr>
                <w:rFonts w:eastAsia="Times New Roman" w:cstheme="minorHAnsi"/>
                <w:color w:val="000000"/>
                <w:sz w:val="21"/>
                <w:szCs w:val="21"/>
                <w:lang w:eastAsia="pt-BR"/>
              </w:rPr>
            </w:pPr>
            <w:r w:rsidRPr="00B12D00">
              <w:rPr>
                <w:rFonts w:eastAsia="Times New Roman" w:cstheme="minorHAnsi"/>
                <w:color w:val="000000"/>
                <w:sz w:val="21"/>
                <w:szCs w:val="21"/>
                <w:lang w:eastAsia="pt-BR"/>
              </w:rPr>
              <w:t>0.9913</w:t>
            </w:r>
          </w:p>
        </w:tc>
        <w:tc>
          <w:tcPr>
            <w:tcW w:w="830" w:type="dxa"/>
            <w:tcBorders>
              <w:top w:val="dotted" w:sz="4" w:space="0" w:color="auto"/>
              <w:bottom w:val="dotted" w:sz="4" w:space="0" w:color="auto"/>
            </w:tcBorders>
            <w:shd w:val="clear" w:color="auto" w:fill="auto"/>
            <w:noWrap/>
            <w:vAlign w:val="center"/>
          </w:tcPr>
          <w:p w14:paraId="5B73A03C" w14:textId="77777777" w:rsidR="00A76200" w:rsidRPr="00B12D00" w:rsidRDefault="00A76200" w:rsidP="003C0818">
            <w:pPr>
              <w:spacing w:after="0" w:line="240" w:lineRule="auto"/>
              <w:jc w:val="center"/>
              <w:rPr>
                <w:rFonts w:eastAsia="Times New Roman" w:cstheme="minorHAnsi"/>
                <w:color w:val="000000"/>
                <w:sz w:val="21"/>
                <w:szCs w:val="21"/>
                <w:lang w:eastAsia="pt-BR"/>
              </w:rPr>
            </w:pPr>
            <w:r w:rsidRPr="00B12D00">
              <w:rPr>
                <w:rFonts w:eastAsia="Times New Roman" w:cstheme="minorHAnsi"/>
                <w:color w:val="000000"/>
                <w:sz w:val="21"/>
                <w:szCs w:val="21"/>
                <w:lang w:eastAsia="pt-BR"/>
              </w:rPr>
              <w:t>0.9913</w:t>
            </w:r>
          </w:p>
        </w:tc>
        <w:tc>
          <w:tcPr>
            <w:tcW w:w="830" w:type="dxa"/>
            <w:tcBorders>
              <w:top w:val="dotted" w:sz="4" w:space="0" w:color="auto"/>
              <w:bottom w:val="dotted" w:sz="4" w:space="0" w:color="auto"/>
            </w:tcBorders>
            <w:shd w:val="clear" w:color="auto" w:fill="auto"/>
            <w:noWrap/>
            <w:vAlign w:val="center"/>
          </w:tcPr>
          <w:p w14:paraId="7DD70FC2" w14:textId="77777777" w:rsidR="00A76200" w:rsidRPr="00B12D00" w:rsidRDefault="00A76200" w:rsidP="003C0818">
            <w:pPr>
              <w:spacing w:after="0" w:line="240" w:lineRule="auto"/>
              <w:jc w:val="center"/>
              <w:rPr>
                <w:rFonts w:eastAsia="Times New Roman" w:cstheme="minorHAnsi"/>
                <w:color w:val="000000"/>
                <w:sz w:val="21"/>
                <w:szCs w:val="21"/>
                <w:lang w:eastAsia="pt-BR"/>
              </w:rPr>
            </w:pPr>
            <w:r w:rsidRPr="00B12D00">
              <w:rPr>
                <w:rFonts w:eastAsia="Times New Roman" w:cstheme="minorHAnsi"/>
                <w:color w:val="000000"/>
                <w:sz w:val="21"/>
                <w:szCs w:val="21"/>
                <w:lang w:eastAsia="pt-BR"/>
              </w:rPr>
              <w:t>0.0868</w:t>
            </w:r>
          </w:p>
        </w:tc>
        <w:tc>
          <w:tcPr>
            <w:tcW w:w="1083" w:type="dxa"/>
            <w:tcBorders>
              <w:top w:val="dotted" w:sz="4" w:space="0" w:color="auto"/>
              <w:bottom w:val="dotted" w:sz="4" w:space="0" w:color="auto"/>
              <w:right w:val="single" w:sz="4" w:space="0" w:color="auto"/>
            </w:tcBorders>
            <w:shd w:val="clear" w:color="auto" w:fill="auto"/>
            <w:noWrap/>
            <w:vAlign w:val="center"/>
          </w:tcPr>
          <w:p w14:paraId="3E84903F" w14:textId="77777777" w:rsidR="00A76200" w:rsidRPr="00B12D00" w:rsidRDefault="00A76200" w:rsidP="003C0818">
            <w:pPr>
              <w:spacing w:after="0" w:line="240" w:lineRule="auto"/>
              <w:jc w:val="center"/>
              <w:rPr>
                <w:rFonts w:eastAsia="Times New Roman" w:cstheme="minorHAnsi"/>
                <w:color w:val="000000"/>
                <w:sz w:val="21"/>
                <w:szCs w:val="21"/>
                <w:lang w:eastAsia="pt-BR"/>
              </w:rPr>
            </w:pPr>
            <w:r w:rsidRPr="00B12D00">
              <w:rPr>
                <w:rFonts w:eastAsia="Times New Roman" w:cstheme="minorHAnsi"/>
                <w:color w:val="000000"/>
                <w:sz w:val="21"/>
                <w:szCs w:val="21"/>
                <w:lang w:eastAsia="pt-BR"/>
              </w:rPr>
              <w:t>1min3s</w:t>
            </w:r>
          </w:p>
        </w:tc>
        <w:tc>
          <w:tcPr>
            <w:tcW w:w="830" w:type="dxa"/>
            <w:tcBorders>
              <w:top w:val="dotted" w:sz="4" w:space="0" w:color="auto"/>
              <w:left w:val="nil"/>
              <w:bottom w:val="dotted" w:sz="4" w:space="0" w:color="auto"/>
            </w:tcBorders>
            <w:shd w:val="clear" w:color="auto" w:fill="auto"/>
            <w:noWrap/>
            <w:vAlign w:val="center"/>
          </w:tcPr>
          <w:p w14:paraId="7E9E83A5" w14:textId="77777777" w:rsidR="00A76200" w:rsidRPr="00B12D00" w:rsidRDefault="00A76200" w:rsidP="003C0818">
            <w:pPr>
              <w:spacing w:after="0" w:line="240" w:lineRule="auto"/>
              <w:jc w:val="center"/>
              <w:rPr>
                <w:rFonts w:eastAsia="Times New Roman" w:cstheme="minorHAnsi"/>
                <w:color w:val="000000"/>
                <w:sz w:val="21"/>
                <w:szCs w:val="21"/>
                <w:lang w:eastAsia="pt-BR"/>
              </w:rPr>
            </w:pPr>
            <w:r w:rsidRPr="00B12D00">
              <w:rPr>
                <w:rFonts w:eastAsia="Times New Roman" w:cstheme="minorHAnsi"/>
                <w:color w:val="000000"/>
                <w:sz w:val="21"/>
                <w:szCs w:val="21"/>
                <w:lang w:eastAsia="pt-BR"/>
              </w:rPr>
              <w:t>0.9607</w:t>
            </w:r>
          </w:p>
        </w:tc>
        <w:tc>
          <w:tcPr>
            <w:tcW w:w="830" w:type="dxa"/>
            <w:tcBorders>
              <w:top w:val="dotted" w:sz="4" w:space="0" w:color="auto"/>
              <w:bottom w:val="dotted" w:sz="4" w:space="0" w:color="auto"/>
            </w:tcBorders>
            <w:shd w:val="clear" w:color="auto" w:fill="auto"/>
            <w:noWrap/>
            <w:vAlign w:val="center"/>
          </w:tcPr>
          <w:p w14:paraId="222D4B14" w14:textId="77777777" w:rsidR="00A76200" w:rsidRPr="00B12D00" w:rsidRDefault="00A76200" w:rsidP="003C0818">
            <w:pPr>
              <w:spacing w:after="0" w:line="240" w:lineRule="auto"/>
              <w:jc w:val="center"/>
              <w:rPr>
                <w:rFonts w:eastAsia="Times New Roman" w:cstheme="minorHAnsi"/>
                <w:color w:val="000000"/>
                <w:sz w:val="21"/>
                <w:szCs w:val="21"/>
                <w:lang w:eastAsia="pt-BR"/>
              </w:rPr>
            </w:pPr>
            <w:r w:rsidRPr="00B12D00">
              <w:rPr>
                <w:rFonts w:eastAsia="Times New Roman" w:cstheme="minorHAnsi"/>
                <w:color w:val="000000"/>
                <w:sz w:val="21"/>
                <w:szCs w:val="21"/>
                <w:lang w:eastAsia="pt-BR"/>
              </w:rPr>
              <w:t>0.9606</w:t>
            </w:r>
          </w:p>
        </w:tc>
        <w:tc>
          <w:tcPr>
            <w:tcW w:w="803" w:type="dxa"/>
            <w:tcBorders>
              <w:top w:val="dotted" w:sz="4" w:space="0" w:color="auto"/>
              <w:bottom w:val="dotted" w:sz="4" w:space="0" w:color="auto"/>
            </w:tcBorders>
            <w:shd w:val="clear" w:color="auto" w:fill="auto"/>
            <w:noWrap/>
            <w:vAlign w:val="center"/>
          </w:tcPr>
          <w:p w14:paraId="3EA5F4BD" w14:textId="77777777" w:rsidR="00A76200" w:rsidRPr="00B12D00" w:rsidRDefault="00A76200" w:rsidP="003C0818">
            <w:pPr>
              <w:spacing w:after="0" w:line="240" w:lineRule="auto"/>
              <w:jc w:val="center"/>
              <w:rPr>
                <w:rFonts w:eastAsia="Times New Roman" w:cstheme="minorHAnsi"/>
                <w:color w:val="000000"/>
                <w:sz w:val="21"/>
                <w:szCs w:val="21"/>
                <w:lang w:eastAsia="pt-BR"/>
              </w:rPr>
            </w:pPr>
            <w:r w:rsidRPr="00B12D00">
              <w:rPr>
                <w:rFonts w:eastAsia="Times New Roman" w:cstheme="minorHAnsi"/>
                <w:color w:val="000000"/>
                <w:sz w:val="21"/>
                <w:szCs w:val="21"/>
                <w:lang w:eastAsia="pt-BR"/>
              </w:rPr>
              <w:t>0.0802</w:t>
            </w:r>
          </w:p>
        </w:tc>
        <w:tc>
          <w:tcPr>
            <w:tcW w:w="1190" w:type="dxa"/>
            <w:tcBorders>
              <w:top w:val="dotted" w:sz="4" w:space="0" w:color="auto"/>
              <w:bottom w:val="dotted" w:sz="4" w:space="0" w:color="auto"/>
            </w:tcBorders>
            <w:shd w:val="clear" w:color="auto" w:fill="auto"/>
            <w:noWrap/>
            <w:vAlign w:val="center"/>
          </w:tcPr>
          <w:p w14:paraId="7FAAD285" w14:textId="77777777" w:rsidR="00A76200" w:rsidRPr="00B12D00" w:rsidRDefault="00A76200" w:rsidP="003C0818">
            <w:pPr>
              <w:spacing w:after="0" w:line="240" w:lineRule="auto"/>
              <w:jc w:val="center"/>
              <w:rPr>
                <w:rFonts w:eastAsia="Times New Roman" w:cstheme="minorHAnsi"/>
                <w:color w:val="000000"/>
                <w:sz w:val="21"/>
                <w:szCs w:val="21"/>
                <w:lang w:eastAsia="pt-BR"/>
              </w:rPr>
            </w:pPr>
            <w:r w:rsidRPr="00B12D00">
              <w:rPr>
                <w:rFonts w:eastAsia="Times New Roman" w:cstheme="minorHAnsi"/>
                <w:color w:val="000000"/>
                <w:sz w:val="21"/>
                <w:szCs w:val="21"/>
                <w:lang w:eastAsia="pt-BR"/>
              </w:rPr>
              <w:t>36min13s</w:t>
            </w:r>
          </w:p>
        </w:tc>
      </w:tr>
      <w:bookmarkEnd w:id="4"/>
      <w:tr w:rsidR="00A76200" w:rsidRPr="00B12D00" w14:paraId="56EB560C" w14:textId="77777777" w:rsidTr="003C0818">
        <w:trPr>
          <w:trHeight w:val="300"/>
          <w:jc w:val="center"/>
        </w:trPr>
        <w:tc>
          <w:tcPr>
            <w:tcW w:w="1194" w:type="dxa"/>
            <w:tcBorders>
              <w:top w:val="dotted" w:sz="4" w:space="0" w:color="auto"/>
              <w:bottom w:val="dotted" w:sz="4" w:space="0" w:color="auto"/>
              <w:right w:val="single" w:sz="4" w:space="0" w:color="auto"/>
            </w:tcBorders>
            <w:shd w:val="clear" w:color="auto" w:fill="auto"/>
            <w:noWrap/>
            <w:vAlign w:val="center"/>
            <w:hideMark/>
          </w:tcPr>
          <w:p w14:paraId="5FCDEC7F" w14:textId="77777777" w:rsidR="00A76200" w:rsidRPr="00B12D00" w:rsidRDefault="00A76200" w:rsidP="003C0818">
            <w:pPr>
              <w:spacing w:after="0" w:line="240" w:lineRule="auto"/>
              <w:rPr>
                <w:rFonts w:eastAsia="Times New Roman" w:cstheme="minorHAnsi"/>
                <w:color w:val="000000"/>
                <w:lang w:eastAsia="pt-BR"/>
              </w:rPr>
            </w:pPr>
            <w:proofErr w:type="spellStart"/>
            <w:r w:rsidRPr="00B12D00">
              <w:rPr>
                <w:rFonts w:eastAsia="Times New Roman" w:cstheme="minorHAnsi"/>
                <w:color w:val="000000"/>
                <w:lang w:eastAsia="pt-BR"/>
              </w:rPr>
              <w:t>Bayes</w:t>
            </w:r>
            <w:proofErr w:type="spellEnd"/>
          </w:p>
        </w:tc>
        <w:tc>
          <w:tcPr>
            <w:tcW w:w="830" w:type="dxa"/>
            <w:tcBorders>
              <w:top w:val="dotted" w:sz="4" w:space="0" w:color="auto"/>
              <w:left w:val="single" w:sz="4" w:space="0" w:color="auto"/>
              <w:bottom w:val="dotted" w:sz="4" w:space="0" w:color="auto"/>
            </w:tcBorders>
            <w:shd w:val="clear" w:color="auto" w:fill="auto"/>
            <w:noWrap/>
            <w:vAlign w:val="center"/>
            <w:hideMark/>
          </w:tcPr>
          <w:p w14:paraId="79F6A371" w14:textId="77777777" w:rsidR="00A76200" w:rsidRPr="00B12D00" w:rsidRDefault="00A76200" w:rsidP="003C0818">
            <w:pPr>
              <w:spacing w:after="0" w:line="240" w:lineRule="auto"/>
              <w:jc w:val="center"/>
              <w:rPr>
                <w:rFonts w:eastAsia="Times New Roman" w:cstheme="minorHAnsi"/>
                <w:color w:val="000000"/>
                <w:sz w:val="21"/>
                <w:szCs w:val="21"/>
                <w:lang w:eastAsia="pt-BR"/>
              </w:rPr>
            </w:pPr>
            <w:r w:rsidRPr="00B12D00">
              <w:rPr>
                <w:rFonts w:eastAsia="Times New Roman" w:cstheme="minorHAnsi"/>
                <w:color w:val="000000"/>
                <w:sz w:val="21"/>
                <w:szCs w:val="21"/>
                <w:lang w:eastAsia="pt-BR"/>
              </w:rPr>
              <w:t>0.9917</w:t>
            </w:r>
          </w:p>
        </w:tc>
        <w:tc>
          <w:tcPr>
            <w:tcW w:w="830" w:type="dxa"/>
            <w:tcBorders>
              <w:top w:val="dotted" w:sz="4" w:space="0" w:color="auto"/>
              <w:bottom w:val="dotted" w:sz="4" w:space="0" w:color="auto"/>
            </w:tcBorders>
            <w:shd w:val="clear" w:color="auto" w:fill="auto"/>
            <w:noWrap/>
            <w:vAlign w:val="center"/>
            <w:hideMark/>
          </w:tcPr>
          <w:p w14:paraId="05E9280E" w14:textId="77777777" w:rsidR="00A76200" w:rsidRPr="00B12D00" w:rsidRDefault="00A76200" w:rsidP="003C0818">
            <w:pPr>
              <w:spacing w:after="0" w:line="240" w:lineRule="auto"/>
              <w:jc w:val="center"/>
              <w:rPr>
                <w:rFonts w:eastAsia="Times New Roman" w:cstheme="minorHAnsi"/>
                <w:color w:val="000000"/>
                <w:sz w:val="21"/>
                <w:szCs w:val="21"/>
                <w:lang w:eastAsia="pt-BR"/>
              </w:rPr>
            </w:pPr>
            <w:r w:rsidRPr="00B12D00">
              <w:rPr>
                <w:rFonts w:eastAsia="Times New Roman" w:cstheme="minorHAnsi"/>
                <w:color w:val="000000"/>
                <w:sz w:val="21"/>
                <w:szCs w:val="21"/>
                <w:lang w:eastAsia="pt-BR"/>
              </w:rPr>
              <w:t>0.9917</w:t>
            </w:r>
          </w:p>
        </w:tc>
        <w:tc>
          <w:tcPr>
            <w:tcW w:w="830" w:type="dxa"/>
            <w:tcBorders>
              <w:top w:val="dotted" w:sz="4" w:space="0" w:color="auto"/>
              <w:bottom w:val="dotted" w:sz="4" w:space="0" w:color="auto"/>
            </w:tcBorders>
            <w:shd w:val="clear" w:color="auto" w:fill="auto"/>
            <w:noWrap/>
            <w:vAlign w:val="center"/>
            <w:hideMark/>
          </w:tcPr>
          <w:p w14:paraId="5CB25A41" w14:textId="77777777" w:rsidR="00A76200" w:rsidRPr="00B12D00" w:rsidRDefault="00A76200" w:rsidP="003C0818">
            <w:pPr>
              <w:spacing w:after="0" w:line="240" w:lineRule="auto"/>
              <w:jc w:val="center"/>
              <w:rPr>
                <w:rFonts w:eastAsia="Times New Roman" w:cstheme="minorHAnsi"/>
                <w:color w:val="000000"/>
                <w:sz w:val="21"/>
                <w:szCs w:val="21"/>
                <w:lang w:eastAsia="pt-BR"/>
              </w:rPr>
            </w:pPr>
            <w:r w:rsidRPr="00B12D00">
              <w:rPr>
                <w:rFonts w:eastAsia="Times New Roman" w:cstheme="minorHAnsi"/>
                <w:color w:val="000000"/>
                <w:sz w:val="21"/>
                <w:szCs w:val="21"/>
                <w:lang w:eastAsia="pt-BR"/>
              </w:rPr>
              <w:t>0.0183</w:t>
            </w:r>
          </w:p>
        </w:tc>
        <w:tc>
          <w:tcPr>
            <w:tcW w:w="1083" w:type="dxa"/>
            <w:tcBorders>
              <w:top w:val="dotted" w:sz="4" w:space="0" w:color="auto"/>
              <w:bottom w:val="dotted" w:sz="4" w:space="0" w:color="auto"/>
              <w:right w:val="single" w:sz="4" w:space="0" w:color="auto"/>
            </w:tcBorders>
            <w:shd w:val="clear" w:color="auto" w:fill="auto"/>
            <w:noWrap/>
            <w:vAlign w:val="center"/>
            <w:hideMark/>
          </w:tcPr>
          <w:p w14:paraId="413D6028" w14:textId="77777777" w:rsidR="00A76200" w:rsidRPr="00B12D00" w:rsidRDefault="00A76200" w:rsidP="003C0818">
            <w:pPr>
              <w:spacing w:after="0" w:line="240" w:lineRule="auto"/>
              <w:jc w:val="center"/>
              <w:rPr>
                <w:rFonts w:eastAsia="Times New Roman" w:cstheme="minorHAnsi"/>
                <w:color w:val="000000"/>
                <w:sz w:val="21"/>
                <w:szCs w:val="21"/>
                <w:lang w:eastAsia="pt-BR"/>
              </w:rPr>
            </w:pPr>
            <w:r w:rsidRPr="00B12D00">
              <w:rPr>
                <w:rFonts w:eastAsia="Times New Roman" w:cstheme="minorHAnsi"/>
                <w:color w:val="000000"/>
                <w:sz w:val="21"/>
                <w:szCs w:val="21"/>
                <w:lang w:eastAsia="pt-BR"/>
              </w:rPr>
              <w:t>2min38s</w:t>
            </w:r>
          </w:p>
        </w:tc>
        <w:tc>
          <w:tcPr>
            <w:tcW w:w="830" w:type="dxa"/>
            <w:tcBorders>
              <w:top w:val="dotted" w:sz="4" w:space="0" w:color="auto"/>
              <w:left w:val="nil"/>
              <w:bottom w:val="dotted" w:sz="4" w:space="0" w:color="auto"/>
            </w:tcBorders>
            <w:shd w:val="clear" w:color="auto" w:fill="auto"/>
            <w:noWrap/>
            <w:vAlign w:val="center"/>
            <w:hideMark/>
          </w:tcPr>
          <w:p w14:paraId="6A9EB1A0" w14:textId="77777777" w:rsidR="00A76200" w:rsidRPr="00B12D00" w:rsidRDefault="00A76200" w:rsidP="003C0818">
            <w:pPr>
              <w:spacing w:after="0" w:line="240" w:lineRule="auto"/>
              <w:jc w:val="center"/>
              <w:rPr>
                <w:rFonts w:eastAsia="Times New Roman" w:cstheme="minorHAnsi"/>
                <w:color w:val="000000"/>
                <w:sz w:val="21"/>
                <w:szCs w:val="21"/>
                <w:lang w:eastAsia="pt-BR"/>
              </w:rPr>
            </w:pPr>
            <w:r w:rsidRPr="00B12D00">
              <w:rPr>
                <w:rFonts w:eastAsia="Times New Roman" w:cstheme="minorHAnsi"/>
                <w:color w:val="000000"/>
                <w:sz w:val="21"/>
                <w:szCs w:val="21"/>
                <w:lang w:eastAsia="pt-BR"/>
              </w:rPr>
              <w:t>0.9559</w:t>
            </w:r>
          </w:p>
        </w:tc>
        <w:tc>
          <w:tcPr>
            <w:tcW w:w="830" w:type="dxa"/>
            <w:tcBorders>
              <w:top w:val="dotted" w:sz="4" w:space="0" w:color="auto"/>
              <w:bottom w:val="dotted" w:sz="4" w:space="0" w:color="auto"/>
            </w:tcBorders>
            <w:shd w:val="clear" w:color="auto" w:fill="auto"/>
            <w:noWrap/>
            <w:vAlign w:val="center"/>
            <w:hideMark/>
          </w:tcPr>
          <w:p w14:paraId="651131D2" w14:textId="77777777" w:rsidR="00A76200" w:rsidRPr="00B12D00" w:rsidRDefault="00A76200" w:rsidP="003C0818">
            <w:pPr>
              <w:spacing w:after="0" w:line="240" w:lineRule="auto"/>
              <w:jc w:val="center"/>
              <w:rPr>
                <w:rFonts w:eastAsia="Times New Roman" w:cstheme="minorHAnsi"/>
                <w:color w:val="000000"/>
                <w:sz w:val="21"/>
                <w:szCs w:val="21"/>
                <w:lang w:eastAsia="pt-BR"/>
              </w:rPr>
            </w:pPr>
            <w:r w:rsidRPr="00B12D00">
              <w:rPr>
                <w:rFonts w:eastAsia="Times New Roman" w:cstheme="minorHAnsi"/>
                <w:color w:val="000000"/>
                <w:sz w:val="21"/>
                <w:szCs w:val="21"/>
                <w:lang w:eastAsia="pt-BR"/>
              </w:rPr>
              <w:t>0.9559</w:t>
            </w:r>
          </w:p>
        </w:tc>
        <w:tc>
          <w:tcPr>
            <w:tcW w:w="803" w:type="dxa"/>
            <w:tcBorders>
              <w:top w:val="dotted" w:sz="4" w:space="0" w:color="auto"/>
              <w:bottom w:val="dotted" w:sz="4" w:space="0" w:color="auto"/>
            </w:tcBorders>
            <w:shd w:val="clear" w:color="auto" w:fill="auto"/>
            <w:noWrap/>
            <w:vAlign w:val="center"/>
            <w:hideMark/>
          </w:tcPr>
          <w:p w14:paraId="5FB1384D" w14:textId="77777777" w:rsidR="00A76200" w:rsidRPr="00B12D00" w:rsidRDefault="00A76200" w:rsidP="003C0818">
            <w:pPr>
              <w:spacing w:after="0" w:line="240" w:lineRule="auto"/>
              <w:jc w:val="center"/>
              <w:rPr>
                <w:rFonts w:eastAsia="Times New Roman" w:cstheme="minorHAnsi"/>
                <w:color w:val="000000"/>
                <w:sz w:val="21"/>
                <w:szCs w:val="21"/>
                <w:lang w:eastAsia="pt-BR"/>
              </w:rPr>
            </w:pPr>
            <w:r w:rsidRPr="00B12D00">
              <w:rPr>
                <w:rFonts w:eastAsia="Times New Roman" w:cstheme="minorHAnsi"/>
                <w:color w:val="000000"/>
                <w:sz w:val="21"/>
                <w:szCs w:val="21"/>
                <w:lang w:eastAsia="pt-BR"/>
              </w:rPr>
              <w:t>0.0847</w:t>
            </w:r>
          </w:p>
        </w:tc>
        <w:tc>
          <w:tcPr>
            <w:tcW w:w="1190" w:type="dxa"/>
            <w:tcBorders>
              <w:top w:val="dotted" w:sz="4" w:space="0" w:color="auto"/>
              <w:bottom w:val="dotted" w:sz="4" w:space="0" w:color="auto"/>
            </w:tcBorders>
            <w:shd w:val="clear" w:color="auto" w:fill="auto"/>
            <w:noWrap/>
            <w:vAlign w:val="center"/>
            <w:hideMark/>
          </w:tcPr>
          <w:p w14:paraId="2CC9DB35" w14:textId="77777777" w:rsidR="00A76200" w:rsidRPr="00B12D00" w:rsidRDefault="00A76200" w:rsidP="003C0818">
            <w:pPr>
              <w:spacing w:after="0" w:line="240" w:lineRule="auto"/>
              <w:jc w:val="center"/>
              <w:rPr>
                <w:rFonts w:eastAsia="Times New Roman" w:cstheme="minorHAnsi"/>
                <w:color w:val="000000"/>
                <w:sz w:val="21"/>
                <w:szCs w:val="21"/>
                <w:lang w:eastAsia="pt-BR"/>
              </w:rPr>
            </w:pPr>
            <w:r w:rsidRPr="00B12D00">
              <w:rPr>
                <w:rFonts w:eastAsia="Times New Roman" w:cstheme="minorHAnsi"/>
                <w:color w:val="000000"/>
                <w:sz w:val="21"/>
                <w:szCs w:val="21"/>
                <w:lang w:eastAsia="pt-BR"/>
              </w:rPr>
              <w:t>4h2min4s</w:t>
            </w:r>
          </w:p>
        </w:tc>
      </w:tr>
      <w:tr w:rsidR="00A76200" w:rsidRPr="00B12D00" w14:paraId="4B1B4059" w14:textId="77777777" w:rsidTr="003C0818">
        <w:trPr>
          <w:trHeight w:val="300"/>
          <w:jc w:val="center"/>
        </w:trPr>
        <w:tc>
          <w:tcPr>
            <w:tcW w:w="1194" w:type="dxa"/>
            <w:tcBorders>
              <w:top w:val="dotted" w:sz="4" w:space="0" w:color="auto"/>
              <w:bottom w:val="dotted" w:sz="4" w:space="0" w:color="auto"/>
              <w:right w:val="single" w:sz="4" w:space="0" w:color="auto"/>
            </w:tcBorders>
            <w:shd w:val="clear" w:color="auto" w:fill="auto"/>
            <w:noWrap/>
            <w:vAlign w:val="center"/>
            <w:hideMark/>
          </w:tcPr>
          <w:p w14:paraId="1D50E360" w14:textId="77777777" w:rsidR="00A76200" w:rsidRPr="00B12D00" w:rsidRDefault="00A76200" w:rsidP="003C0818">
            <w:pPr>
              <w:spacing w:after="0" w:line="240" w:lineRule="auto"/>
              <w:rPr>
                <w:rFonts w:eastAsia="Times New Roman" w:cstheme="minorHAnsi"/>
                <w:color w:val="000000"/>
                <w:lang w:eastAsia="pt-BR"/>
              </w:rPr>
            </w:pPr>
            <w:bookmarkStart w:id="5" w:name="_Hlk71534625"/>
            <w:proofErr w:type="spellStart"/>
            <w:r w:rsidRPr="00B12D00">
              <w:rPr>
                <w:rFonts w:eastAsia="Times New Roman" w:cstheme="minorHAnsi"/>
                <w:color w:val="000000"/>
                <w:lang w:eastAsia="pt-BR"/>
              </w:rPr>
              <w:t>Elastic</w:t>
            </w:r>
            <w:proofErr w:type="spellEnd"/>
            <w:r w:rsidRPr="00B12D00">
              <w:rPr>
                <w:rFonts w:eastAsia="Times New Roman" w:cstheme="minorHAnsi"/>
                <w:color w:val="000000"/>
                <w:lang w:eastAsia="pt-BR"/>
              </w:rPr>
              <w:t xml:space="preserve"> Net</w:t>
            </w:r>
          </w:p>
        </w:tc>
        <w:tc>
          <w:tcPr>
            <w:tcW w:w="830" w:type="dxa"/>
            <w:tcBorders>
              <w:top w:val="dotted" w:sz="4" w:space="0" w:color="auto"/>
              <w:left w:val="single" w:sz="4" w:space="0" w:color="auto"/>
              <w:bottom w:val="dotted" w:sz="4" w:space="0" w:color="auto"/>
            </w:tcBorders>
            <w:shd w:val="clear" w:color="auto" w:fill="auto"/>
            <w:noWrap/>
            <w:vAlign w:val="center"/>
            <w:hideMark/>
          </w:tcPr>
          <w:p w14:paraId="432FAB9F" w14:textId="77777777" w:rsidR="00A76200" w:rsidRPr="00B12D00" w:rsidRDefault="00A76200" w:rsidP="003C0818">
            <w:pPr>
              <w:spacing w:after="0" w:line="240" w:lineRule="auto"/>
              <w:jc w:val="center"/>
              <w:rPr>
                <w:rFonts w:eastAsia="Times New Roman" w:cstheme="minorHAnsi"/>
                <w:color w:val="000000"/>
                <w:sz w:val="21"/>
                <w:szCs w:val="21"/>
                <w:lang w:eastAsia="pt-BR"/>
              </w:rPr>
            </w:pPr>
            <w:r w:rsidRPr="00B12D00">
              <w:rPr>
                <w:rFonts w:eastAsia="Times New Roman" w:cstheme="minorHAnsi"/>
                <w:color w:val="000000"/>
                <w:sz w:val="21"/>
                <w:szCs w:val="21"/>
                <w:lang w:eastAsia="pt-BR"/>
              </w:rPr>
              <w:t>0.6567</w:t>
            </w:r>
          </w:p>
        </w:tc>
        <w:tc>
          <w:tcPr>
            <w:tcW w:w="830" w:type="dxa"/>
            <w:tcBorders>
              <w:top w:val="dotted" w:sz="4" w:space="0" w:color="auto"/>
              <w:bottom w:val="dotted" w:sz="4" w:space="0" w:color="auto"/>
            </w:tcBorders>
            <w:shd w:val="clear" w:color="auto" w:fill="auto"/>
            <w:noWrap/>
            <w:vAlign w:val="center"/>
            <w:hideMark/>
          </w:tcPr>
          <w:p w14:paraId="16D7D31F" w14:textId="77777777" w:rsidR="00A76200" w:rsidRPr="00B12D00" w:rsidRDefault="00A76200" w:rsidP="003C0818">
            <w:pPr>
              <w:spacing w:after="0" w:line="240" w:lineRule="auto"/>
              <w:jc w:val="center"/>
              <w:rPr>
                <w:rFonts w:eastAsia="Times New Roman" w:cstheme="minorHAnsi"/>
                <w:color w:val="000000"/>
                <w:sz w:val="21"/>
                <w:szCs w:val="21"/>
                <w:lang w:eastAsia="pt-BR"/>
              </w:rPr>
            </w:pPr>
            <w:r w:rsidRPr="00B12D00">
              <w:rPr>
                <w:rFonts w:eastAsia="Times New Roman" w:cstheme="minorHAnsi"/>
                <w:color w:val="000000"/>
                <w:sz w:val="21"/>
                <w:szCs w:val="21"/>
                <w:lang w:eastAsia="pt-BR"/>
              </w:rPr>
              <w:t>0.6556</w:t>
            </w:r>
          </w:p>
        </w:tc>
        <w:tc>
          <w:tcPr>
            <w:tcW w:w="830" w:type="dxa"/>
            <w:tcBorders>
              <w:top w:val="dotted" w:sz="4" w:space="0" w:color="auto"/>
              <w:bottom w:val="dotted" w:sz="4" w:space="0" w:color="auto"/>
            </w:tcBorders>
            <w:shd w:val="clear" w:color="auto" w:fill="auto"/>
            <w:noWrap/>
            <w:vAlign w:val="center"/>
            <w:hideMark/>
          </w:tcPr>
          <w:p w14:paraId="70CB165D" w14:textId="77777777" w:rsidR="00A76200" w:rsidRPr="00B12D00" w:rsidRDefault="00A76200" w:rsidP="003C0818">
            <w:pPr>
              <w:spacing w:after="0" w:line="240" w:lineRule="auto"/>
              <w:jc w:val="center"/>
              <w:rPr>
                <w:rFonts w:eastAsia="Times New Roman" w:cstheme="minorHAnsi"/>
                <w:color w:val="000000"/>
                <w:sz w:val="21"/>
                <w:szCs w:val="21"/>
                <w:lang w:eastAsia="pt-BR"/>
              </w:rPr>
            </w:pPr>
            <w:r w:rsidRPr="00B12D00">
              <w:rPr>
                <w:rFonts w:eastAsia="Times New Roman" w:cstheme="minorHAnsi"/>
                <w:color w:val="000000"/>
                <w:sz w:val="21"/>
                <w:szCs w:val="21"/>
                <w:lang w:eastAsia="pt-BR"/>
              </w:rPr>
              <w:t>0.0745</w:t>
            </w:r>
          </w:p>
        </w:tc>
        <w:tc>
          <w:tcPr>
            <w:tcW w:w="1083" w:type="dxa"/>
            <w:tcBorders>
              <w:top w:val="dotted" w:sz="4" w:space="0" w:color="auto"/>
              <w:bottom w:val="dotted" w:sz="4" w:space="0" w:color="auto"/>
              <w:right w:val="single" w:sz="4" w:space="0" w:color="auto"/>
            </w:tcBorders>
            <w:shd w:val="clear" w:color="auto" w:fill="auto"/>
            <w:noWrap/>
            <w:vAlign w:val="center"/>
            <w:hideMark/>
          </w:tcPr>
          <w:p w14:paraId="3A25E047" w14:textId="77777777" w:rsidR="00A76200" w:rsidRPr="00B12D00" w:rsidRDefault="00A76200" w:rsidP="003C0818">
            <w:pPr>
              <w:spacing w:after="0" w:line="240" w:lineRule="auto"/>
              <w:jc w:val="center"/>
              <w:rPr>
                <w:rFonts w:eastAsia="Times New Roman" w:cstheme="minorHAnsi"/>
                <w:color w:val="000000"/>
                <w:sz w:val="21"/>
                <w:szCs w:val="21"/>
                <w:lang w:eastAsia="pt-BR"/>
              </w:rPr>
            </w:pPr>
            <w:r w:rsidRPr="00B12D00">
              <w:rPr>
                <w:rFonts w:eastAsia="Times New Roman" w:cstheme="minorHAnsi"/>
                <w:color w:val="000000"/>
                <w:sz w:val="21"/>
                <w:szCs w:val="21"/>
                <w:lang w:eastAsia="pt-BR"/>
              </w:rPr>
              <w:t>15.3s</w:t>
            </w:r>
          </w:p>
        </w:tc>
        <w:tc>
          <w:tcPr>
            <w:tcW w:w="830" w:type="dxa"/>
            <w:tcBorders>
              <w:top w:val="dotted" w:sz="4" w:space="0" w:color="auto"/>
              <w:left w:val="nil"/>
              <w:bottom w:val="dotted" w:sz="4" w:space="0" w:color="auto"/>
            </w:tcBorders>
            <w:shd w:val="clear" w:color="auto" w:fill="auto"/>
            <w:noWrap/>
            <w:vAlign w:val="center"/>
            <w:hideMark/>
          </w:tcPr>
          <w:p w14:paraId="5A19CC3F" w14:textId="77777777" w:rsidR="00A76200" w:rsidRPr="00B12D00" w:rsidRDefault="00A76200" w:rsidP="003C0818">
            <w:pPr>
              <w:spacing w:after="0" w:line="240" w:lineRule="auto"/>
              <w:jc w:val="center"/>
              <w:rPr>
                <w:rFonts w:eastAsia="Times New Roman" w:cstheme="minorHAnsi"/>
                <w:color w:val="000000"/>
                <w:sz w:val="21"/>
                <w:szCs w:val="21"/>
                <w:lang w:eastAsia="pt-BR"/>
              </w:rPr>
            </w:pPr>
            <w:r w:rsidRPr="00B12D00">
              <w:rPr>
                <w:rFonts w:eastAsia="Times New Roman" w:cstheme="minorHAnsi"/>
                <w:color w:val="000000"/>
                <w:sz w:val="21"/>
                <w:szCs w:val="21"/>
                <w:lang w:eastAsia="pt-BR"/>
              </w:rPr>
              <w:t>0.5572</w:t>
            </w:r>
          </w:p>
        </w:tc>
        <w:tc>
          <w:tcPr>
            <w:tcW w:w="830" w:type="dxa"/>
            <w:tcBorders>
              <w:top w:val="dotted" w:sz="4" w:space="0" w:color="auto"/>
              <w:bottom w:val="dotted" w:sz="4" w:space="0" w:color="auto"/>
            </w:tcBorders>
            <w:shd w:val="clear" w:color="auto" w:fill="auto"/>
            <w:noWrap/>
            <w:vAlign w:val="center"/>
            <w:hideMark/>
          </w:tcPr>
          <w:p w14:paraId="2ABD7F87" w14:textId="77777777" w:rsidR="00A76200" w:rsidRPr="00B12D00" w:rsidRDefault="00A76200" w:rsidP="003C0818">
            <w:pPr>
              <w:spacing w:after="0" w:line="240" w:lineRule="auto"/>
              <w:jc w:val="center"/>
              <w:rPr>
                <w:rFonts w:eastAsia="Times New Roman" w:cstheme="minorHAnsi"/>
                <w:color w:val="000000"/>
                <w:sz w:val="21"/>
                <w:szCs w:val="21"/>
                <w:lang w:eastAsia="pt-BR"/>
              </w:rPr>
            </w:pPr>
            <w:r w:rsidRPr="00B12D00">
              <w:rPr>
                <w:rFonts w:eastAsia="Times New Roman" w:cstheme="minorHAnsi"/>
                <w:color w:val="000000"/>
                <w:sz w:val="21"/>
                <w:szCs w:val="21"/>
                <w:lang w:eastAsia="pt-BR"/>
              </w:rPr>
              <w:t>0.5701</w:t>
            </w:r>
          </w:p>
        </w:tc>
        <w:tc>
          <w:tcPr>
            <w:tcW w:w="803" w:type="dxa"/>
            <w:tcBorders>
              <w:top w:val="dotted" w:sz="4" w:space="0" w:color="auto"/>
              <w:bottom w:val="dotted" w:sz="4" w:space="0" w:color="auto"/>
            </w:tcBorders>
            <w:shd w:val="clear" w:color="auto" w:fill="auto"/>
            <w:noWrap/>
            <w:vAlign w:val="center"/>
            <w:hideMark/>
          </w:tcPr>
          <w:p w14:paraId="42D2346F" w14:textId="77777777" w:rsidR="00A76200" w:rsidRPr="00B12D00" w:rsidRDefault="00A76200" w:rsidP="003C0818">
            <w:pPr>
              <w:spacing w:after="0" w:line="240" w:lineRule="auto"/>
              <w:jc w:val="center"/>
              <w:rPr>
                <w:rFonts w:eastAsia="Times New Roman" w:cstheme="minorHAnsi"/>
                <w:color w:val="000000"/>
                <w:sz w:val="21"/>
                <w:szCs w:val="21"/>
                <w:lang w:eastAsia="pt-BR"/>
              </w:rPr>
            </w:pPr>
            <w:r w:rsidRPr="00B12D00">
              <w:rPr>
                <w:rFonts w:eastAsia="Times New Roman" w:cstheme="minorHAnsi"/>
                <w:color w:val="000000"/>
                <w:sz w:val="21"/>
                <w:szCs w:val="21"/>
                <w:lang w:eastAsia="pt-BR"/>
              </w:rPr>
              <w:t>0.0750</w:t>
            </w:r>
          </w:p>
        </w:tc>
        <w:tc>
          <w:tcPr>
            <w:tcW w:w="1190" w:type="dxa"/>
            <w:tcBorders>
              <w:top w:val="dotted" w:sz="4" w:space="0" w:color="auto"/>
              <w:bottom w:val="dotted" w:sz="4" w:space="0" w:color="auto"/>
            </w:tcBorders>
            <w:shd w:val="clear" w:color="auto" w:fill="auto"/>
            <w:noWrap/>
            <w:vAlign w:val="center"/>
            <w:hideMark/>
          </w:tcPr>
          <w:p w14:paraId="153270BA" w14:textId="77777777" w:rsidR="00A76200" w:rsidRPr="00B12D00" w:rsidRDefault="00A76200" w:rsidP="003C0818">
            <w:pPr>
              <w:spacing w:after="0" w:line="240" w:lineRule="auto"/>
              <w:jc w:val="center"/>
              <w:rPr>
                <w:rFonts w:eastAsia="Times New Roman" w:cstheme="minorHAnsi"/>
                <w:color w:val="000000"/>
                <w:sz w:val="21"/>
                <w:szCs w:val="21"/>
                <w:lang w:eastAsia="pt-BR"/>
              </w:rPr>
            </w:pPr>
            <w:r w:rsidRPr="00B12D00">
              <w:rPr>
                <w:rFonts w:eastAsia="Times New Roman" w:cstheme="minorHAnsi"/>
                <w:color w:val="000000"/>
                <w:sz w:val="21"/>
                <w:szCs w:val="21"/>
                <w:lang w:eastAsia="pt-BR"/>
              </w:rPr>
              <w:t>6h47min1s</w:t>
            </w:r>
          </w:p>
        </w:tc>
      </w:tr>
      <w:bookmarkEnd w:id="5"/>
      <w:tr w:rsidR="00A76200" w:rsidRPr="00B12D00" w14:paraId="2AF185B6" w14:textId="77777777" w:rsidTr="003C0818">
        <w:trPr>
          <w:trHeight w:val="300"/>
          <w:jc w:val="center"/>
        </w:trPr>
        <w:tc>
          <w:tcPr>
            <w:tcW w:w="1194" w:type="dxa"/>
            <w:tcBorders>
              <w:top w:val="dotted" w:sz="4" w:space="0" w:color="auto"/>
              <w:bottom w:val="dotted" w:sz="4" w:space="0" w:color="auto"/>
              <w:right w:val="single" w:sz="4" w:space="0" w:color="auto"/>
            </w:tcBorders>
            <w:shd w:val="clear" w:color="auto" w:fill="auto"/>
            <w:noWrap/>
            <w:vAlign w:val="center"/>
            <w:hideMark/>
          </w:tcPr>
          <w:p w14:paraId="6F8079AF" w14:textId="77777777" w:rsidR="00A76200" w:rsidRPr="00B12D00" w:rsidRDefault="00A76200" w:rsidP="003C0818">
            <w:pPr>
              <w:spacing w:after="0" w:line="240" w:lineRule="auto"/>
              <w:rPr>
                <w:rFonts w:eastAsia="Times New Roman" w:cstheme="minorHAnsi"/>
                <w:color w:val="000000"/>
                <w:lang w:eastAsia="pt-BR"/>
              </w:rPr>
            </w:pPr>
            <w:r w:rsidRPr="00B12D00">
              <w:rPr>
                <w:rFonts w:eastAsia="Times New Roman" w:cstheme="minorHAnsi"/>
                <w:color w:val="000000"/>
                <w:lang w:eastAsia="pt-BR"/>
              </w:rPr>
              <w:t>Ridge</w:t>
            </w:r>
          </w:p>
        </w:tc>
        <w:tc>
          <w:tcPr>
            <w:tcW w:w="830" w:type="dxa"/>
            <w:tcBorders>
              <w:top w:val="dotted" w:sz="4" w:space="0" w:color="auto"/>
              <w:left w:val="single" w:sz="4" w:space="0" w:color="auto"/>
              <w:bottom w:val="dotted" w:sz="4" w:space="0" w:color="auto"/>
            </w:tcBorders>
            <w:shd w:val="clear" w:color="auto" w:fill="auto"/>
            <w:noWrap/>
            <w:vAlign w:val="center"/>
            <w:hideMark/>
          </w:tcPr>
          <w:p w14:paraId="2EC9293C" w14:textId="77777777" w:rsidR="00A76200" w:rsidRPr="00B12D00" w:rsidRDefault="00A76200" w:rsidP="003C0818">
            <w:pPr>
              <w:spacing w:after="0" w:line="240" w:lineRule="auto"/>
              <w:jc w:val="center"/>
              <w:rPr>
                <w:rFonts w:eastAsia="Times New Roman" w:cstheme="minorHAnsi"/>
                <w:color w:val="000000"/>
                <w:sz w:val="21"/>
                <w:szCs w:val="21"/>
                <w:lang w:eastAsia="pt-BR"/>
              </w:rPr>
            </w:pPr>
            <w:r w:rsidRPr="00B12D00">
              <w:rPr>
                <w:rFonts w:eastAsia="Times New Roman" w:cstheme="minorHAnsi"/>
                <w:color w:val="000000"/>
                <w:sz w:val="21"/>
                <w:szCs w:val="21"/>
                <w:lang w:eastAsia="pt-BR"/>
              </w:rPr>
              <w:t>0.9917</w:t>
            </w:r>
          </w:p>
        </w:tc>
        <w:tc>
          <w:tcPr>
            <w:tcW w:w="830" w:type="dxa"/>
            <w:tcBorders>
              <w:top w:val="dotted" w:sz="4" w:space="0" w:color="auto"/>
              <w:bottom w:val="dotted" w:sz="4" w:space="0" w:color="auto"/>
            </w:tcBorders>
            <w:shd w:val="clear" w:color="auto" w:fill="auto"/>
            <w:noWrap/>
            <w:vAlign w:val="center"/>
            <w:hideMark/>
          </w:tcPr>
          <w:p w14:paraId="763FA39B" w14:textId="77777777" w:rsidR="00A76200" w:rsidRPr="00B12D00" w:rsidRDefault="00A76200" w:rsidP="003C0818">
            <w:pPr>
              <w:spacing w:after="0" w:line="240" w:lineRule="auto"/>
              <w:jc w:val="center"/>
              <w:rPr>
                <w:rFonts w:eastAsia="Times New Roman" w:cstheme="minorHAnsi"/>
                <w:color w:val="000000"/>
                <w:sz w:val="21"/>
                <w:szCs w:val="21"/>
                <w:lang w:eastAsia="pt-BR"/>
              </w:rPr>
            </w:pPr>
            <w:r w:rsidRPr="00B12D00">
              <w:rPr>
                <w:rFonts w:eastAsia="Times New Roman" w:cstheme="minorHAnsi"/>
                <w:color w:val="000000"/>
                <w:sz w:val="21"/>
                <w:szCs w:val="21"/>
                <w:lang w:eastAsia="pt-BR"/>
              </w:rPr>
              <w:t>0.9917</w:t>
            </w:r>
          </w:p>
        </w:tc>
        <w:tc>
          <w:tcPr>
            <w:tcW w:w="830" w:type="dxa"/>
            <w:tcBorders>
              <w:top w:val="dotted" w:sz="4" w:space="0" w:color="auto"/>
              <w:bottom w:val="dotted" w:sz="4" w:space="0" w:color="auto"/>
            </w:tcBorders>
            <w:shd w:val="clear" w:color="auto" w:fill="auto"/>
            <w:noWrap/>
            <w:vAlign w:val="center"/>
            <w:hideMark/>
          </w:tcPr>
          <w:p w14:paraId="02747616" w14:textId="77777777" w:rsidR="00A76200" w:rsidRPr="00B12D00" w:rsidRDefault="00A76200" w:rsidP="003C0818">
            <w:pPr>
              <w:spacing w:after="0" w:line="240" w:lineRule="auto"/>
              <w:jc w:val="center"/>
              <w:rPr>
                <w:rFonts w:eastAsia="Times New Roman" w:cstheme="minorHAnsi"/>
                <w:color w:val="000000"/>
                <w:sz w:val="21"/>
                <w:szCs w:val="21"/>
                <w:lang w:eastAsia="pt-BR"/>
              </w:rPr>
            </w:pPr>
            <w:r w:rsidRPr="00B12D00">
              <w:rPr>
                <w:rFonts w:eastAsia="Times New Roman" w:cstheme="minorHAnsi"/>
                <w:color w:val="000000"/>
                <w:sz w:val="21"/>
                <w:szCs w:val="21"/>
                <w:lang w:eastAsia="pt-BR"/>
              </w:rPr>
              <w:t>0.2164</w:t>
            </w:r>
          </w:p>
        </w:tc>
        <w:tc>
          <w:tcPr>
            <w:tcW w:w="1083" w:type="dxa"/>
            <w:tcBorders>
              <w:top w:val="dotted" w:sz="4" w:space="0" w:color="auto"/>
              <w:bottom w:val="dotted" w:sz="4" w:space="0" w:color="auto"/>
              <w:right w:val="single" w:sz="4" w:space="0" w:color="auto"/>
            </w:tcBorders>
            <w:shd w:val="clear" w:color="auto" w:fill="auto"/>
            <w:noWrap/>
            <w:vAlign w:val="center"/>
            <w:hideMark/>
          </w:tcPr>
          <w:p w14:paraId="48E2D85F" w14:textId="77777777" w:rsidR="00A76200" w:rsidRPr="00B12D00" w:rsidRDefault="00A76200" w:rsidP="003C0818">
            <w:pPr>
              <w:spacing w:after="0" w:line="240" w:lineRule="auto"/>
              <w:jc w:val="center"/>
              <w:rPr>
                <w:rFonts w:eastAsia="Times New Roman" w:cstheme="minorHAnsi"/>
                <w:color w:val="000000"/>
                <w:sz w:val="21"/>
                <w:szCs w:val="21"/>
                <w:lang w:eastAsia="pt-BR"/>
              </w:rPr>
            </w:pPr>
            <w:r w:rsidRPr="00B12D00">
              <w:rPr>
                <w:rFonts w:eastAsia="Times New Roman" w:cstheme="minorHAnsi"/>
                <w:color w:val="000000"/>
                <w:sz w:val="21"/>
                <w:szCs w:val="21"/>
                <w:lang w:eastAsia="pt-BR"/>
              </w:rPr>
              <w:t>7.25s</w:t>
            </w:r>
          </w:p>
        </w:tc>
        <w:tc>
          <w:tcPr>
            <w:tcW w:w="830" w:type="dxa"/>
            <w:tcBorders>
              <w:top w:val="dotted" w:sz="4" w:space="0" w:color="auto"/>
              <w:left w:val="nil"/>
              <w:bottom w:val="dotted" w:sz="4" w:space="0" w:color="auto"/>
            </w:tcBorders>
            <w:shd w:val="clear" w:color="auto" w:fill="auto"/>
            <w:noWrap/>
            <w:vAlign w:val="center"/>
            <w:hideMark/>
          </w:tcPr>
          <w:p w14:paraId="41939F10" w14:textId="77777777" w:rsidR="00A76200" w:rsidRPr="00B12D00" w:rsidRDefault="00A76200" w:rsidP="003C0818">
            <w:pPr>
              <w:spacing w:after="0" w:line="240" w:lineRule="auto"/>
              <w:jc w:val="center"/>
              <w:rPr>
                <w:rFonts w:eastAsia="Times New Roman" w:cstheme="minorHAnsi"/>
                <w:color w:val="000000"/>
                <w:sz w:val="21"/>
                <w:szCs w:val="21"/>
                <w:lang w:eastAsia="pt-BR"/>
              </w:rPr>
            </w:pPr>
            <w:r w:rsidRPr="00B12D00">
              <w:rPr>
                <w:rFonts w:eastAsia="Times New Roman" w:cstheme="minorHAnsi"/>
                <w:color w:val="000000"/>
                <w:sz w:val="21"/>
                <w:szCs w:val="21"/>
                <w:lang w:eastAsia="pt-BR"/>
              </w:rPr>
              <w:t>0.9538</w:t>
            </w:r>
          </w:p>
        </w:tc>
        <w:tc>
          <w:tcPr>
            <w:tcW w:w="830" w:type="dxa"/>
            <w:tcBorders>
              <w:top w:val="dotted" w:sz="4" w:space="0" w:color="auto"/>
              <w:bottom w:val="dotted" w:sz="4" w:space="0" w:color="auto"/>
            </w:tcBorders>
            <w:shd w:val="clear" w:color="auto" w:fill="auto"/>
            <w:noWrap/>
            <w:vAlign w:val="center"/>
            <w:hideMark/>
          </w:tcPr>
          <w:p w14:paraId="5749FE88" w14:textId="77777777" w:rsidR="00A76200" w:rsidRPr="00B12D00" w:rsidRDefault="00A76200" w:rsidP="003C0818">
            <w:pPr>
              <w:spacing w:after="0" w:line="240" w:lineRule="auto"/>
              <w:jc w:val="center"/>
              <w:rPr>
                <w:rFonts w:eastAsia="Times New Roman" w:cstheme="minorHAnsi"/>
                <w:color w:val="000000"/>
                <w:sz w:val="21"/>
                <w:szCs w:val="21"/>
                <w:lang w:eastAsia="pt-BR"/>
              </w:rPr>
            </w:pPr>
            <w:r w:rsidRPr="00B12D00">
              <w:rPr>
                <w:rFonts w:eastAsia="Times New Roman" w:cstheme="minorHAnsi"/>
                <w:color w:val="000000"/>
                <w:sz w:val="21"/>
                <w:szCs w:val="21"/>
                <w:lang w:eastAsia="pt-BR"/>
              </w:rPr>
              <w:t>0.9538</w:t>
            </w:r>
          </w:p>
        </w:tc>
        <w:tc>
          <w:tcPr>
            <w:tcW w:w="803" w:type="dxa"/>
            <w:tcBorders>
              <w:top w:val="dotted" w:sz="4" w:space="0" w:color="auto"/>
              <w:bottom w:val="dotted" w:sz="4" w:space="0" w:color="auto"/>
            </w:tcBorders>
            <w:shd w:val="clear" w:color="auto" w:fill="auto"/>
            <w:noWrap/>
            <w:vAlign w:val="center"/>
            <w:hideMark/>
          </w:tcPr>
          <w:p w14:paraId="4CB67974" w14:textId="77777777" w:rsidR="00A76200" w:rsidRPr="00B12D00" w:rsidRDefault="00A76200" w:rsidP="003C0818">
            <w:pPr>
              <w:spacing w:after="0" w:line="240" w:lineRule="auto"/>
              <w:jc w:val="center"/>
              <w:rPr>
                <w:rFonts w:eastAsia="Times New Roman" w:cstheme="minorHAnsi"/>
                <w:color w:val="000000"/>
                <w:sz w:val="21"/>
                <w:szCs w:val="21"/>
                <w:lang w:eastAsia="pt-BR"/>
              </w:rPr>
            </w:pPr>
            <w:r w:rsidRPr="00B12D00">
              <w:rPr>
                <w:rFonts w:eastAsia="Times New Roman" w:cstheme="minorHAnsi"/>
                <w:color w:val="000000"/>
                <w:sz w:val="21"/>
                <w:szCs w:val="21"/>
                <w:lang w:eastAsia="pt-BR"/>
              </w:rPr>
              <w:t>0.0192</w:t>
            </w:r>
          </w:p>
        </w:tc>
        <w:tc>
          <w:tcPr>
            <w:tcW w:w="1190" w:type="dxa"/>
            <w:tcBorders>
              <w:top w:val="dotted" w:sz="4" w:space="0" w:color="auto"/>
              <w:bottom w:val="dotted" w:sz="4" w:space="0" w:color="auto"/>
            </w:tcBorders>
            <w:shd w:val="clear" w:color="auto" w:fill="auto"/>
            <w:noWrap/>
            <w:vAlign w:val="center"/>
            <w:hideMark/>
          </w:tcPr>
          <w:p w14:paraId="0F5E2D03" w14:textId="77777777" w:rsidR="00A76200" w:rsidRPr="00B12D00" w:rsidRDefault="00A76200" w:rsidP="003C0818">
            <w:pPr>
              <w:spacing w:after="0" w:line="240" w:lineRule="auto"/>
              <w:jc w:val="center"/>
              <w:rPr>
                <w:rFonts w:eastAsia="Times New Roman" w:cstheme="minorHAnsi"/>
                <w:color w:val="000000"/>
                <w:sz w:val="21"/>
                <w:szCs w:val="21"/>
                <w:lang w:eastAsia="pt-BR"/>
              </w:rPr>
            </w:pPr>
            <w:r w:rsidRPr="00B12D00">
              <w:rPr>
                <w:rFonts w:eastAsia="Times New Roman" w:cstheme="minorHAnsi"/>
                <w:color w:val="000000"/>
                <w:sz w:val="21"/>
                <w:szCs w:val="21"/>
                <w:lang w:eastAsia="pt-BR"/>
              </w:rPr>
              <w:t>1min30s</w:t>
            </w:r>
          </w:p>
        </w:tc>
      </w:tr>
      <w:tr w:rsidR="00A76200" w:rsidRPr="00B12D00" w14:paraId="2954A2AF" w14:textId="77777777" w:rsidTr="003C0818">
        <w:trPr>
          <w:trHeight w:val="300"/>
          <w:jc w:val="center"/>
        </w:trPr>
        <w:tc>
          <w:tcPr>
            <w:tcW w:w="1194" w:type="dxa"/>
            <w:tcBorders>
              <w:top w:val="dotted" w:sz="4" w:space="0" w:color="auto"/>
              <w:bottom w:val="dotted" w:sz="4" w:space="0" w:color="auto"/>
              <w:right w:val="single" w:sz="4" w:space="0" w:color="auto"/>
            </w:tcBorders>
            <w:shd w:val="clear" w:color="auto" w:fill="auto"/>
            <w:noWrap/>
            <w:vAlign w:val="center"/>
            <w:hideMark/>
          </w:tcPr>
          <w:p w14:paraId="0EA364BF" w14:textId="77777777" w:rsidR="00A76200" w:rsidRPr="00B12D00" w:rsidRDefault="00A76200" w:rsidP="003C0818">
            <w:pPr>
              <w:spacing w:after="0" w:line="240" w:lineRule="auto"/>
              <w:rPr>
                <w:rFonts w:eastAsia="Times New Roman" w:cstheme="minorHAnsi"/>
                <w:color w:val="000000"/>
                <w:lang w:eastAsia="pt-BR"/>
              </w:rPr>
            </w:pPr>
            <w:r w:rsidRPr="00B12D00">
              <w:rPr>
                <w:rFonts w:eastAsia="Times New Roman" w:cstheme="minorHAnsi"/>
                <w:color w:val="000000"/>
                <w:lang w:eastAsia="pt-BR"/>
              </w:rPr>
              <w:t>LARS</w:t>
            </w:r>
          </w:p>
        </w:tc>
        <w:tc>
          <w:tcPr>
            <w:tcW w:w="830" w:type="dxa"/>
            <w:tcBorders>
              <w:top w:val="dotted" w:sz="4" w:space="0" w:color="auto"/>
              <w:left w:val="single" w:sz="4" w:space="0" w:color="auto"/>
              <w:bottom w:val="dotted" w:sz="4" w:space="0" w:color="auto"/>
            </w:tcBorders>
            <w:shd w:val="clear" w:color="auto" w:fill="auto"/>
            <w:noWrap/>
            <w:vAlign w:val="center"/>
            <w:hideMark/>
          </w:tcPr>
          <w:p w14:paraId="2D5CADC2" w14:textId="77777777" w:rsidR="00A76200" w:rsidRPr="00B12D00" w:rsidRDefault="00A76200" w:rsidP="003C0818">
            <w:pPr>
              <w:spacing w:after="0" w:line="240" w:lineRule="auto"/>
              <w:jc w:val="center"/>
              <w:rPr>
                <w:rFonts w:eastAsia="Times New Roman" w:cstheme="minorHAnsi"/>
                <w:color w:val="000000"/>
                <w:sz w:val="21"/>
                <w:szCs w:val="21"/>
                <w:lang w:eastAsia="pt-BR"/>
              </w:rPr>
            </w:pPr>
            <w:r w:rsidRPr="00B12D00">
              <w:rPr>
                <w:rFonts w:eastAsia="Times New Roman" w:cstheme="minorHAnsi"/>
                <w:color w:val="000000"/>
                <w:sz w:val="21"/>
                <w:szCs w:val="21"/>
                <w:lang w:eastAsia="pt-BR"/>
              </w:rPr>
              <w:t>0.9909</w:t>
            </w:r>
          </w:p>
        </w:tc>
        <w:tc>
          <w:tcPr>
            <w:tcW w:w="830" w:type="dxa"/>
            <w:tcBorders>
              <w:top w:val="dotted" w:sz="4" w:space="0" w:color="auto"/>
              <w:bottom w:val="dotted" w:sz="4" w:space="0" w:color="auto"/>
            </w:tcBorders>
            <w:shd w:val="clear" w:color="auto" w:fill="auto"/>
            <w:noWrap/>
            <w:vAlign w:val="center"/>
            <w:hideMark/>
          </w:tcPr>
          <w:p w14:paraId="5782B20F" w14:textId="77777777" w:rsidR="00A76200" w:rsidRPr="00B12D00" w:rsidRDefault="00A76200" w:rsidP="003C0818">
            <w:pPr>
              <w:spacing w:after="0" w:line="240" w:lineRule="auto"/>
              <w:jc w:val="center"/>
              <w:rPr>
                <w:rFonts w:eastAsia="Times New Roman" w:cstheme="minorHAnsi"/>
                <w:color w:val="000000"/>
                <w:sz w:val="21"/>
                <w:szCs w:val="21"/>
                <w:lang w:eastAsia="pt-BR"/>
              </w:rPr>
            </w:pPr>
            <w:r w:rsidRPr="00B12D00">
              <w:rPr>
                <w:rFonts w:eastAsia="Times New Roman" w:cstheme="minorHAnsi"/>
                <w:color w:val="000000"/>
                <w:sz w:val="21"/>
                <w:szCs w:val="21"/>
                <w:lang w:eastAsia="pt-BR"/>
              </w:rPr>
              <w:t>0.9909</w:t>
            </w:r>
          </w:p>
        </w:tc>
        <w:tc>
          <w:tcPr>
            <w:tcW w:w="830" w:type="dxa"/>
            <w:tcBorders>
              <w:top w:val="dotted" w:sz="4" w:space="0" w:color="auto"/>
              <w:bottom w:val="dotted" w:sz="4" w:space="0" w:color="auto"/>
            </w:tcBorders>
            <w:shd w:val="clear" w:color="auto" w:fill="auto"/>
            <w:noWrap/>
            <w:vAlign w:val="center"/>
            <w:hideMark/>
          </w:tcPr>
          <w:p w14:paraId="4BF5C755" w14:textId="77777777" w:rsidR="00A76200" w:rsidRPr="00B12D00" w:rsidRDefault="00A76200" w:rsidP="003C0818">
            <w:pPr>
              <w:spacing w:after="0" w:line="240" w:lineRule="auto"/>
              <w:jc w:val="center"/>
              <w:rPr>
                <w:rFonts w:eastAsia="Times New Roman" w:cstheme="minorHAnsi"/>
                <w:color w:val="000000"/>
                <w:sz w:val="21"/>
                <w:szCs w:val="21"/>
                <w:lang w:eastAsia="pt-BR"/>
              </w:rPr>
            </w:pPr>
            <w:r w:rsidRPr="00B12D00">
              <w:rPr>
                <w:rFonts w:eastAsia="Times New Roman" w:cstheme="minorHAnsi"/>
                <w:color w:val="000000"/>
                <w:sz w:val="21"/>
                <w:szCs w:val="21"/>
                <w:lang w:eastAsia="pt-BR"/>
              </w:rPr>
              <w:t>0.2269</w:t>
            </w:r>
          </w:p>
        </w:tc>
        <w:tc>
          <w:tcPr>
            <w:tcW w:w="1083" w:type="dxa"/>
            <w:tcBorders>
              <w:top w:val="dotted" w:sz="4" w:space="0" w:color="auto"/>
              <w:bottom w:val="dotted" w:sz="4" w:space="0" w:color="auto"/>
              <w:right w:val="single" w:sz="4" w:space="0" w:color="auto"/>
            </w:tcBorders>
            <w:shd w:val="clear" w:color="auto" w:fill="auto"/>
            <w:noWrap/>
            <w:vAlign w:val="center"/>
            <w:hideMark/>
          </w:tcPr>
          <w:p w14:paraId="2EECF893" w14:textId="77777777" w:rsidR="00A76200" w:rsidRPr="00B12D00" w:rsidRDefault="00A76200" w:rsidP="003C0818">
            <w:pPr>
              <w:spacing w:after="0" w:line="240" w:lineRule="auto"/>
              <w:jc w:val="center"/>
              <w:rPr>
                <w:rFonts w:eastAsia="Times New Roman" w:cstheme="minorHAnsi"/>
                <w:color w:val="000000"/>
                <w:sz w:val="21"/>
                <w:szCs w:val="21"/>
                <w:lang w:eastAsia="pt-BR"/>
              </w:rPr>
            </w:pPr>
            <w:r w:rsidRPr="00B12D00">
              <w:rPr>
                <w:rFonts w:eastAsia="Times New Roman" w:cstheme="minorHAnsi"/>
                <w:color w:val="000000"/>
                <w:sz w:val="21"/>
                <w:szCs w:val="21"/>
                <w:lang w:eastAsia="pt-BR"/>
              </w:rPr>
              <w:t>49.8s</w:t>
            </w:r>
          </w:p>
        </w:tc>
        <w:tc>
          <w:tcPr>
            <w:tcW w:w="830" w:type="dxa"/>
            <w:tcBorders>
              <w:top w:val="dotted" w:sz="4" w:space="0" w:color="auto"/>
              <w:left w:val="nil"/>
              <w:bottom w:val="dotted" w:sz="4" w:space="0" w:color="auto"/>
            </w:tcBorders>
            <w:shd w:val="clear" w:color="auto" w:fill="auto"/>
            <w:noWrap/>
            <w:vAlign w:val="center"/>
            <w:hideMark/>
          </w:tcPr>
          <w:p w14:paraId="5408DA12" w14:textId="77777777" w:rsidR="00A76200" w:rsidRPr="00B12D00" w:rsidRDefault="00A76200" w:rsidP="003C0818">
            <w:pPr>
              <w:spacing w:after="0" w:line="240" w:lineRule="auto"/>
              <w:jc w:val="center"/>
              <w:rPr>
                <w:rFonts w:eastAsia="Times New Roman" w:cstheme="minorHAnsi"/>
                <w:color w:val="000000"/>
                <w:sz w:val="21"/>
                <w:szCs w:val="21"/>
                <w:lang w:eastAsia="pt-BR"/>
              </w:rPr>
            </w:pPr>
            <w:r w:rsidRPr="00B12D00">
              <w:rPr>
                <w:rFonts w:eastAsia="Times New Roman" w:cstheme="minorHAnsi"/>
                <w:color w:val="000000"/>
                <w:sz w:val="21"/>
                <w:szCs w:val="21"/>
                <w:lang w:eastAsia="pt-BR"/>
              </w:rPr>
              <w:t>0.1247</w:t>
            </w:r>
          </w:p>
        </w:tc>
        <w:tc>
          <w:tcPr>
            <w:tcW w:w="830" w:type="dxa"/>
            <w:tcBorders>
              <w:top w:val="dotted" w:sz="4" w:space="0" w:color="auto"/>
              <w:bottom w:val="dotted" w:sz="4" w:space="0" w:color="auto"/>
            </w:tcBorders>
            <w:shd w:val="clear" w:color="auto" w:fill="auto"/>
            <w:noWrap/>
            <w:vAlign w:val="center"/>
            <w:hideMark/>
          </w:tcPr>
          <w:p w14:paraId="72A2C6FE" w14:textId="77777777" w:rsidR="00A76200" w:rsidRPr="00B12D00" w:rsidRDefault="00A76200" w:rsidP="003C0818">
            <w:pPr>
              <w:spacing w:after="0" w:line="240" w:lineRule="auto"/>
              <w:jc w:val="center"/>
              <w:rPr>
                <w:rFonts w:eastAsia="Times New Roman" w:cstheme="minorHAnsi"/>
                <w:color w:val="000000"/>
                <w:sz w:val="21"/>
                <w:szCs w:val="21"/>
                <w:lang w:eastAsia="pt-BR"/>
              </w:rPr>
            </w:pPr>
            <w:r w:rsidRPr="00B12D00">
              <w:rPr>
                <w:rFonts w:eastAsia="Times New Roman" w:cstheme="minorHAnsi"/>
                <w:color w:val="000000"/>
                <w:sz w:val="21"/>
                <w:szCs w:val="21"/>
                <w:lang w:eastAsia="pt-BR"/>
              </w:rPr>
              <w:t>0.1247</w:t>
            </w:r>
          </w:p>
        </w:tc>
        <w:tc>
          <w:tcPr>
            <w:tcW w:w="803" w:type="dxa"/>
            <w:tcBorders>
              <w:top w:val="dotted" w:sz="4" w:space="0" w:color="auto"/>
              <w:bottom w:val="dotted" w:sz="4" w:space="0" w:color="auto"/>
            </w:tcBorders>
            <w:shd w:val="clear" w:color="auto" w:fill="auto"/>
            <w:noWrap/>
            <w:vAlign w:val="center"/>
            <w:hideMark/>
          </w:tcPr>
          <w:p w14:paraId="69B8F209" w14:textId="77777777" w:rsidR="00A76200" w:rsidRPr="00B12D00" w:rsidRDefault="00A76200" w:rsidP="003C0818">
            <w:pPr>
              <w:spacing w:after="0" w:line="240" w:lineRule="auto"/>
              <w:jc w:val="center"/>
              <w:rPr>
                <w:rFonts w:eastAsia="Times New Roman" w:cstheme="minorHAnsi"/>
                <w:color w:val="000000"/>
                <w:sz w:val="21"/>
                <w:szCs w:val="21"/>
                <w:lang w:eastAsia="pt-BR"/>
              </w:rPr>
            </w:pPr>
            <w:r w:rsidRPr="00B12D00">
              <w:rPr>
                <w:rFonts w:eastAsia="Times New Roman" w:cstheme="minorHAnsi"/>
                <w:color w:val="000000"/>
                <w:sz w:val="21"/>
                <w:szCs w:val="21"/>
                <w:lang w:eastAsia="pt-BR"/>
              </w:rPr>
              <w:t>0.0262</w:t>
            </w:r>
          </w:p>
        </w:tc>
        <w:tc>
          <w:tcPr>
            <w:tcW w:w="1190" w:type="dxa"/>
            <w:tcBorders>
              <w:top w:val="dotted" w:sz="4" w:space="0" w:color="auto"/>
              <w:bottom w:val="dotted" w:sz="4" w:space="0" w:color="auto"/>
            </w:tcBorders>
            <w:shd w:val="clear" w:color="auto" w:fill="auto"/>
            <w:noWrap/>
            <w:vAlign w:val="center"/>
            <w:hideMark/>
          </w:tcPr>
          <w:p w14:paraId="772A3588" w14:textId="77777777" w:rsidR="00A76200" w:rsidRPr="00B12D00" w:rsidRDefault="00A76200" w:rsidP="003C0818">
            <w:pPr>
              <w:spacing w:after="0" w:line="240" w:lineRule="auto"/>
              <w:jc w:val="center"/>
              <w:rPr>
                <w:rFonts w:eastAsia="Times New Roman" w:cstheme="minorHAnsi"/>
                <w:color w:val="000000"/>
                <w:sz w:val="21"/>
                <w:szCs w:val="21"/>
                <w:lang w:eastAsia="pt-BR"/>
              </w:rPr>
            </w:pPr>
            <w:r w:rsidRPr="00B12D00">
              <w:rPr>
                <w:rFonts w:eastAsia="Times New Roman" w:cstheme="minorHAnsi"/>
                <w:color w:val="000000"/>
                <w:sz w:val="21"/>
                <w:szCs w:val="21"/>
                <w:lang w:eastAsia="pt-BR"/>
              </w:rPr>
              <w:t>2h9min2s</w:t>
            </w:r>
          </w:p>
        </w:tc>
      </w:tr>
      <w:tr w:rsidR="00A76200" w:rsidRPr="00B12D00" w14:paraId="5E8769D3" w14:textId="77777777" w:rsidTr="003C0818">
        <w:trPr>
          <w:trHeight w:val="300"/>
          <w:jc w:val="center"/>
        </w:trPr>
        <w:tc>
          <w:tcPr>
            <w:tcW w:w="1194" w:type="dxa"/>
            <w:tcBorders>
              <w:top w:val="dotted" w:sz="4" w:space="0" w:color="auto"/>
              <w:bottom w:val="dotted" w:sz="4" w:space="0" w:color="auto"/>
              <w:right w:val="single" w:sz="4" w:space="0" w:color="auto"/>
            </w:tcBorders>
            <w:shd w:val="clear" w:color="auto" w:fill="auto"/>
            <w:noWrap/>
            <w:vAlign w:val="center"/>
            <w:hideMark/>
          </w:tcPr>
          <w:p w14:paraId="2EF1EC37" w14:textId="77777777" w:rsidR="00A76200" w:rsidRPr="00B12D00" w:rsidRDefault="00A76200" w:rsidP="003C0818">
            <w:pPr>
              <w:spacing w:after="0" w:line="240" w:lineRule="auto"/>
              <w:rPr>
                <w:rFonts w:eastAsia="Times New Roman" w:cstheme="minorHAnsi"/>
                <w:color w:val="000000"/>
                <w:lang w:eastAsia="pt-BR"/>
              </w:rPr>
            </w:pPr>
            <w:r w:rsidRPr="00B12D00">
              <w:rPr>
                <w:rFonts w:eastAsia="Times New Roman" w:cstheme="minorHAnsi"/>
                <w:color w:val="000000"/>
                <w:lang w:eastAsia="pt-BR"/>
              </w:rPr>
              <w:t>SGD</w:t>
            </w:r>
          </w:p>
        </w:tc>
        <w:tc>
          <w:tcPr>
            <w:tcW w:w="830" w:type="dxa"/>
            <w:tcBorders>
              <w:top w:val="dotted" w:sz="4" w:space="0" w:color="auto"/>
              <w:left w:val="single" w:sz="4" w:space="0" w:color="auto"/>
              <w:bottom w:val="dotted" w:sz="4" w:space="0" w:color="auto"/>
            </w:tcBorders>
            <w:shd w:val="clear" w:color="auto" w:fill="auto"/>
            <w:noWrap/>
            <w:vAlign w:val="center"/>
            <w:hideMark/>
          </w:tcPr>
          <w:p w14:paraId="11FFCF41" w14:textId="77777777" w:rsidR="00A76200" w:rsidRPr="00B12D00" w:rsidRDefault="00A76200" w:rsidP="003C0818">
            <w:pPr>
              <w:spacing w:after="0" w:line="240" w:lineRule="auto"/>
              <w:jc w:val="center"/>
              <w:rPr>
                <w:rFonts w:eastAsia="Times New Roman" w:cstheme="minorHAnsi"/>
                <w:color w:val="000000"/>
                <w:sz w:val="21"/>
                <w:szCs w:val="21"/>
                <w:lang w:eastAsia="pt-BR"/>
              </w:rPr>
            </w:pPr>
            <w:r w:rsidRPr="00B12D00">
              <w:rPr>
                <w:rFonts w:eastAsia="Times New Roman" w:cstheme="minorHAnsi"/>
                <w:color w:val="000000"/>
                <w:sz w:val="21"/>
                <w:szCs w:val="21"/>
                <w:lang w:eastAsia="pt-BR"/>
              </w:rPr>
              <w:t>0.3301</w:t>
            </w:r>
          </w:p>
        </w:tc>
        <w:tc>
          <w:tcPr>
            <w:tcW w:w="830" w:type="dxa"/>
            <w:tcBorders>
              <w:top w:val="dotted" w:sz="4" w:space="0" w:color="auto"/>
              <w:bottom w:val="dotted" w:sz="4" w:space="0" w:color="auto"/>
            </w:tcBorders>
            <w:shd w:val="clear" w:color="auto" w:fill="auto"/>
            <w:noWrap/>
            <w:vAlign w:val="center"/>
            <w:hideMark/>
          </w:tcPr>
          <w:p w14:paraId="1DBE98DA" w14:textId="77777777" w:rsidR="00A76200" w:rsidRPr="00B12D00" w:rsidRDefault="00A76200" w:rsidP="003C0818">
            <w:pPr>
              <w:spacing w:after="0" w:line="240" w:lineRule="auto"/>
              <w:jc w:val="center"/>
              <w:rPr>
                <w:rFonts w:eastAsia="Times New Roman" w:cstheme="minorHAnsi"/>
                <w:color w:val="000000"/>
                <w:sz w:val="21"/>
                <w:szCs w:val="21"/>
                <w:lang w:eastAsia="pt-BR"/>
              </w:rPr>
            </w:pPr>
            <w:r w:rsidRPr="00B12D00">
              <w:rPr>
                <w:rFonts w:eastAsia="Times New Roman" w:cstheme="minorHAnsi"/>
                <w:color w:val="000000"/>
                <w:sz w:val="21"/>
                <w:szCs w:val="21"/>
                <w:lang w:eastAsia="pt-BR"/>
              </w:rPr>
              <w:t>0.3301</w:t>
            </w:r>
          </w:p>
        </w:tc>
        <w:tc>
          <w:tcPr>
            <w:tcW w:w="830" w:type="dxa"/>
            <w:tcBorders>
              <w:top w:val="dotted" w:sz="4" w:space="0" w:color="auto"/>
              <w:bottom w:val="dotted" w:sz="4" w:space="0" w:color="auto"/>
            </w:tcBorders>
            <w:shd w:val="clear" w:color="auto" w:fill="auto"/>
            <w:noWrap/>
            <w:vAlign w:val="center"/>
            <w:hideMark/>
          </w:tcPr>
          <w:p w14:paraId="33FAAB6D" w14:textId="77777777" w:rsidR="00A76200" w:rsidRPr="00B12D00" w:rsidRDefault="00A76200" w:rsidP="003C0818">
            <w:pPr>
              <w:spacing w:after="0" w:line="240" w:lineRule="auto"/>
              <w:jc w:val="center"/>
              <w:rPr>
                <w:rFonts w:eastAsia="Times New Roman" w:cstheme="minorHAnsi"/>
                <w:color w:val="000000"/>
                <w:sz w:val="21"/>
                <w:szCs w:val="21"/>
                <w:lang w:eastAsia="pt-BR"/>
              </w:rPr>
            </w:pPr>
            <w:r w:rsidRPr="00B12D00">
              <w:rPr>
                <w:rFonts w:eastAsia="Times New Roman" w:cstheme="minorHAnsi"/>
                <w:color w:val="000000"/>
                <w:sz w:val="21"/>
                <w:szCs w:val="21"/>
                <w:lang w:eastAsia="pt-BR"/>
              </w:rPr>
              <w:t>0.0983</w:t>
            </w:r>
          </w:p>
        </w:tc>
        <w:tc>
          <w:tcPr>
            <w:tcW w:w="1083" w:type="dxa"/>
            <w:tcBorders>
              <w:top w:val="dotted" w:sz="4" w:space="0" w:color="auto"/>
              <w:bottom w:val="dotted" w:sz="4" w:space="0" w:color="auto"/>
              <w:right w:val="single" w:sz="4" w:space="0" w:color="auto"/>
            </w:tcBorders>
            <w:shd w:val="clear" w:color="auto" w:fill="auto"/>
            <w:noWrap/>
            <w:vAlign w:val="center"/>
            <w:hideMark/>
          </w:tcPr>
          <w:p w14:paraId="328F5256" w14:textId="77777777" w:rsidR="00A76200" w:rsidRPr="00B12D00" w:rsidRDefault="00A76200" w:rsidP="003C0818">
            <w:pPr>
              <w:spacing w:after="0" w:line="240" w:lineRule="auto"/>
              <w:jc w:val="center"/>
              <w:rPr>
                <w:rFonts w:eastAsia="Times New Roman" w:cstheme="minorHAnsi"/>
                <w:color w:val="000000"/>
                <w:sz w:val="21"/>
                <w:szCs w:val="21"/>
                <w:lang w:eastAsia="pt-BR"/>
              </w:rPr>
            </w:pPr>
            <w:r w:rsidRPr="00B12D00">
              <w:rPr>
                <w:rFonts w:eastAsia="Times New Roman" w:cstheme="minorHAnsi"/>
                <w:color w:val="000000"/>
                <w:sz w:val="21"/>
                <w:szCs w:val="21"/>
                <w:lang w:eastAsia="pt-BR"/>
              </w:rPr>
              <w:t>1min55s</w:t>
            </w:r>
          </w:p>
        </w:tc>
        <w:tc>
          <w:tcPr>
            <w:tcW w:w="830" w:type="dxa"/>
            <w:tcBorders>
              <w:top w:val="dotted" w:sz="4" w:space="0" w:color="auto"/>
              <w:left w:val="nil"/>
              <w:bottom w:val="dotted" w:sz="4" w:space="0" w:color="auto"/>
            </w:tcBorders>
            <w:shd w:val="clear" w:color="auto" w:fill="auto"/>
            <w:noWrap/>
            <w:vAlign w:val="center"/>
            <w:hideMark/>
          </w:tcPr>
          <w:p w14:paraId="3F5669A2" w14:textId="77777777" w:rsidR="00A76200" w:rsidRPr="00B12D00" w:rsidRDefault="00A76200" w:rsidP="003C0818">
            <w:pPr>
              <w:spacing w:after="0" w:line="240" w:lineRule="auto"/>
              <w:jc w:val="center"/>
              <w:rPr>
                <w:rFonts w:eastAsia="Times New Roman" w:cstheme="minorHAnsi"/>
                <w:color w:val="000000"/>
                <w:sz w:val="21"/>
                <w:szCs w:val="21"/>
                <w:lang w:eastAsia="pt-BR"/>
              </w:rPr>
            </w:pPr>
            <w:r w:rsidRPr="00B12D00">
              <w:rPr>
                <w:rFonts w:eastAsia="Times New Roman" w:cstheme="minorHAnsi"/>
                <w:color w:val="000000"/>
                <w:sz w:val="21"/>
                <w:szCs w:val="21"/>
                <w:lang w:eastAsia="pt-BR"/>
              </w:rPr>
              <w:t>0.4832</w:t>
            </w:r>
          </w:p>
        </w:tc>
        <w:tc>
          <w:tcPr>
            <w:tcW w:w="830" w:type="dxa"/>
            <w:tcBorders>
              <w:top w:val="dotted" w:sz="4" w:space="0" w:color="auto"/>
              <w:bottom w:val="dotted" w:sz="4" w:space="0" w:color="auto"/>
            </w:tcBorders>
            <w:shd w:val="clear" w:color="auto" w:fill="auto"/>
            <w:noWrap/>
            <w:vAlign w:val="center"/>
            <w:hideMark/>
          </w:tcPr>
          <w:p w14:paraId="711F5520" w14:textId="77777777" w:rsidR="00A76200" w:rsidRPr="00B12D00" w:rsidRDefault="00A76200" w:rsidP="003C0818">
            <w:pPr>
              <w:spacing w:after="0" w:line="240" w:lineRule="auto"/>
              <w:jc w:val="center"/>
              <w:rPr>
                <w:rFonts w:eastAsia="Times New Roman" w:cstheme="minorHAnsi"/>
                <w:color w:val="000000"/>
                <w:sz w:val="21"/>
                <w:szCs w:val="21"/>
                <w:lang w:eastAsia="pt-BR"/>
              </w:rPr>
            </w:pPr>
            <w:r w:rsidRPr="00B12D00">
              <w:rPr>
                <w:rFonts w:eastAsia="Times New Roman" w:cstheme="minorHAnsi"/>
                <w:color w:val="000000"/>
                <w:sz w:val="21"/>
                <w:szCs w:val="21"/>
                <w:lang w:eastAsia="pt-BR"/>
              </w:rPr>
              <w:t>0.4498</w:t>
            </w:r>
          </w:p>
        </w:tc>
        <w:tc>
          <w:tcPr>
            <w:tcW w:w="803" w:type="dxa"/>
            <w:tcBorders>
              <w:top w:val="dotted" w:sz="4" w:space="0" w:color="auto"/>
              <w:bottom w:val="dotted" w:sz="4" w:space="0" w:color="auto"/>
            </w:tcBorders>
            <w:shd w:val="clear" w:color="auto" w:fill="auto"/>
            <w:noWrap/>
            <w:vAlign w:val="center"/>
            <w:hideMark/>
          </w:tcPr>
          <w:p w14:paraId="5A118E55" w14:textId="77777777" w:rsidR="00A76200" w:rsidRPr="00B12D00" w:rsidRDefault="00A76200" w:rsidP="003C0818">
            <w:pPr>
              <w:spacing w:after="0" w:line="240" w:lineRule="auto"/>
              <w:jc w:val="center"/>
              <w:rPr>
                <w:rFonts w:eastAsia="Times New Roman" w:cstheme="minorHAnsi"/>
                <w:color w:val="000000"/>
                <w:sz w:val="21"/>
                <w:szCs w:val="21"/>
                <w:lang w:eastAsia="pt-BR"/>
              </w:rPr>
            </w:pPr>
            <w:r w:rsidRPr="00B12D00">
              <w:rPr>
                <w:rFonts w:eastAsia="Times New Roman" w:cstheme="minorHAnsi"/>
                <w:color w:val="000000"/>
                <w:sz w:val="21"/>
                <w:szCs w:val="21"/>
                <w:lang w:eastAsia="pt-BR"/>
              </w:rPr>
              <w:t>0.0876</w:t>
            </w:r>
          </w:p>
        </w:tc>
        <w:tc>
          <w:tcPr>
            <w:tcW w:w="1190" w:type="dxa"/>
            <w:tcBorders>
              <w:top w:val="dotted" w:sz="4" w:space="0" w:color="auto"/>
              <w:bottom w:val="dotted" w:sz="4" w:space="0" w:color="auto"/>
            </w:tcBorders>
            <w:shd w:val="clear" w:color="auto" w:fill="auto"/>
            <w:noWrap/>
            <w:vAlign w:val="center"/>
            <w:hideMark/>
          </w:tcPr>
          <w:p w14:paraId="6E8E2752" w14:textId="77777777" w:rsidR="00A76200" w:rsidRPr="00B12D00" w:rsidRDefault="00A76200" w:rsidP="003C0818">
            <w:pPr>
              <w:spacing w:after="0" w:line="240" w:lineRule="auto"/>
              <w:jc w:val="center"/>
              <w:rPr>
                <w:rFonts w:eastAsia="Times New Roman" w:cstheme="minorHAnsi"/>
                <w:color w:val="000000"/>
                <w:sz w:val="21"/>
                <w:szCs w:val="21"/>
                <w:lang w:eastAsia="pt-BR"/>
              </w:rPr>
            </w:pPr>
            <w:r w:rsidRPr="00B12D00">
              <w:rPr>
                <w:rFonts w:eastAsia="Times New Roman" w:cstheme="minorHAnsi"/>
                <w:color w:val="000000"/>
                <w:sz w:val="21"/>
                <w:szCs w:val="21"/>
                <w:lang w:eastAsia="pt-BR"/>
              </w:rPr>
              <w:t>2h4min41s</w:t>
            </w:r>
          </w:p>
        </w:tc>
      </w:tr>
      <w:tr w:rsidR="00A76200" w:rsidRPr="00B12D00" w14:paraId="35E42C0E" w14:textId="77777777" w:rsidTr="003C0818">
        <w:trPr>
          <w:trHeight w:val="300"/>
          <w:jc w:val="center"/>
        </w:trPr>
        <w:tc>
          <w:tcPr>
            <w:tcW w:w="1194" w:type="dxa"/>
            <w:tcBorders>
              <w:top w:val="dotted" w:sz="4" w:space="0" w:color="auto"/>
              <w:bottom w:val="single" w:sz="4" w:space="0" w:color="auto"/>
              <w:right w:val="single" w:sz="4" w:space="0" w:color="auto"/>
            </w:tcBorders>
            <w:shd w:val="clear" w:color="auto" w:fill="auto"/>
            <w:noWrap/>
            <w:vAlign w:val="center"/>
            <w:hideMark/>
          </w:tcPr>
          <w:p w14:paraId="0BF3B95E" w14:textId="77777777" w:rsidR="00A76200" w:rsidRPr="00B12D00" w:rsidRDefault="00A76200" w:rsidP="003C0818">
            <w:pPr>
              <w:spacing w:after="0" w:line="240" w:lineRule="auto"/>
              <w:rPr>
                <w:rFonts w:eastAsia="Times New Roman" w:cstheme="minorHAnsi"/>
                <w:color w:val="000000"/>
                <w:lang w:eastAsia="pt-BR"/>
              </w:rPr>
            </w:pPr>
            <w:r w:rsidRPr="00B12D00">
              <w:rPr>
                <w:rFonts w:eastAsia="Times New Roman" w:cstheme="minorHAnsi"/>
                <w:color w:val="000000"/>
                <w:lang w:eastAsia="pt-BR"/>
              </w:rPr>
              <w:t>KNN</w:t>
            </w:r>
          </w:p>
        </w:tc>
        <w:tc>
          <w:tcPr>
            <w:tcW w:w="830" w:type="dxa"/>
            <w:tcBorders>
              <w:top w:val="dotted" w:sz="4" w:space="0" w:color="auto"/>
              <w:left w:val="single" w:sz="4" w:space="0" w:color="auto"/>
              <w:bottom w:val="single" w:sz="4" w:space="0" w:color="auto"/>
            </w:tcBorders>
            <w:shd w:val="clear" w:color="auto" w:fill="auto"/>
            <w:noWrap/>
            <w:vAlign w:val="center"/>
            <w:hideMark/>
          </w:tcPr>
          <w:p w14:paraId="201B0C57" w14:textId="77777777" w:rsidR="00A76200" w:rsidRPr="00B12D00" w:rsidRDefault="00A76200" w:rsidP="003C0818">
            <w:pPr>
              <w:spacing w:after="0" w:line="240" w:lineRule="auto"/>
              <w:jc w:val="center"/>
              <w:rPr>
                <w:rFonts w:eastAsia="Times New Roman" w:cstheme="minorHAnsi"/>
                <w:color w:val="000000"/>
                <w:sz w:val="21"/>
                <w:szCs w:val="21"/>
                <w:lang w:eastAsia="pt-BR"/>
              </w:rPr>
            </w:pPr>
            <w:r w:rsidRPr="00B12D00">
              <w:rPr>
                <w:rFonts w:eastAsia="Times New Roman" w:cstheme="minorHAnsi"/>
                <w:color w:val="000000"/>
                <w:sz w:val="21"/>
                <w:szCs w:val="21"/>
                <w:lang w:eastAsia="pt-BR"/>
              </w:rPr>
              <w:t>0.7552</w:t>
            </w:r>
          </w:p>
        </w:tc>
        <w:tc>
          <w:tcPr>
            <w:tcW w:w="830" w:type="dxa"/>
            <w:tcBorders>
              <w:top w:val="dotted" w:sz="4" w:space="0" w:color="auto"/>
              <w:bottom w:val="single" w:sz="4" w:space="0" w:color="auto"/>
            </w:tcBorders>
            <w:shd w:val="clear" w:color="auto" w:fill="auto"/>
            <w:noWrap/>
            <w:vAlign w:val="center"/>
            <w:hideMark/>
          </w:tcPr>
          <w:p w14:paraId="48B51A21" w14:textId="77777777" w:rsidR="00A76200" w:rsidRPr="00B12D00" w:rsidRDefault="00A76200" w:rsidP="003C0818">
            <w:pPr>
              <w:spacing w:after="0" w:line="240" w:lineRule="auto"/>
              <w:jc w:val="center"/>
              <w:rPr>
                <w:rFonts w:eastAsia="Times New Roman" w:cstheme="minorHAnsi"/>
                <w:color w:val="000000"/>
                <w:sz w:val="21"/>
                <w:szCs w:val="21"/>
                <w:lang w:eastAsia="pt-BR"/>
              </w:rPr>
            </w:pPr>
            <w:r w:rsidRPr="00B12D00">
              <w:rPr>
                <w:rFonts w:eastAsia="Times New Roman" w:cstheme="minorHAnsi"/>
                <w:color w:val="000000"/>
                <w:sz w:val="21"/>
                <w:szCs w:val="21"/>
                <w:lang w:eastAsia="pt-BR"/>
              </w:rPr>
              <w:t>0.7210</w:t>
            </w:r>
          </w:p>
        </w:tc>
        <w:tc>
          <w:tcPr>
            <w:tcW w:w="830" w:type="dxa"/>
            <w:tcBorders>
              <w:top w:val="dotted" w:sz="4" w:space="0" w:color="auto"/>
              <w:bottom w:val="single" w:sz="4" w:space="0" w:color="auto"/>
            </w:tcBorders>
            <w:shd w:val="clear" w:color="auto" w:fill="auto"/>
            <w:noWrap/>
            <w:vAlign w:val="center"/>
            <w:hideMark/>
          </w:tcPr>
          <w:p w14:paraId="66B84A7D" w14:textId="77777777" w:rsidR="00A76200" w:rsidRPr="00B12D00" w:rsidRDefault="00A76200" w:rsidP="003C0818">
            <w:pPr>
              <w:spacing w:after="0" w:line="240" w:lineRule="auto"/>
              <w:jc w:val="center"/>
              <w:rPr>
                <w:rFonts w:eastAsia="Times New Roman" w:cstheme="minorHAnsi"/>
                <w:color w:val="000000"/>
                <w:sz w:val="21"/>
                <w:szCs w:val="21"/>
                <w:lang w:eastAsia="pt-BR"/>
              </w:rPr>
            </w:pPr>
            <w:r w:rsidRPr="00B12D00">
              <w:rPr>
                <w:rFonts w:eastAsia="Times New Roman" w:cstheme="minorHAnsi"/>
                <w:color w:val="000000"/>
                <w:sz w:val="21"/>
                <w:szCs w:val="21"/>
                <w:lang w:eastAsia="pt-BR"/>
              </w:rPr>
              <w:t>0.0193</w:t>
            </w:r>
          </w:p>
        </w:tc>
        <w:tc>
          <w:tcPr>
            <w:tcW w:w="1083" w:type="dxa"/>
            <w:tcBorders>
              <w:top w:val="dotted" w:sz="4" w:space="0" w:color="auto"/>
              <w:bottom w:val="single" w:sz="4" w:space="0" w:color="auto"/>
              <w:right w:val="single" w:sz="4" w:space="0" w:color="auto"/>
            </w:tcBorders>
            <w:shd w:val="clear" w:color="auto" w:fill="auto"/>
            <w:noWrap/>
            <w:vAlign w:val="center"/>
            <w:hideMark/>
          </w:tcPr>
          <w:p w14:paraId="470E89D5" w14:textId="77777777" w:rsidR="00A76200" w:rsidRPr="00B12D00" w:rsidRDefault="00A76200" w:rsidP="003C0818">
            <w:pPr>
              <w:spacing w:after="0" w:line="240" w:lineRule="auto"/>
              <w:jc w:val="center"/>
              <w:rPr>
                <w:rFonts w:eastAsia="Times New Roman" w:cstheme="minorHAnsi"/>
                <w:color w:val="000000"/>
                <w:sz w:val="21"/>
                <w:szCs w:val="21"/>
                <w:lang w:eastAsia="pt-BR"/>
              </w:rPr>
            </w:pPr>
            <w:r w:rsidRPr="00B12D00">
              <w:rPr>
                <w:rFonts w:eastAsia="Times New Roman" w:cstheme="minorHAnsi"/>
                <w:color w:val="000000"/>
                <w:sz w:val="21"/>
                <w:szCs w:val="21"/>
                <w:lang w:eastAsia="pt-BR"/>
              </w:rPr>
              <w:t>3min35s</w:t>
            </w:r>
          </w:p>
        </w:tc>
        <w:tc>
          <w:tcPr>
            <w:tcW w:w="830" w:type="dxa"/>
            <w:tcBorders>
              <w:top w:val="dotted" w:sz="4" w:space="0" w:color="auto"/>
              <w:left w:val="nil"/>
              <w:bottom w:val="single" w:sz="4" w:space="0" w:color="auto"/>
            </w:tcBorders>
            <w:shd w:val="clear" w:color="auto" w:fill="auto"/>
            <w:noWrap/>
            <w:vAlign w:val="center"/>
            <w:hideMark/>
          </w:tcPr>
          <w:p w14:paraId="13CA83DA" w14:textId="77777777" w:rsidR="00A76200" w:rsidRPr="00B12D00" w:rsidRDefault="00A76200" w:rsidP="003C0818">
            <w:pPr>
              <w:spacing w:after="0" w:line="240" w:lineRule="auto"/>
              <w:jc w:val="center"/>
              <w:rPr>
                <w:rFonts w:eastAsia="Times New Roman" w:cstheme="minorHAnsi"/>
                <w:color w:val="000000"/>
                <w:sz w:val="21"/>
                <w:szCs w:val="21"/>
                <w:lang w:eastAsia="pt-BR"/>
              </w:rPr>
            </w:pPr>
            <w:r w:rsidRPr="00B12D00">
              <w:rPr>
                <w:rFonts w:eastAsia="Times New Roman" w:cstheme="minorHAnsi"/>
                <w:color w:val="000000"/>
                <w:sz w:val="21"/>
                <w:szCs w:val="21"/>
                <w:lang w:eastAsia="pt-BR"/>
              </w:rPr>
              <w:t>0.9510</w:t>
            </w:r>
          </w:p>
        </w:tc>
        <w:tc>
          <w:tcPr>
            <w:tcW w:w="830" w:type="dxa"/>
            <w:tcBorders>
              <w:top w:val="dotted" w:sz="4" w:space="0" w:color="auto"/>
              <w:bottom w:val="single" w:sz="4" w:space="0" w:color="auto"/>
            </w:tcBorders>
            <w:shd w:val="clear" w:color="auto" w:fill="auto"/>
            <w:noWrap/>
            <w:vAlign w:val="center"/>
            <w:hideMark/>
          </w:tcPr>
          <w:p w14:paraId="5B310302" w14:textId="77777777" w:rsidR="00A76200" w:rsidRPr="00B12D00" w:rsidRDefault="00A76200" w:rsidP="003C0818">
            <w:pPr>
              <w:spacing w:after="0" w:line="240" w:lineRule="auto"/>
              <w:jc w:val="center"/>
              <w:rPr>
                <w:rFonts w:eastAsia="Times New Roman" w:cstheme="minorHAnsi"/>
                <w:color w:val="000000"/>
                <w:sz w:val="21"/>
                <w:szCs w:val="21"/>
                <w:lang w:eastAsia="pt-BR"/>
              </w:rPr>
            </w:pPr>
            <w:r w:rsidRPr="00B12D00">
              <w:rPr>
                <w:rFonts w:eastAsia="Times New Roman" w:cstheme="minorHAnsi"/>
                <w:color w:val="000000"/>
                <w:sz w:val="21"/>
                <w:szCs w:val="21"/>
                <w:lang w:eastAsia="pt-BR"/>
              </w:rPr>
              <w:t>0.9507</w:t>
            </w:r>
          </w:p>
        </w:tc>
        <w:tc>
          <w:tcPr>
            <w:tcW w:w="803" w:type="dxa"/>
            <w:tcBorders>
              <w:top w:val="dotted" w:sz="4" w:space="0" w:color="auto"/>
              <w:bottom w:val="single" w:sz="4" w:space="0" w:color="auto"/>
            </w:tcBorders>
            <w:shd w:val="clear" w:color="auto" w:fill="auto"/>
            <w:noWrap/>
            <w:vAlign w:val="center"/>
            <w:hideMark/>
          </w:tcPr>
          <w:p w14:paraId="024D4224" w14:textId="77777777" w:rsidR="00A76200" w:rsidRPr="00B12D00" w:rsidRDefault="00A76200" w:rsidP="003C0818">
            <w:pPr>
              <w:spacing w:after="0" w:line="240" w:lineRule="auto"/>
              <w:jc w:val="center"/>
              <w:rPr>
                <w:rFonts w:eastAsia="Times New Roman" w:cstheme="minorHAnsi"/>
                <w:color w:val="000000"/>
                <w:sz w:val="21"/>
                <w:szCs w:val="21"/>
                <w:lang w:eastAsia="pt-BR"/>
              </w:rPr>
            </w:pPr>
            <w:r w:rsidRPr="00B12D00">
              <w:rPr>
                <w:rFonts w:eastAsia="Times New Roman" w:cstheme="minorHAnsi"/>
                <w:color w:val="000000"/>
                <w:sz w:val="21"/>
                <w:szCs w:val="21"/>
                <w:lang w:eastAsia="pt-BR"/>
              </w:rPr>
              <w:t>0.0951</w:t>
            </w:r>
          </w:p>
        </w:tc>
        <w:tc>
          <w:tcPr>
            <w:tcW w:w="1190" w:type="dxa"/>
            <w:tcBorders>
              <w:top w:val="dotted" w:sz="4" w:space="0" w:color="auto"/>
              <w:bottom w:val="single" w:sz="4" w:space="0" w:color="auto"/>
            </w:tcBorders>
            <w:shd w:val="clear" w:color="auto" w:fill="auto"/>
            <w:noWrap/>
            <w:vAlign w:val="center"/>
            <w:hideMark/>
          </w:tcPr>
          <w:p w14:paraId="68EF0D75" w14:textId="77777777" w:rsidR="00A76200" w:rsidRPr="00B12D00" w:rsidRDefault="00A76200" w:rsidP="003C0818">
            <w:pPr>
              <w:spacing w:after="0" w:line="240" w:lineRule="auto"/>
              <w:jc w:val="center"/>
              <w:rPr>
                <w:rFonts w:eastAsia="Times New Roman" w:cstheme="minorHAnsi"/>
                <w:color w:val="000000"/>
                <w:sz w:val="21"/>
                <w:szCs w:val="21"/>
                <w:lang w:eastAsia="pt-BR"/>
              </w:rPr>
            </w:pPr>
            <w:r w:rsidRPr="00B12D00">
              <w:rPr>
                <w:rFonts w:eastAsia="Times New Roman" w:cstheme="minorHAnsi"/>
                <w:color w:val="000000"/>
                <w:sz w:val="21"/>
                <w:szCs w:val="21"/>
                <w:lang w:eastAsia="pt-BR"/>
              </w:rPr>
              <w:t>22min46s</w:t>
            </w:r>
          </w:p>
        </w:tc>
      </w:tr>
    </w:tbl>
    <w:p w14:paraId="0D7AEACF" w14:textId="77777777" w:rsidR="00A76200" w:rsidRPr="00B12D00" w:rsidRDefault="00A76200" w:rsidP="00A76200">
      <w:pPr>
        <w:jc w:val="both"/>
        <w:rPr>
          <w:rFonts w:cstheme="minorHAnsi"/>
          <w:lang w:val="en-US"/>
        </w:rPr>
      </w:pPr>
      <w:r w:rsidRPr="00B12D00">
        <w:rPr>
          <w:rFonts w:cstheme="minorHAnsi"/>
          <w:lang w:val="en-US"/>
        </w:rPr>
        <w:t xml:space="preserve">Fonte: </w:t>
      </w:r>
      <w:proofErr w:type="spellStart"/>
      <w:r w:rsidRPr="00B12D00">
        <w:rPr>
          <w:rFonts w:cstheme="minorHAnsi"/>
          <w:lang w:val="en-US"/>
        </w:rPr>
        <w:t>Elaboração</w:t>
      </w:r>
      <w:proofErr w:type="spellEnd"/>
      <w:r w:rsidRPr="00B12D00">
        <w:rPr>
          <w:rFonts w:cstheme="minorHAnsi"/>
          <w:lang w:val="en-US"/>
        </w:rPr>
        <w:t xml:space="preserve"> dos </w:t>
      </w:r>
      <w:proofErr w:type="spellStart"/>
      <w:r w:rsidRPr="00B12D00">
        <w:rPr>
          <w:rFonts w:cstheme="minorHAnsi"/>
          <w:lang w:val="en-US"/>
        </w:rPr>
        <w:t>autores</w:t>
      </w:r>
      <w:proofErr w:type="spellEnd"/>
    </w:p>
    <w:p w14:paraId="3F8EB2E2" w14:textId="77777777" w:rsidR="00A76200" w:rsidRPr="00B12D00" w:rsidRDefault="00A76200" w:rsidP="00A76200">
      <w:pPr>
        <w:ind w:firstLine="708"/>
        <w:jc w:val="both"/>
        <w:rPr>
          <w:rFonts w:cstheme="minorHAnsi"/>
        </w:rPr>
      </w:pPr>
    </w:p>
    <w:p w14:paraId="60715DF8" w14:textId="77777777" w:rsidR="00A76200" w:rsidRPr="00B12D00" w:rsidRDefault="00A76200" w:rsidP="00A76200">
      <w:pPr>
        <w:ind w:firstLine="708"/>
        <w:jc w:val="both"/>
        <w:rPr>
          <w:rFonts w:cstheme="minorHAnsi"/>
          <w:sz w:val="24"/>
          <w:szCs w:val="24"/>
        </w:rPr>
      </w:pPr>
      <w:r w:rsidRPr="00B12D00">
        <w:rPr>
          <w:rFonts w:cstheme="minorHAnsi"/>
          <w:sz w:val="24"/>
          <w:szCs w:val="24"/>
        </w:rPr>
        <w:t xml:space="preserve">As tabelas 4, 5 e 6 apresentam as 15 principais </w:t>
      </w:r>
      <w:proofErr w:type="spellStart"/>
      <w:r w:rsidRPr="00B12D00">
        <w:rPr>
          <w:rFonts w:cstheme="minorHAnsi"/>
          <w:i/>
          <w:iCs/>
          <w:sz w:val="24"/>
          <w:szCs w:val="24"/>
        </w:rPr>
        <w:t>features</w:t>
      </w:r>
      <w:proofErr w:type="spellEnd"/>
      <w:r w:rsidRPr="00B12D00">
        <w:rPr>
          <w:rFonts w:cstheme="minorHAnsi"/>
          <w:i/>
          <w:iCs/>
          <w:sz w:val="24"/>
          <w:szCs w:val="24"/>
        </w:rPr>
        <w:t xml:space="preserve"> </w:t>
      </w:r>
      <w:proofErr w:type="spellStart"/>
      <w:r w:rsidRPr="00B12D00">
        <w:rPr>
          <w:rFonts w:cstheme="minorHAnsi"/>
          <w:i/>
          <w:iCs/>
          <w:sz w:val="24"/>
          <w:szCs w:val="24"/>
        </w:rPr>
        <w:t>importances</w:t>
      </w:r>
      <w:proofErr w:type="spellEnd"/>
      <w:r w:rsidRPr="00B12D00">
        <w:rPr>
          <w:rFonts w:cstheme="minorHAnsi"/>
          <w:sz w:val="24"/>
          <w:szCs w:val="24"/>
        </w:rPr>
        <w:t xml:space="preserve"> para os algoritmos </w:t>
      </w:r>
      <w:proofErr w:type="spellStart"/>
      <w:r w:rsidRPr="00B12D00">
        <w:rPr>
          <w:rFonts w:cstheme="minorHAnsi"/>
          <w:sz w:val="24"/>
          <w:szCs w:val="24"/>
        </w:rPr>
        <w:t>XGBoost</w:t>
      </w:r>
      <w:proofErr w:type="spellEnd"/>
      <w:r w:rsidRPr="00B12D00">
        <w:rPr>
          <w:rFonts w:cstheme="minorHAnsi"/>
          <w:sz w:val="24"/>
          <w:szCs w:val="24"/>
        </w:rPr>
        <w:t xml:space="preserve">, </w:t>
      </w:r>
      <w:proofErr w:type="spellStart"/>
      <w:r w:rsidRPr="00B12D00">
        <w:rPr>
          <w:rFonts w:cstheme="minorHAnsi"/>
          <w:sz w:val="24"/>
          <w:szCs w:val="24"/>
        </w:rPr>
        <w:t>Multi-Task</w:t>
      </w:r>
      <w:proofErr w:type="spellEnd"/>
      <w:r w:rsidRPr="00B12D00">
        <w:rPr>
          <w:rFonts w:cstheme="minorHAnsi"/>
          <w:sz w:val="24"/>
          <w:szCs w:val="24"/>
        </w:rPr>
        <w:t xml:space="preserve"> e LARS. Nessas tabelas procuramos identificar as características que melhor explicam a predição do spread bancário das instituições financeiras. A análise procura ressaltar se as características mais importantes dizem respeito os dados da operação bancária (dados de Spread BNDES), dos bancos intermediadores (ESTBAN) ou das empresas solicitantes dos financiamentos (RAIS).  </w:t>
      </w:r>
    </w:p>
    <w:p w14:paraId="782ED313" w14:textId="77777777" w:rsidR="00A76200" w:rsidRDefault="00A76200" w:rsidP="00A76200">
      <w:pPr>
        <w:ind w:firstLine="708"/>
        <w:jc w:val="both"/>
        <w:rPr>
          <w:rFonts w:cstheme="minorHAnsi"/>
          <w:sz w:val="24"/>
          <w:szCs w:val="24"/>
        </w:rPr>
      </w:pPr>
    </w:p>
    <w:p w14:paraId="2F18113B" w14:textId="77777777" w:rsidR="00EC1E55" w:rsidRDefault="00EC1E55" w:rsidP="00A76200">
      <w:pPr>
        <w:ind w:firstLine="708"/>
        <w:jc w:val="both"/>
        <w:rPr>
          <w:rFonts w:cstheme="minorHAnsi"/>
          <w:sz w:val="24"/>
          <w:szCs w:val="24"/>
        </w:rPr>
      </w:pPr>
    </w:p>
    <w:p w14:paraId="1799F624" w14:textId="77777777" w:rsidR="00EC1E55" w:rsidRDefault="00EC1E55" w:rsidP="00A76200">
      <w:pPr>
        <w:ind w:firstLine="708"/>
        <w:jc w:val="both"/>
        <w:rPr>
          <w:rFonts w:cstheme="minorHAnsi"/>
          <w:sz w:val="24"/>
          <w:szCs w:val="24"/>
        </w:rPr>
      </w:pPr>
    </w:p>
    <w:p w14:paraId="5BE4C158" w14:textId="77777777" w:rsidR="00EC1E55" w:rsidRDefault="00EC1E55" w:rsidP="00A76200">
      <w:pPr>
        <w:ind w:firstLine="708"/>
        <w:jc w:val="both"/>
        <w:rPr>
          <w:rFonts w:cstheme="minorHAnsi"/>
          <w:sz w:val="24"/>
          <w:szCs w:val="24"/>
        </w:rPr>
      </w:pPr>
    </w:p>
    <w:p w14:paraId="5B2C0C8E" w14:textId="77777777" w:rsidR="00EC1E55" w:rsidRPr="00B12D00" w:rsidRDefault="00EC1E55" w:rsidP="00A76200">
      <w:pPr>
        <w:ind w:firstLine="708"/>
        <w:jc w:val="both"/>
        <w:rPr>
          <w:rFonts w:cstheme="minorHAnsi"/>
          <w:sz w:val="24"/>
          <w:szCs w:val="24"/>
        </w:rPr>
      </w:pPr>
    </w:p>
    <w:p w14:paraId="376473E4" w14:textId="77777777" w:rsidR="00A76200" w:rsidRPr="00FC160E" w:rsidRDefault="00A76200" w:rsidP="00A76200">
      <w:pPr>
        <w:jc w:val="both"/>
        <w:rPr>
          <w:rFonts w:eastAsia="Times New Roman" w:cstheme="minorHAnsi"/>
          <w:b/>
          <w:bCs/>
          <w:color w:val="000000"/>
          <w:lang w:eastAsia="pt-BR"/>
        </w:rPr>
      </w:pPr>
      <w:r w:rsidRPr="00FC160E">
        <w:rPr>
          <w:rFonts w:cstheme="minorHAnsi"/>
          <w:b/>
          <w:bCs/>
        </w:rPr>
        <w:t xml:space="preserve">Tabela </w:t>
      </w:r>
      <w:r w:rsidRPr="00FC160E">
        <w:rPr>
          <w:rFonts w:cstheme="minorHAnsi"/>
          <w:b/>
          <w:bCs/>
        </w:rPr>
        <w:fldChar w:fldCharType="begin"/>
      </w:r>
      <w:r w:rsidRPr="00FC160E">
        <w:rPr>
          <w:rFonts w:cstheme="minorHAnsi"/>
          <w:b/>
          <w:bCs/>
        </w:rPr>
        <w:instrText xml:space="preserve"> SEQ Table \* ARABIC </w:instrText>
      </w:r>
      <w:r w:rsidRPr="00FC160E">
        <w:rPr>
          <w:rFonts w:cstheme="minorHAnsi"/>
          <w:b/>
          <w:bCs/>
        </w:rPr>
        <w:fldChar w:fldCharType="separate"/>
      </w:r>
      <w:r w:rsidRPr="00FC160E">
        <w:rPr>
          <w:rFonts w:cstheme="minorHAnsi"/>
          <w:b/>
          <w:bCs/>
          <w:noProof/>
        </w:rPr>
        <w:t>4</w:t>
      </w:r>
      <w:r w:rsidRPr="00FC160E">
        <w:rPr>
          <w:rFonts w:cstheme="minorHAnsi"/>
          <w:b/>
          <w:bCs/>
          <w:noProof/>
        </w:rPr>
        <w:fldChar w:fldCharType="end"/>
      </w:r>
      <w:r w:rsidRPr="00FC160E">
        <w:rPr>
          <w:rFonts w:cstheme="minorHAnsi"/>
          <w:b/>
          <w:bCs/>
        </w:rPr>
        <w:t xml:space="preserve">: Principais </w:t>
      </w:r>
      <w:proofErr w:type="spellStart"/>
      <w:r w:rsidRPr="00FC160E">
        <w:rPr>
          <w:rFonts w:cstheme="minorHAnsi"/>
          <w:b/>
          <w:bCs/>
          <w:i/>
          <w:iCs/>
        </w:rPr>
        <w:t>Features</w:t>
      </w:r>
      <w:proofErr w:type="spellEnd"/>
      <w:r w:rsidRPr="00FC160E">
        <w:rPr>
          <w:rFonts w:cstheme="minorHAnsi"/>
          <w:b/>
          <w:bCs/>
          <w:i/>
          <w:iCs/>
        </w:rPr>
        <w:t xml:space="preserve"> </w:t>
      </w:r>
      <w:proofErr w:type="spellStart"/>
      <w:r w:rsidRPr="00FC160E">
        <w:rPr>
          <w:rFonts w:cstheme="minorHAnsi"/>
          <w:b/>
          <w:bCs/>
          <w:i/>
          <w:iCs/>
        </w:rPr>
        <w:t>Importances</w:t>
      </w:r>
      <w:proofErr w:type="spellEnd"/>
      <w:r w:rsidRPr="00FC160E">
        <w:rPr>
          <w:rFonts w:cstheme="minorHAnsi"/>
          <w:b/>
          <w:bCs/>
        </w:rPr>
        <w:t xml:space="preserve"> para </w:t>
      </w:r>
      <w:r w:rsidRPr="00FC160E">
        <w:rPr>
          <w:rFonts w:cstheme="minorHAnsi"/>
          <w:b/>
          <w:bCs/>
          <w:i/>
          <w:iCs/>
        </w:rPr>
        <w:t xml:space="preserve">Extreme </w:t>
      </w:r>
      <w:proofErr w:type="spellStart"/>
      <w:r w:rsidRPr="00FC160E">
        <w:rPr>
          <w:rFonts w:cstheme="minorHAnsi"/>
          <w:b/>
          <w:bCs/>
          <w:i/>
          <w:iCs/>
        </w:rPr>
        <w:t>Gradient</w:t>
      </w:r>
      <w:proofErr w:type="spellEnd"/>
      <w:r w:rsidRPr="00FC160E">
        <w:rPr>
          <w:rFonts w:cstheme="minorHAnsi"/>
          <w:b/>
          <w:bCs/>
          <w:i/>
          <w:iCs/>
        </w:rPr>
        <w:t xml:space="preserve"> </w:t>
      </w:r>
      <w:proofErr w:type="spellStart"/>
      <w:r w:rsidRPr="00FC160E">
        <w:rPr>
          <w:rFonts w:cstheme="minorHAnsi"/>
          <w:b/>
          <w:bCs/>
          <w:i/>
          <w:iCs/>
        </w:rPr>
        <w:t>Boosting</w:t>
      </w:r>
      <w:proofErr w:type="spellEnd"/>
      <w:r w:rsidRPr="00FC160E">
        <w:rPr>
          <w:rFonts w:cstheme="minorHAnsi"/>
          <w:b/>
          <w:bCs/>
        </w:rPr>
        <w:t xml:space="preserve"> </w:t>
      </w:r>
      <w:r w:rsidRPr="00FC160E">
        <w:rPr>
          <w:rFonts w:eastAsia="Times New Roman" w:cstheme="minorHAnsi"/>
          <w:b/>
          <w:bCs/>
          <w:lang w:eastAsia="pt-BR"/>
        </w:rPr>
        <w:t>(</w:t>
      </w:r>
      <w:proofErr w:type="spellStart"/>
      <w:r w:rsidRPr="00FC160E">
        <w:rPr>
          <w:rFonts w:eastAsia="Times New Roman" w:cstheme="minorHAnsi"/>
          <w:b/>
          <w:bCs/>
          <w:lang w:eastAsia="pt-BR"/>
        </w:rPr>
        <w:t>Xgboost</w:t>
      </w:r>
      <w:proofErr w:type="spellEnd"/>
      <w:r w:rsidRPr="00FC160E">
        <w:rPr>
          <w:rFonts w:eastAsia="Times New Roman" w:cstheme="minorHAnsi"/>
          <w:b/>
          <w:bCs/>
          <w:lang w:eastAsia="pt-BR"/>
        </w:rPr>
        <w:t>)</w:t>
      </w:r>
    </w:p>
    <w:tbl>
      <w:tblPr>
        <w:tblW w:w="8645" w:type="dxa"/>
        <w:jc w:val="center"/>
        <w:tblBorders>
          <w:top w:val="single" w:sz="4" w:space="0" w:color="auto"/>
          <w:bottom w:val="single" w:sz="4" w:space="0" w:color="auto"/>
        </w:tblBorders>
        <w:tblCellMar>
          <w:left w:w="70" w:type="dxa"/>
          <w:right w:w="70" w:type="dxa"/>
        </w:tblCellMar>
        <w:tblLook w:val="04A0" w:firstRow="1" w:lastRow="0" w:firstColumn="1" w:lastColumn="0" w:noHBand="0" w:noVBand="1"/>
      </w:tblPr>
      <w:tblGrid>
        <w:gridCol w:w="1773"/>
        <w:gridCol w:w="5173"/>
        <w:gridCol w:w="1699"/>
      </w:tblGrid>
      <w:tr w:rsidR="00A76200" w:rsidRPr="00B12D00" w14:paraId="47B7C840" w14:textId="77777777" w:rsidTr="003C0818">
        <w:trPr>
          <w:trHeight w:val="300"/>
          <w:jc w:val="center"/>
        </w:trPr>
        <w:tc>
          <w:tcPr>
            <w:tcW w:w="1773" w:type="dxa"/>
            <w:tcBorders>
              <w:top w:val="single" w:sz="4" w:space="0" w:color="auto"/>
              <w:bottom w:val="single" w:sz="4" w:space="0" w:color="auto"/>
            </w:tcBorders>
            <w:vAlign w:val="center"/>
          </w:tcPr>
          <w:p w14:paraId="23BED290" w14:textId="77777777" w:rsidR="00A76200" w:rsidRPr="00B12D00" w:rsidRDefault="00A76200" w:rsidP="003C0818">
            <w:pPr>
              <w:spacing w:after="0" w:line="240" w:lineRule="auto"/>
              <w:jc w:val="center"/>
              <w:rPr>
                <w:rFonts w:eastAsia="Times New Roman" w:cstheme="minorHAnsi"/>
                <w:lang w:eastAsia="pt-BR"/>
              </w:rPr>
            </w:pPr>
            <w:r w:rsidRPr="00B12D00">
              <w:rPr>
                <w:rFonts w:eastAsia="Times New Roman" w:cstheme="minorHAnsi"/>
                <w:lang w:eastAsia="pt-BR"/>
              </w:rPr>
              <w:t>Fonte</w:t>
            </w:r>
          </w:p>
        </w:tc>
        <w:tc>
          <w:tcPr>
            <w:tcW w:w="5173" w:type="dxa"/>
            <w:tcBorders>
              <w:top w:val="single" w:sz="4" w:space="0" w:color="auto"/>
              <w:bottom w:val="single" w:sz="4" w:space="0" w:color="auto"/>
            </w:tcBorders>
            <w:shd w:val="clear" w:color="auto" w:fill="auto"/>
            <w:noWrap/>
            <w:vAlign w:val="center"/>
            <w:hideMark/>
          </w:tcPr>
          <w:p w14:paraId="6AA0A4E5" w14:textId="77777777" w:rsidR="00A76200" w:rsidRPr="00B12D00" w:rsidRDefault="00A76200" w:rsidP="003C0818">
            <w:pPr>
              <w:spacing w:after="0" w:line="240" w:lineRule="auto"/>
              <w:jc w:val="center"/>
              <w:rPr>
                <w:rFonts w:eastAsia="Times New Roman" w:cstheme="minorHAnsi"/>
                <w:lang w:eastAsia="pt-BR"/>
              </w:rPr>
            </w:pPr>
            <w:proofErr w:type="spellStart"/>
            <w:r w:rsidRPr="00B12D00">
              <w:rPr>
                <w:rFonts w:eastAsia="Times New Roman" w:cstheme="minorHAnsi"/>
                <w:lang w:eastAsia="pt-BR"/>
              </w:rPr>
              <w:t>Feature</w:t>
            </w:r>
            <w:proofErr w:type="spellEnd"/>
          </w:p>
        </w:tc>
        <w:tc>
          <w:tcPr>
            <w:tcW w:w="1699" w:type="dxa"/>
            <w:tcBorders>
              <w:top w:val="single" w:sz="4" w:space="0" w:color="auto"/>
              <w:bottom w:val="single" w:sz="4" w:space="0" w:color="auto"/>
            </w:tcBorders>
            <w:shd w:val="clear" w:color="auto" w:fill="auto"/>
            <w:noWrap/>
            <w:vAlign w:val="center"/>
            <w:hideMark/>
          </w:tcPr>
          <w:p w14:paraId="2FE2C314" w14:textId="77777777" w:rsidR="00A76200" w:rsidRPr="00B12D00" w:rsidRDefault="00A76200" w:rsidP="003C0818">
            <w:pPr>
              <w:spacing w:after="0" w:line="240" w:lineRule="auto"/>
              <w:jc w:val="center"/>
              <w:rPr>
                <w:rFonts w:eastAsia="Times New Roman" w:cstheme="minorHAnsi"/>
                <w:lang w:eastAsia="pt-BR"/>
              </w:rPr>
            </w:pPr>
            <w:proofErr w:type="spellStart"/>
            <w:r w:rsidRPr="00B12D00">
              <w:rPr>
                <w:rFonts w:eastAsia="Times New Roman" w:cstheme="minorHAnsi"/>
                <w:lang w:eastAsia="pt-BR"/>
              </w:rPr>
              <w:t>Feature</w:t>
            </w:r>
            <w:proofErr w:type="spellEnd"/>
            <w:r w:rsidRPr="00B12D00">
              <w:rPr>
                <w:rFonts w:eastAsia="Times New Roman" w:cstheme="minorHAnsi"/>
                <w:lang w:eastAsia="pt-BR"/>
              </w:rPr>
              <w:t xml:space="preserve"> </w:t>
            </w:r>
          </w:p>
          <w:p w14:paraId="2962A099" w14:textId="77777777" w:rsidR="00A76200" w:rsidRPr="00B12D00" w:rsidRDefault="00A76200" w:rsidP="003C0818">
            <w:pPr>
              <w:spacing w:after="0" w:line="240" w:lineRule="auto"/>
              <w:jc w:val="center"/>
              <w:rPr>
                <w:rFonts w:eastAsia="Times New Roman" w:cstheme="minorHAnsi"/>
                <w:lang w:eastAsia="pt-BR"/>
              </w:rPr>
            </w:pPr>
            <w:proofErr w:type="spellStart"/>
            <w:r w:rsidRPr="00B12D00">
              <w:rPr>
                <w:rFonts w:eastAsia="Times New Roman" w:cstheme="minorHAnsi"/>
                <w:lang w:eastAsia="pt-BR"/>
              </w:rPr>
              <w:t>Importance</w:t>
            </w:r>
            <w:proofErr w:type="spellEnd"/>
          </w:p>
        </w:tc>
      </w:tr>
      <w:tr w:rsidR="00A76200" w:rsidRPr="00B12D00" w14:paraId="29B99851" w14:textId="77777777" w:rsidTr="003C0818">
        <w:trPr>
          <w:trHeight w:val="300"/>
          <w:jc w:val="center"/>
        </w:trPr>
        <w:tc>
          <w:tcPr>
            <w:tcW w:w="1773" w:type="dxa"/>
            <w:tcBorders>
              <w:top w:val="single" w:sz="4" w:space="0" w:color="auto"/>
            </w:tcBorders>
            <w:vAlign w:val="center"/>
          </w:tcPr>
          <w:p w14:paraId="708A21B4" w14:textId="77777777" w:rsidR="00A76200" w:rsidRPr="00B12D00" w:rsidRDefault="00A76200" w:rsidP="003C0818">
            <w:pPr>
              <w:spacing w:after="0" w:line="240" w:lineRule="auto"/>
              <w:jc w:val="center"/>
              <w:rPr>
                <w:rFonts w:eastAsia="Times New Roman" w:cstheme="minorHAnsi"/>
                <w:lang w:eastAsia="pt-BR"/>
              </w:rPr>
            </w:pPr>
            <w:r w:rsidRPr="00B12D00">
              <w:rPr>
                <w:rFonts w:eastAsia="Times New Roman" w:cstheme="minorHAnsi"/>
                <w:lang w:eastAsia="pt-BR"/>
              </w:rPr>
              <w:t>Spread BNDES</w:t>
            </w:r>
          </w:p>
        </w:tc>
        <w:tc>
          <w:tcPr>
            <w:tcW w:w="5173" w:type="dxa"/>
            <w:tcBorders>
              <w:top w:val="single" w:sz="4" w:space="0" w:color="auto"/>
            </w:tcBorders>
            <w:shd w:val="clear" w:color="auto" w:fill="auto"/>
            <w:noWrap/>
            <w:vAlign w:val="center"/>
            <w:hideMark/>
          </w:tcPr>
          <w:p w14:paraId="7E3BEA27" w14:textId="77777777" w:rsidR="00A76200" w:rsidRPr="00B12D00" w:rsidRDefault="00A76200" w:rsidP="003C0818">
            <w:pPr>
              <w:spacing w:after="0" w:line="240" w:lineRule="auto"/>
              <w:jc w:val="center"/>
              <w:rPr>
                <w:rFonts w:eastAsia="Times New Roman" w:cstheme="minorHAnsi"/>
                <w:lang w:eastAsia="pt-BR"/>
              </w:rPr>
            </w:pPr>
            <w:r w:rsidRPr="00B12D00">
              <w:rPr>
                <w:rFonts w:eastAsia="Times New Roman" w:cstheme="minorHAnsi"/>
                <w:lang w:eastAsia="pt-BR"/>
              </w:rPr>
              <w:t xml:space="preserve">Interação entre Spread </w:t>
            </w:r>
            <w:proofErr w:type="spellStart"/>
            <w:r w:rsidRPr="00B12D00">
              <w:rPr>
                <w:rFonts w:eastAsia="Times New Roman" w:cstheme="minorHAnsi"/>
                <w:lang w:eastAsia="pt-BR"/>
              </w:rPr>
              <w:t>Bndes</w:t>
            </w:r>
            <w:proofErr w:type="spellEnd"/>
            <w:r w:rsidRPr="00B12D00">
              <w:rPr>
                <w:rFonts w:eastAsia="Times New Roman" w:cstheme="minorHAnsi"/>
                <w:lang w:eastAsia="pt-BR"/>
              </w:rPr>
              <w:t xml:space="preserve"> e Juros</w:t>
            </w:r>
          </w:p>
        </w:tc>
        <w:tc>
          <w:tcPr>
            <w:tcW w:w="1699" w:type="dxa"/>
            <w:tcBorders>
              <w:top w:val="single" w:sz="4" w:space="0" w:color="auto"/>
            </w:tcBorders>
            <w:shd w:val="clear" w:color="auto" w:fill="auto"/>
            <w:noWrap/>
            <w:vAlign w:val="center"/>
            <w:hideMark/>
          </w:tcPr>
          <w:p w14:paraId="5B92CC6F" w14:textId="77777777" w:rsidR="00A76200" w:rsidRPr="00B12D00" w:rsidRDefault="00A76200" w:rsidP="003C0818">
            <w:pPr>
              <w:spacing w:after="0" w:line="240" w:lineRule="auto"/>
              <w:jc w:val="center"/>
              <w:rPr>
                <w:rFonts w:eastAsia="Times New Roman" w:cstheme="minorHAnsi"/>
                <w:color w:val="000000"/>
                <w:lang w:eastAsia="pt-BR"/>
              </w:rPr>
            </w:pPr>
            <w:r w:rsidRPr="00B12D00">
              <w:rPr>
                <w:rFonts w:eastAsia="Times New Roman" w:cstheme="minorHAnsi"/>
                <w:color w:val="000000"/>
                <w:lang w:eastAsia="pt-BR"/>
              </w:rPr>
              <w:t>0,5353</w:t>
            </w:r>
          </w:p>
        </w:tc>
      </w:tr>
      <w:tr w:rsidR="00A76200" w:rsidRPr="00B12D00" w14:paraId="74941DB9" w14:textId="77777777" w:rsidTr="003C0818">
        <w:trPr>
          <w:trHeight w:val="300"/>
          <w:jc w:val="center"/>
        </w:trPr>
        <w:tc>
          <w:tcPr>
            <w:tcW w:w="1773" w:type="dxa"/>
            <w:vAlign w:val="center"/>
          </w:tcPr>
          <w:p w14:paraId="501514AC" w14:textId="77777777" w:rsidR="00A76200" w:rsidRPr="00B12D00" w:rsidRDefault="00A76200" w:rsidP="003C0818">
            <w:pPr>
              <w:spacing w:after="0" w:line="240" w:lineRule="auto"/>
              <w:jc w:val="center"/>
              <w:rPr>
                <w:rFonts w:eastAsia="Times New Roman" w:cstheme="minorHAnsi"/>
                <w:lang w:eastAsia="pt-BR"/>
              </w:rPr>
            </w:pPr>
            <w:r w:rsidRPr="00B12D00">
              <w:rPr>
                <w:rFonts w:eastAsia="Times New Roman" w:cstheme="minorHAnsi"/>
                <w:lang w:eastAsia="pt-BR"/>
              </w:rPr>
              <w:t>Spread BNDES</w:t>
            </w:r>
          </w:p>
        </w:tc>
        <w:tc>
          <w:tcPr>
            <w:tcW w:w="5173" w:type="dxa"/>
            <w:shd w:val="clear" w:color="auto" w:fill="auto"/>
            <w:noWrap/>
            <w:vAlign w:val="center"/>
            <w:hideMark/>
          </w:tcPr>
          <w:p w14:paraId="53C6DBA1" w14:textId="77777777" w:rsidR="00A76200" w:rsidRPr="00B12D00" w:rsidRDefault="00A76200" w:rsidP="003C0818">
            <w:pPr>
              <w:spacing w:after="0" w:line="240" w:lineRule="auto"/>
              <w:jc w:val="center"/>
              <w:rPr>
                <w:rFonts w:eastAsia="Times New Roman" w:cstheme="minorHAnsi"/>
                <w:lang w:eastAsia="pt-BR"/>
              </w:rPr>
            </w:pPr>
            <w:r w:rsidRPr="00B12D00">
              <w:rPr>
                <w:rFonts w:eastAsia="Times New Roman" w:cstheme="minorHAnsi"/>
                <w:lang w:eastAsia="pt-BR"/>
              </w:rPr>
              <w:t>Taxa de Juros</w:t>
            </w:r>
          </w:p>
        </w:tc>
        <w:tc>
          <w:tcPr>
            <w:tcW w:w="1699" w:type="dxa"/>
            <w:shd w:val="clear" w:color="auto" w:fill="auto"/>
            <w:noWrap/>
            <w:vAlign w:val="center"/>
            <w:hideMark/>
          </w:tcPr>
          <w:p w14:paraId="0EE4A4D4" w14:textId="77777777" w:rsidR="00A76200" w:rsidRPr="00B12D00" w:rsidRDefault="00A76200" w:rsidP="003C0818">
            <w:pPr>
              <w:spacing w:after="0" w:line="240" w:lineRule="auto"/>
              <w:jc w:val="center"/>
              <w:rPr>
                <w:rFonts w:eastAsia="Times New Roman" w:cstheme="minorHAnsi"/>
                <w:color w:val="000000"/>
                <w:lang w:eastAsia="pt-BR"/>
              </w:rPr>
            </w:pPr>
            <w:r w:rsidRPr="00B12D00">
              <w:rPr>
                <w:rFonts w:eastAsia="Times New Roman" w:cstheme="minorHAnsi"/>
                <w:color w:val="000000"/>
                <w:lang w:eastAsia="pt-BR"/>
              </w:rPr>
              <w:t>0,3443</w:t>
            </w:r>
          </w:p>
        </w:tc>
      </w:tr>
      <w:tr w:rsidR="00A76200" w:rsidRPr="00B12D00" w14:paraId="717D924D" w14:textId="77777777" w:rsidTr="003C0818">
        <w:trPr>
          <w:trHeight w:val="300"/>
          <w:jc w:val="center"/>
        </w:trPr>
        <w:tc>
          <w:tcPr>
            <w:tcW w:w="1773" w:type="dxa"/>
            <w:vAlign w:val="center"/>
          </w:tcPr>
          <w:p w14:paraId="714531B3" w14:textId="77777777" w:rsidR="00A76200" w:rsidRPr="00B12D00" w:rsidRDefault="00A76200" w:rsidP="003C0818">
            <w:pPr>
              <w:spacing w:after="0" w:line="240" w:lineRule="auto"/>
              <w:jc w:val="center"/>
              <w:rPr>
                <w:rFonts w:eastAsia="Times New Roman" w:cstheme="minorHAnsi"/>
                <w:lang w:eastAsia="pt-BR"/>
              </w:rPr>
            </w:pPr>
            <w:r w:rsidRPr="00B12D00">
              <w:rPr>
                <w:rFonts w:eastAsia="Times New Roman" w:cstheme="minorHAnsi"/>
                <w:lang w:eastAsia="pt-BR"/>
              </w:rPr>
              <w:t>Spread BNDES</w:t>
            </w:r>
          </w:p>
        </w:tc>
        <w:tc>
          <w:tcPr>
            <w:tcW w:w="5173" w:type="dxa"/>
            <w:shd w:val="clear" w:color="auto" w:fill="auto"/>
            <w:noWrap/>
            <w:vAlign w:val="center"/>
            <w:hideMark/>
          </w:tcPr>
          <w:p w14:paraId="069084A9" w14:textId="77777777" w:rsidR="00A76200" w:rsidRPr="00B12D00" w:rsidRDefault="00A76200" w:rsidP="003C0818">
            <w:pPr>
              <w:spacing w:after="0" w:line="240" w:lineRule="auto"/>
              <w:jc w:val="center"/>
              <w:rPr>
                <w:rFonts w:eastAsia="Times New Roman" w:cstheme="minorHAnsi"/>
                <w:lang w:eastAsia="pt-BR"/>
              </w:rPr>
            </w:pPr>
            <w:r w:rsidRPr="00B12D00">
              <w:rPr>
                <w:rFonts w:eastAsia="Times New Roman" w:cstheme="minorHAnsi"/>
                <w:lang w:eastAsia="pt-BR"/>
              </w:rPr>
              <w:t>Interação entre Valor da Operação e Juros</w:t>
            </w:r>
          </w:p>
        </w:tc>
        <w:tc>
          <w:tcPr>
            <w:tcW w:w="1699" w:type="dxa"/>
            <w:shd w:val="clear" w:color="auto" w:fill="auto"/>
            <w:noWrap/>
            <w:vAlign w:val="center"/>
            <w:hideMark/>
          </w:tcPr>
          <w:p w14:paraId="713DF8C5" w14:textId="77777777" w:rsidR="00A76200" w:rsidRPr="00B12D00" w:rsidRDefault="00A76200" w:rsidP="003C0818">
            <w:pPr>
              <w:spacing w:after="0" w:line="240" w:lineRule="auto"/>
              <w:jc w:val="center"/>
              <w:rPr>
                <w:rFonts w:eastAsia="Times New Roman" w:cstheme="minorHAnsi"/>
                <w:color w:val="000000"/>
                <w:lang w:eastAsia="pt-BR"/>
              </w:rPr>
            </w:pPr>
            <w:r w:rsidRPr="00B12D00">
              <w:rPr>
                <w:rFonts w:eastAsia="Times New Roman" w:cstheme="minorHAnsi"/>
                <w:color w:val="000000"/>
                <w:lang w:eastAsia="pt-BR"/>
              </w:rPr>
              <w:t>0,0859</w:t>
            </w:r>
          </w:p>
        </w:tc>
      </w:tr>
      <w:tr w:rsidR="00A76200" w:rsidRPr="00B12D00" w14:paraId="643D923D" w14:textId="77777777" w:rsidTr="003C0818">
        <w:trPr>
          <w:trHeight w:val="300"/>
          <w:jc w:val="center"/>
        </w:trPr>
        <w:tc>
          <w:tcPr>
            <w:tcW w:w="1773" w:type="dxa"/>
            <w:vAlign w:val="center"/>
          </w:tcPr>
          <w:p w14:paraId="7962942C" w14:textId="77777777" w:rsidR="00A76200" w:rsidRPr="00B12D00" w:rsidRDefault="00A76200" w:rsidP="003C0818">
            <w:pPr>
              <w:spacing w:after="0" w:line="240" w:lineRule="auto"/>
              <w:jc w:val="center"/>
              <w:rPr>
                <w:rFonts w:eastAsia="Times New Roman" w:cstheme="minorHAnsi"/>
                <w:lang w:eastAsia="pt-BR"/>
              </w:rPr>
            </w:pPr>
            <w:r w:rsidRPr="00B12D00">
              <w:rPr>
                <w:rFonts w:eastAsia="Times New Roman" w:cstheme="minorHAnsi"/>
                <w:lang w:eastAsia="pt-BR"/>
              </w:rPr>
              <w:t>Spread BNDES</w:t>
            </w:r>
          </w:p>
        </w:tc>
        <w:tc>
          <w:tcPr>
            <w:tcW w:w="5173" w:type="dxa"/>
            <w:shd w:val="clear" w:color="auto" w:fill="auto"/>
            <w:noWrap/>
            <w:vAlign w:val="center"/>
            <w:hideMark/>
          </w:tcPr>
          <w:p w14:paraId="55DB5418" w14:textId="77777777" w:rsidR="00A76200" w:rsidRPr="00B12D00" w:rsidRDefault="00A76200" w:rsidP="003C0818">
            <w:pPr>
              <w:spacing w:after="0" w:line="240" w:lineRule="auto"/>
              <w:jc w:val="center"/>
              <w:rPr>
                <w:rFonts w:eastAsia="Times New Roman" w:cstheme="minorHAnsi"/>
                <w:lang w:eastAsia="pt-BR"/>
              </w:rPr>
            </w:pPr>
            <w:r w:rsidRPr="00B12D00">
              <w:rPr>
                <w:rFonts w:eastAsia="Times New Roman" w:cstheme="minorHAnsi"/>
                <w:lang w:eastAsia="pt-BR"/>
              </w:rPr>
              <w:t xml:space="preserve">Spread </w:t>
            </w:r>
            <w:proofErr w:type="spellStart"/>
            <w:r w:rsidRPr="00B12D00">
              <w:rPr>
                <w:rFonts w:eastAsia="Times New Roman" w:cstheme="minorHAnsi"/>
                <w:lang w:eastAsia="pt-BR"/>
              </w:rPr>
              <w:t>Bndes</w:t>
            </w:r>
            <w:proofErr w:type="spellEnd"/>
          </w:p>
        </w:tc>
        <w:tc>
          <w:tcPr>
            <w:tcW w:w="1699" w:type="dxa"/>
            <w:shd w:val="clear" w:color="auto" w:fill="auto"/>
            <w:noWrap/>
            <w:vAlign w:val="center"/>
            <w:hideMark/>
          </w:tcPr>
          <w:p w14:paraId="5A35FD26" w14:textId="77777777" w:rsidR="00A76200" w:rsidRPr="00B12D00" w:rsidRDefault="00A76200" w:rsidP="003C0818">
            <w:pPr>
              <w:spacing w:after="0" w:line="240" w:lineRule="auto"/>
              <w:jc w:val="center"/>
              <w:rPr>
                <w:rFonts w:eastAsia="Times New Roman" w:cstheme="minorHAnsi"/>
                <w:color w:val="000000"/>
                <w:lang w:eastAsia="pt-BR"/>
              </w:rPr>
            </w:pPr>
            <w:r w:rsidRPr="00B12D00">
              <w:rPr>
                <w:rFonts w:eastAsia="Times New Roman" w:cstheme="minorHAnsi"/>
                <w:color w:val="000000"/>
                <w:lang w:eastAsia="pt-BR"/>
              </w:rPr>
              <w:t>0,0019</w:t>
            </w:r>
          </w:p>
        </w:tc>
      </w:tr>
      <w:tr w:rsidR="00A76200" w:rsidRPr="00B12D00" w14:paraId="49BB3B28" w14:textId="77777777" w:rsidTr="003C0818">
        <w:trPr>
          <w:trHeight w:val="300"/>
          <w:jc w:val="center"/>
        </w:trPr>
        <w:tc>
          <w:tcPr>
            <w:tcW w:w="1773" w:type="dxa"/>
            <w:vAlign w:val="center"/>
          </w:tcPr>
          <w:p w14:paraId="29201C88" w14:textId="77777777" w:rsidR="00A76200" w:rsidRPr="00B12D00" w:rsidRDefault="00A76200" w:rsidP="003C0818">
            <w:pPr>
              <w:spacing w:after="0" w:line="240" w:lineRule="auto"/>
              <w:jc w:val="center"/>
              <w:rPr>
                <w:rFonts w:eastAsia="Times New Roman" w:cstheme="minorHAnsi"/>
                <w:lang w:eastAsia="pt-BR"/>
              </w:rPr>
            </w:pPr>
            <w:r w:rsidRPr="00B12D00">
              <w:rPr>
                <w:rFonts w:eastAsia="Times New Roman" w:cstheme="minorHAnsi"/>
                <w:lang w:eastAsia="pt-BR"/>
              </w:rPr>
              <w:t>ESTBAN</w:t>
            </w:r>
          </w:p>
        </w:tc>
        <w:tc>
          <w:tcPr>
            <w:tcW w:w="5173" w:type="dxa"/>
            <w:shd w:val="clear" w:color="auto" w:fill="auto"/>
            <w:noWrap/>
            <w:vAlign w:val="center"/>
            <w:hideMark/>
          </w:tcPr>
          <w:p w14:paraId="4FF3563C" w14:textId="77777777" w:rsidR="00A76200" w:rsidRPr="00B12D00" w:rsidRDefault="00A76200" w:rsidP="003C0818">
            <w:pPr>
              <w:spacing w:after="0" w:line="240" w:lineRule="auto"/>
              <w:jc w:val="center"/>
              <w:rPr>
                <w:rFonts w:eastAsia="Times New Roman" w:cstheme="minorHAnsi"/>
                <w:lang w:eastAsia="pt-BR"/>
              </w:rPr>
            </w:pPr>
            <w:r w:rsidRPr="00B12D00">
              <w:rPr>
                <w:rFonts w:eastAsia="Times New Roman" w:cstheme="minorHAnsi"/>
                <w:lang w:eastAsia="pt-BR"/>
              </w:rPr>
              <w:t>Carteira Ativa de Crédito</w:t>
            </w:r>
          </w:p>
        </w:tc>
        <w:tc>
          <w:tcPr>
            <w:tcW w:w="1699" w:type="dxa"/>
            <w:shd w:val="clear" w:color="auto" w:fill="auto"/>
            <w:noWrap/>
            <w:vAlign w:val="center"/>
            <w:hideMark/>
          </w:tcPr>
          <w:p w14:paraId="45402AEA" w14:textId="77777777" w:rsidR="00A76200" w:rsidRPr="00B12D00" w:rsidRDefault="00A76200" w:rsidP="003C0818">
            <w:pPr>
              <w:spacing w:after="0" w:line="240" w:lineRule="auto"/>
              <w:jc w:val="center"/>
              <w:rPr>
                <w:rFonts w:eastAsia="Times New Roman" w:cstheme="minorHAnsi"/>
                <w:color w:val="000000"/>
                <w:lang w:eastAsia="pt-BR"/>
              </w:rPr>
            </w:pPr>
            <w:r w:rsidRPr="00B12D00">
              <w:rPr>
                <w:rFonts w:eastAsia="Times New Roman" w:cstheme="minorHAnsi"/>
                <w:color w:val="000000"/>
                <w:lang w:eastAsia="pt-BR"/>
              </w:rPr>
              <w:t>0,0019</w:t>
            </w:r>
          </w:p>
        </w:tc>
      </w:tr>
      <w:tr w:rsidR="00A76200" w:rsidRPr="00B12D00" w14:paraId="72CFEA55" w14:textId="77777777" w:rsidTr="003C0818">
        <w:trPr>
          <w:trHeight w:val="300"/>
          <w:jc w:val="center"/>
        </w:trPr>
        <w:tc>
          <w:tcPr>
            <w:tcW w:w="1773" w:type="dxa"/>
            <w:vAlign w:val="center"/>
          </w:tcPr>
          <w:p w14:paraId="2ED959CE" w14:textId="77777777" w:rsidR="00A76200" w:rsidRPr="00B12D00" w:rsidRDefault="00A76200" w:rsidP="003C0818">
            <w:pPr>
              <w:spacing w:after="0" w:line="240" w:lineRule="auto"/>
              <w:jc w:val="center"/>
              <w:rPr>
                <w:rFonts w:eastAsia="Times New Roman" w:cstheme="minorHAnsi"/>
                <w:lang w:eastAsia="pt-BR"/>
              </w:rPr>
            </w:pPr>
            <w:r w:rsidRPr="00B12D00">
              <w:rPr>
                <w:rFonts w:eastAsia="Times New Roman" w:cstheme="minorHAnsi"/>
                <w:lang w:eastAsia="pt-BR"/>
              </w:rPr>
              <w:t>Spread BNDES</w:t>
            </w:r>
          </w:p>
        </w:tc>
        <w:tc>
          <w:tcPr>
            <w:tcW w:w="5173" w:type="dxa"/>
            <w:shd w:val="clear" w:color="auto" w:fill="auto"/>
            <w:noWrap/>
            <w:vAlign w:val="center"/>
            <w:hideMark/>
          </w:tcPr>
          <w:p w14:paraId="6356F95E" w14:textId="77777777" w:rsidR="00A76200" w:rsidRPr="00B12D00" w:rsidRDefault="00A76200" w:rsidP="003C0818">
            <w:pPr>
              <w:spacing w:after="0" w:line="240" w:lineRule="auto"/>
              <w:jc w:val="center"/>
              <w:rPr>
                <w:rFonts w:eastAsia="Times New Roman" w:cstheme="minorHAnsi"/>
                <w:lang w:eastAsia="pt-BR"/>
              </w:rPr>
            </w:pPr>
            <w:r w:rsidRPr="00B12D00">
              <w:rPr>
                <w:rFonts w:eastAsia="Times New Roman" w:cstheme="minorHAnsi"/>
                <w:lang w:eastAsia="pt-BR"/>
              </w:rPr>
              <w:t>Interação entre Prazo de Carência e Juros</w:t>
            </w:r>
          </w:p>
        </w:tc>
        <w:tc>
          <w:tcPr>
            <w:tcW w:w="1699" w:type="dxa"/>
            <w:shd w:val="clear" w:color="auto" w:fill="auto"/>
            <w:noWrap/>
            <w:vAlign w:val="center"/>
            <w:hideMark/>
          </w:tcPr>
          <w:p w14:paraId="1AA97A92" w14:textId="77777777" w:rsidR="00A76200" w:rsidRPr="00B12D00" w:rsidRDefault="00A76200" w:rsidP="003C0818">
            <w:pPr>
              <w:spacing w:after="0" w:line="240" w:lineRule="auto"/>
              <w:jc w:val="center"/>
              <w:rPr>
                <w:rFonts w:eastAsia="Times New Roman" w:cstheme="minorHAnsi"/>
                <w:color w:val="000000"/>
                <w:lang w:eastAsia="pt-BR"/>
              </w:rPr>
            </w:pPr>
            <w:r w:rsidRPr="00B12D00">
              <w:rPr>
                <w:rFonts w:eastAsia="Times New Roman" w:cstheme="minorHAnsi"/>
                <w:color w:val="000000"/>
                <w:lang w:eastAsia="pt-BR"/>
              </w:rPr>
              <w:t>0,0017</w:t>
            </w:r>
          </w:p>
        </w:tc>
      </w:tr>
      <w:tr w:rsidR="00A76200" w:rsidRPr="00B12D00" w14:paraId="349FEE2D" w14:textId="77777777" w:rsidTr="003C0818">
        <w:trPr>
          <w:trHeight w:val="300"/>
          <w:jc w:val="center"/>
        </w:trPr>
        <w:tc>
          <w:tcPr>
            <w:tcW w:w="1773" w:type="dxa"/>
            <w:vAlign w:val="center"/>
          </w:tcPr>
          <w:p w14:paraId="2D5DC108" w14:textId="77777777" w:rsidR="00A76200" w:rsidRPr="00B12D00" w:rsidRDefault="00A76200" w:rsidP="003C0818">
            <w:pPr>
              <w:spacing w:after="0" w:line="240" w:lineRule="auto"/>
              <w:jc w:val="center"/>
              <w:rPr>
                <w:rFonts w:eastAsia="Times New Roman" w:cstheme="minorHAnsi"/>
                <w:lang w:eastAsia="pt-BR"/>
              </w:rPr>
            </w:pPr>
            <w:r w:rsidRPr="00B12D00">
              <w:rPr>
                <w:rFonts w:eastAsia="Times New Roman" w:cstheme="minorHAnsi"/>
                <w:lang w:eastAsia="pt-BR"/>
              </w:rPr>
              <w:t>ESTBAN</w:t>
            </w:r>
          </w:p>
        </w:tc>
        <w:tc>
          <w:tcPr>
            <w:tcW w:w="5173" w:type="dxa"/>
            <w:shd w:val="clear" w:color="auto" w:fill="auto"/>
            <w:noWrap/>
            <w:vAlign w:val="center"/>
            <w:hideMark/>
          </w:tcPr>
          <w:p w14:paraId="00C31704" w14:textId="77777777" w:rsidR="00A76200" w:rsidRPr="00B12D00" w:rsidRDefault="00A76200" w:rsidP="003C0818">
            <w:pPr>
              <w:spacing w:after="0" w:line="240" w:lineRule="auto"/>
              <w:jc w:val="center"/>
              <w:rPr>
                <w:rFonts w:eastAsia="Times New Roman" w:cstheme="minorHAnsi"/>
                <w:lang w:eastAsia="pt-BR"/>
              </w:rPr>
            </w:pPr>
            <w:r w:rsidRPr="00B12D00">
              <w:rPr>
                <w:rFonts w:eastAsia="Times New Roman" w:cstheme="minorHAnsi"/>
                <w:lang w:eastAsia="pt-BR"/>
              </w:rPr>
              <w:t>Segmento Bancário B2</w:t>
            </w:r>
          </w:p>
        </w:tc>
        <w:tc>
          <w:tcPr>
            <w:tcW w:w="1699" w:type="dxa"/>
            <w:shd w:val="clear" w:color="auto" w:fill="auto"/>
            <w:noWrap/>
            <w:vAlign w:val="center"/>
            <w:hideMark/>
          </w:tcPr>
          <w:p w14:paraId="5756B664" w14:textId="77777777" w:rsidR="00A76200" w:rsidRPr="00B12D00" w:rsidRDefault="00A76200" w:rsidP="003C0818">
            <w:pPr>
              <w:spacing w:after="0" w:line="240" w:lineRule="auto"/>
              <w:jc w:val="center"/>
              <w:rPr>
                <w:rFonts w:eastAsia="Times New Roman" w:cstheme="minorHAnsi"/>
                <w:color w:val="000000"/>
                <w:lang w:eastAsia="pt-BR"/>
              </w:rPr>
            </w:pPr>
            <w:r w:rsidRPr="00B12D00">
              <w:rPr>
                <w:rFonts w:eastAsia="Times New Roman" w:cstheme="minorHAnsi"/>
                <w:color w:val="000000"/>
                <w:lang w:eastAsia="pt-BR"/>
              </w:rPr>
              <w:t>0,0015</w:t>
            </w:r>
          </w:p>
        </w:tc>
      </w:tr>
      <w:tr w:rsidR="00A76200" w:rsidRPr="00B12D00" w14:paraId="7B66540C" w14:textId="77777777" w:rsidTr="003C0818">
        <w:trPr>
          <w:trHeight w:val="300"/>
          <w:jc w:val="center"/>
        </w:trPr>
        <w:tc>
          <w:tcPr>
            <w:tcW w:w="1773" w:type="dxa"/>
            <w:vAlign w:val="center"/>
          </w:tcPr>
          <w:p w14:paraId="7680FD1A" w14:textId="77777777" w:rsidR="00A76200" w:rsidRPr="00B12D00" w:rsidRDefault="00A76200" w:rsidP="003C0818">
            <w:pPr>
              <w:spacing w:after="0" w:line="240" w:lineRule="auto"/>
              <w:jc w:val="center"/>
              <w:rPr>
                <w:rFonts w:eastAsia="Times New Roman" w:cstheme="minorHAnsi"/>
                <w:lang w:eastAsia="pt-BR"/>
              </w:rPr>
            </w:pPr>
            <w:r w:rsidRPr="00B12D00">
              <w:rPr>
                <w:rFonts w:eastAsia="Times New Roman" w:cstheme="minorHAnsi"/>
                <w:lang w:eastAsia="pt-BR"/>
              </w:rPr>
              <w:t>ESTBAN</w:t>
            </w:r>
          </w:p>
        </w:tc>
        <w:tc>
          <w:tcPr>
            <w:tcW w:w="5173" w:type="dxa"/>
            <w:shd w:val="clear" w:color="auto" w:fill="auto"/>
            <w:noWrap/>
            <w:vAlign w:val="center"/>
            <w:hideMark/>
          </w:tcPr>
          <w:p w14:paraId="4D7AB698" w14:textId="77777777" w:rsidR="00A76200" w:rsidRPr="00B12D00" w:rsidRDefault="00A76200" w:rsidP="003C0818">
            <w:pPr>
              <w:spacing w:after="0" w:line="240" w:lineRule="auto"/>
              <w:jc w:val="center"/>
              <w:rPr>
                <w:rFonts w:eastAsia="Times New Roman" w:cstheme="minorHAnsi"/>
                <w:lang w:eastAsia="pt-BR"/>
              </w:rPr>
            </w:pPr>
            <w:r w:rsidRPr="00B12D00">
              <w:rPr>
                <w:rFonts w:eastAsia="Times New Roman" w:cstheme="minorHAnsi"/>
                <w:lang w:eastAsia="pt-BR"/>
              </w:rPr>
              <w:t>Número de Postos de Atendimento</w:t>
            </w:r>
          </w:p>
        </w:tc>
        <w:tc>
          <w:tcPr>
            <w:tcW w:w="1699" w:type="dxa"/>
            <w:shd w:val="clear" w:color="auto" w:fill="auto"/>
            <w:noWrap/>
            <w:vAlign w:val="center"/>
            <w:hideMark/>
          </w:tcPr>
          <w:p w14:paraId="77BBD1A3" w14:textId="77777777" w:rsidR="00A76200" w:rsidRPr="00B12D00" w:rsidRDefault="00A76200" w:rsidP="003C0818">
            <w:pPr>
              <w:spacing w:after="0" w:line="240" w:lineRule="auto"/>
              <w:jc w:val="center"/>
              <w:rPr>
                <w:rFonts w:eastAsia="Times New Roman" w:cstheme="minorHAnsi"/>
                <w:color w:val="000000"/>
                <w:lang w:eastAsia="pt-BR"/>
              </w:rPr>
            </w:pPr>
            <w:r w:rsidRPr="00B12D00">
              <w:rPr>
                <w:rFonts w:eastAsia="Times New Roman" w:cstheme="minorHAnsi"/>
                <w:color w:val="000000"/>
                <w:lang w:eastAsia="pt-BR"/>
              </w:rPr>
              <w:t>0,0012</w:t>
            </w:r>
          </w:p>
        </w:tc>
      </w:tr>
      <w:tr w:rsidR="00A76200" w:rsidRPr="00B12D00" w14:paraId="599CB4FC" w14:textId="77777777" w:rsidTr="003C0818">
        <w:trPr>
          <w:trHeight w:val="300"/>
          <w:jc w:val="center"/>
        </w:trPr>
        <w:tc>
          <w:tcPr>
            <w:tcW w:w="1773" w:type="dxa"/>
            <w:vAlign w:val="center"/>
          </w:tcPr>
          <w:p w14:paraId="1FB337B0" w14:textId="77777777" w:rsidR="00A76200" w:rsidRPr="00B12D00" w:rsidRDefault="00A76200" w:rsidP="003C0818">
            <w:pPr>
              <w:spacing w:after="0" w:line="240" w:lineRule="auto"/>
              <w:jc w:val="center"/>
              <w:rPr>
                <w:rFonts w:eastAsia="Times New Roman" w:cstheme="minorHAnsi"/>
                <w:lang w:eastAsia="pt-BR"/>
              </w:rPr>
            </w:pPr>
            <w:r w:rsidRPr="00B12D00">
              <w:rPr>
                <w:rFonts w:eastAsia="Times New Roman" w:cstheme="minorHAnsi"/>
                <w:lang w:eastAsia="pt-BR"/>
              </w:rPr>
              <w:t>ESTBAN</w:t>
            </w:r>
          </w:p>
        </w:tc>
        <w:tc>
          <w:tcPr>
            <w:tcW w:w="5173" w:type="dxa"/>
            <w:shd w:val="clear" w:color="auto" w:fill="auto"/>
            <w:noWrap/>
            <w:vAlign w:val="bottom"/>
            <w:hideMark/>
          </w:tcPr>
          <w:p w14:paraId="396C20FF" w14:textId="77777777" w:rsidR="00A76200" w:rsidRPr="00B12D00" w:rsidRDefault="00A76200" w:rsidP="003C0818">
            <w:pPr>
              <w:spacing w:after="0" w:line="240" w:lineRule="auto"/>
              <w:jc w:val="center"/>
              <w:rPr>
                <w:rFonts w:eastAsia="Times New Roman" w:cstheme="minorHAnsi"/>
                <w:lang w:eastAsia="pt-BR"/>
              </w:rPr>
            </w:pPr>
            <w:proofErr w:type="spellStart"/>
            <w:r w:rsidRPr="00B12D00">
              <w:rPr>
                <w:rFonts w:eastAsia="Times New Roman" w:cstheme="minorHAnsi"/>
                <w:i/>
                <w:iCs/>
                <w:color w:val="000000"/>
                <w:lang w:eastAsia="pt-BR"/>
              </w:rPr>
              <w:t>Encoding</w:t>
            </w:r>
            <w:proofErr w:type="spellEnd"/>
            <w:r w:rsidRPr="00B12D00">
              <w:rPr>
                <w:rFonts w:eastAsia="Times New Roman" w:cstheme="minorHAnsi"/>
                <w:color w:val="000000"/>
                <w:lang w:eastAsia="pt-BR"/>
              </w:rPr>
              <w:t xml:space="preserve"> do Conglomerado Banco</w:t>
            </w:r>
          </w:p>
        </w:tc>
        <w:tc>
          <w:tcPr>
            <w:tcW w:w="1699" w:type="dxa"/>
            <w:shd w:val="clear" w:color="auto" w:fill="auto"/>
            <w:noWrap/>
            <w:vAlign w:val="center"/>
            <w:hideMark/>
          </w:tcPr>
          <w:p w14:paraId="043AAA1C" w14:textId="77777777" w:rsidR="00A76200" w:rsidRPr="00B12D00" w:rsidRDefault="00A76200" w:rsidP="003C0818">
            <w:pPr>
              <w:spacing w:after="0" w:line="240" w:lineRule="auto"/>
              <w:jc w:val="center"/>
              <w:rPr>
                <w:rFonts w:eastAsia="Times New Roman" w:cstheme="minorHAnsi"/>
                <w:color w:val="000000"/>
                <w:lang w:eastAsia="pt-BR"/>
              </w:rPr>
            </w:pPr>
            <w:r w:rsidRPr="00B12D00">
              <w:rPr>
                <w:rFonts w:eastAsia="Times New Roman" w:cstheme="minorHAnsi"/>
                <w:color w:val="000000"/>
                <w:lang w:eastAsia="pt-BR"/>
              </w:rPr>
              <w:t>0,0012</w:t>
            </w:r>
          </w:p>
        </w:tc>
      </w:tr>
      <w:tr w:rsidR="00A76200" w:rsidRPr="00B12D00" w14:paraId="444596C6" w14:textId="77777777" w:rsidTr="003C0818">
        <w:trPr>
          <w:trHeight w:val="300"/>
          <w:jc w:val="center"/>
        </w:trPr>
        <w:tc>
          <w:tcPr>
            <w:tcW w:w="1773" w:type="dxa"/>
            <w:vAlign w:val="center"/>
          </w:tcPr>
          <w:p w14:paraId="6BD805F4" w14:textId="77777777" w:rsidR="00A76200" w:rsidRPr="00B12D00" w:rsidRDefault="00A76200" w:rsidP="003C0818">
            <w:pPr>
              <w:spacing w:after="0" w:line="240" w:lineRule="auto"/>
              <w:jc w:val="center"/>
              <w:rPr>
                <w:rFonts w:eastAsia="Times New Roman" w:cstheme="minorHAnsi"/>
                <w:lang w:eastAsia="pt-BR"/>
              </w:rPr>
            </w:pPr>
            <w:r w:rsidRPr="00B12D00">
              <w:rPr>
                <w:rFonts w:eastAsia="Times New Roman" w:cstheme="minorHAnsi"/>
                <w:lang w:eastAsia="pt-BR"/>
              </w:rPr>
              <w:t>ESTBAN</w:t>
            </w:r>
          </w:p>
        </w:tc>
        <w:tc>
          <w:tcPr>
            <w:tcW w:w="5173" w:type="dxa"/>
            <w:shd w:val="clear" w:color="auto" w:fill="auto"/>
            <w:noWrap/>
            <w:vAlign w:val="center"/>
            <w:hideMark/>
          </w:tcPr>
          <w:p w14:paraId="59695CBF" w14:textId="77777777" w:rsidR="00A76200" w:rsidRPr="00B12D00" w:rsidRDefault="00A76200" w:rsidP="003C0818">
            <w:pPr>
              <w:spacing w:after="0" w:line="240" w:lineRule="auto"/>
              <w:jc w:val="center"/>
              <w:rPr>
                <w:rFonts w:eastAsia="Times New Roman" w:cstheme="minorHAnsi"/>
                <w:lang w:eastAsia="pt-BR"/>
              </w:rPr>
            </w:pPr>
            <w:r w:rsidRPr="00B12D00">
              <w:rPr>
                <w:rFonts w:eastAsia="Times New Roman" w:cstheme="minorHAnsi"/>
                <w:lang w:eastAsia="pt-BR"/>
              </w:rPr>
              <w:t>Iteração entre Captações de mercado e Ativo Total</w:t>
            </w:r>
          </w:p>
        </w:tc>
        <w:tc>
          <w:tcPr>
            <w:tcW w:w="1699" w:type="dxa"/>
            <w:shd w:val="clear" w:color="auto" w:fill="auto"/>
            <w:noWrap/>
            <w:vAlign w:val="center"/>
            <w:hideMark/>
          </w:tcPr>
          <w:p w14:paraId="3A17F603" w14:textId="77777777" w:rsidR="00A76200" w:rsidRPr="00B12D00" w:rsidRDefault="00A76200" w:rsidP="003C0818">
            <w:pPr>
              <w:spacing w:after="0" w:line="240" w:lineRule="auto"/>
              <w:jc w:val="center"/>
              <w:rPr>
                <w:rFonts w:eastAsia="Times New Roman" w:cstheme="minorHAnsi"/>
                <w:color w:val="000000"/>
                <w:lang w:eastAsia="pt-BR"/>
              </w:rPr>
            </w:pPr>
            <w:r w:rsidRPr="00B12D00">
              <w:rPr>
                <w:rFonts w:eastAsia="Times New Roman" w:cstheme="minorHAnsi"/>
                <w:color w:val="000000"/>
                <w:lang w:eastAsia="pt-BR"/>
              </w:rPr>
              <w:t>0,0010</w:t>
            </w:r>
          </w:p>
        </w:tc>
      </w:tr>
      <w:tr w:rsidR="00A76200" w:rsidRPr="00B12D00" w14:paraId="12B84EBF" w14:textId="77777777" w:rsidTr="003C0818">
        <w:trPr>
          <w:trHeight w:val="300"/>
          <w:jc w:val="center"/>
        </w:trPr>
        <w:tc>
          <w:tcPr>
            <w:tcW w:w="1773" w:type="dxa"/>
            <w:vAlign w:val="center"/>
          </w:tcPr>
          <w:p w14:paraId="3CB600EC" w14:textId="77777777" w:rsidR="00A76200" w:rsidRPr="00B12D00" w:rsidRDefault="00A76200" w:rsidP="003C0818">
            <w:pPr>
              <w:spacing w:after="0" w:line="240" w:lineRule="auto"/>
              <w:jc w:val="center"/>
              <w:rPr>
                <w:rFonts w:eastAsia="Times New Roman" w:cstheme="minorHAnsi"/>
                <w:lang w:eastAsia="pt-BR"/>
              </w:rPr>
            </w:pPr>
            <w:r w:rsidRPr="00B12D00">
              <w:rPr>
                <w:rFonts w:eastAsia="Times New Roman" w:cstheme="minorHAnsi"/>
                <w:lang w:eastAsia="pt-BR"/>
              </w:rPr>
              <w:t>ESTBAN</w:t>
            </w:r>
          </w:p>
        </w:tc>
        <w:tc>
          <w:tcPr>
            <w:tcW w:w="5173" w:type="dxa"/>
            <w:shd w:val="clear" w:color="auto" w:fill="auto"/>
            <w:noWrap/>
            <w:vAlign w:val="center"/>
            <w:hideMark/>
          </w:tcPr>
          <w:p w14:paraId="2D4E3327" w14:textId="77777777" w:rsidR="00A76200" w:rsidRPr="00B12D00" w:rsidRDefault="00A76200" w:rsidP="003C0818">
            <w:pPr>
              <w:spacing w:after="0" w:line="240" w:lineRule="auto"/>
              <w:jc w:val="center"/>
              <w:rPr>
                <w:rFonts w:eastAsia="Times New Roman" w:cstheme="minorHAnsi"/>
                <w:lang w:eastAsia="pt-BR"/>
              </w:rPr>
            </w:pPr>
            <w:r w:rsidRPr="00B12D00">
              <w:rPr>
                <w:rFonts w:eastAsia="Times New Roman" w:cstheme="minorHAnsi"/>
                <w:lang w:eastAsia="pt-BR"/>
              </w:rPr>
              <w:t>Captações de mercado</w:t>
            </w:r>
          </w:p>
        </w:tc>
        <w:tc>
          <w:tcPr>
            <w:tcW w:w="1699" w:type="dxa"/>
            <w:shd w:val="clear" w:color="auto" w:fill="auto"/>
            <w:noWrap/>
            <w:vAlign w:val="center"/>
            <w:hideMark/>
          </w:tcPr>
          <w:p w14:paraId="2C0D3BB5" w14:textId="77777777" w:rsidR="00A76200" w:rsidRPr="00B12D00" w:rsidRDefault="00A76200" w:rsidP="003C0818">
            <w:pPr>
              <w:spacing w:after="0" w:line="240" w:lineRule="auto"/>
              <w:jc w:val="center"/>
              <w:rPr>
                <w:rFonts w:eastAsia="Times New Roman" w:cstheme="minorHAnsi"/>
                <w:color w:val="000000"/>
                <w:lang w:eastAsia="pt-BR"/>
              </w:rPr>
            </w:pPr>
            <w:r w:rsidRPr="00B12D00">
              <w:rPr>
                <w:rFonts w:eastAsia="Times New Roman" w:cstheme="minorHAnsi"/>
                <w:color w:val="000000"/>
                <w:lang w:eastAsia="pt-BR"/>
              </w:rPr>
              <w:t>0,0009</w:t>
            </w:r>
          </w:p>
        </w:tc>
      </w:tr>
      <w:tr w:rsidR="00A76200" w:rsidRPr="00B12D00" w14:paraId="4B349C7D" w14:textId="77777777" w:rsidTr="003C0818">
        <w:trPr>
          <w:trHeight w:val="300"/>
          <w:jc w:val="center"/>
        </w:trPr>
        <w:tc>
          <w:tcPr>
            <w:tcW w:w="1773" w:type="dxa"/>
            <w:vAlign w:val="center"/>
          </w:tcPr>
          <w:p w14:paraId="43B1AD82" w14:textId="77777777" w:rsidR="00A76200" w:rsidRPr="00B12D00" w:rsidRDefault="00A76200" w:rsidP="003C0818">
            <w:pPr>
              <w:spacing w:after="0" w:line="240" w:lineRule="auto"/>
              <w:jc w:val="center"/>
              <w:rPr>
                <w:rFonts w:eastAsia="Times New Roman" w:cstheme="minorHAnsi"/>
                <w:lang w:eastAsia="pt-BR"/>
              </w:rPr>
            </w:pPr>
            <w:r w:rsidRPr="00B12D00">
              <w:rPr>
                <w:rFonts w:eastAsia="Times New Roman" w:cstheme="minorHAnsi"/>
                <w:lang w:eastAsia="pt-BR"/>
              </w:rPr>
              <w:t>ESTBAN</w:t>
            </w:r>
          </w:p>
        </w:tc>
        <w:tc>
          <w:tcPr>
            <w:tcW w:w="5173" w:type="dxa"/>
            <w:shd w:val="clear" w:color="auto" w:fill="auto"/>
            <w:noWrap/>
            <w:vAlign w:val="center"/>
            <w:hideMark/>
          </w:tcPr>
          <w:p w14:paraId="125A2FF1" w14:textId="77777777" w:rsidR="00A76200" w:rsidRPr="00B12D00" w:rsidRDefault="00A76200" w:rsidP="003C0818">
            <w:pPr>
              <w:spacing w:after="0" w:line="240" w:lineRule="auto"/>
              <w:jc w:val="center"/>
              <w:rPr>
                <w:rFonts w:eastAsia="Times New Roman" w:cstheme="minorHAnsi"/>
                <w:lang w:eastAsia="pt-BR"/>
              </w:rPr>
            </w:pPr>
            <w:r w:rsidRPr="00B12D00">
              <w:rPr>
                <w:rFonts w:eastAsia="Times New Roman" w:cstheme="minorHAnsi"/>
                <w:lang w:eastAsia="pt-BR"/>
              </w:rPr>
              <w:t>Ativo Total</w:t>
            </w:r>
          </w:p>
        </w:tc>
        <w:tc>
          <w:tcPr>
            <w:tcW w:w="1699" w:type="dxa"/>
            <w:shd w:val="clear" w:color="auto" w:fill="auto"/>
            <w:noWrap/>
            <w:vAlign w:val="center"/>
            <w:hideMark/>
          </w:tcPr>
          <w:p w14:paraId="28EDF09E" w14:textId="77777777" w:rsidR="00A76200" w:rsidRPr="00B12D00" w:rsidRDefault="00A76200" w:rsidP="003C0818">
            <w:pPr>
              <w:spacing w:after="0" w:line="240" w:lineRule="auto"/>
              <w:jc w:val="center"/>
              <w:rPr>
                <w:rFonts w:eastAsia="Times New Roman" w:cstheme="minorHAnsi"/>
                <w:color w:val="000000"/>
                <w:lang w:eastAsia="pt-BR"/>
              </w:rPr>
            </w:pPr>
            <w:r w:rsidRPr="00B12D00">
              <w:rPr>
                <w:rFonts w:eastAsia="Times New Roman" w:cstheme="minorHAnsi"/>
                <w:color w:val="000000"/>
                <w:lang w:eastAsia="pt-BR"/>
              </w:rPr>
              <w:t>0,0009</w:t>
            </w:r>
          </w:p>
        </w:tc>
      </w:tr>
      <w:tr w:rsidR="00A76200" w:rsidRPr="00B12D00" w14:paraId="3BEB1BD8" w14:textId="77777777" w:rsidTr="003C0818">
        <w:trPr>
          <w:trHeight w:val="300"/>
          <w:jc w:val="center"/>
        </w:trPr>
        <w:tc>
          <w:tcPr>
            <w:tcW w:w="1773" w:type="dxa"/>
            <w:vAlign w:val="center"/>
          </w:tcPr>
          <w:p w14:paraId="3C643F00" w14:textId="77777777" w:rsidR="00A76200" w:rsidRPr="00B12D00" w:rsidRDefault="00A76200" w:rsidP="003C0818">
            <w:pPr>
              <w:spacing w:after="0" w:line="240" w:lineRule="auto"/>
              <w:jc w:val="center"/>
              <w:rPr>
                <w:rFonts w:eastAsia="Times New Roman" w:cstheme="minorHAnsi"/>
                <w:lang w:eastAsia="pt-BR"/>
              </w:rPr>
            </w:pPr>
            <w:r w:rsidRPr="00B12D00">
              <w:rPr>
                <w:rFonts w:eastAsia="Times New Roman" w:cstheme="minorHAnsi"/>
                <w:lang w:eastAsia="pt-BR"/>
              </w:rPr>
              <w:t>ESTBAN</w:t>
            </w:r>
          </w:p>
        </w:tc>
        <w:tc>
          <w:tcPr>
            <w:tcW w:w="5173" w:type="dxa"/>
            <w:shd w:val="clear" w:color="auto" w:fill="auto"/>
            <w:noWrap/>
            <w:vAlign w:val="center"/>
            <w:hideMark/>
          </w:tcPr>
          <w:p w14:paraId="6CD1C9CD" w14:textId="77777777" w:rsidR="00A76200" w:rsidRPr="00B12D00" w:rsidRDefault="00A76200" w:rsidP="003C0818">
            <w:pPr>
              <w:spacing w:after="0" w:line="240" w:lineRule="auto"/>
              <w:jc w:val="center"/>
              <w:rPr>
                <w:rFonts w:eastAsia="Times New Roman" w:cstheme="minorHAnsi"/>
                <w:lang w:eastAsia="pt-BR"/>
              </w:rPr>
            </w:pPr>
            <w:r w:rsidRPr="00B12D00">
              <w:rPr>
                <w:rFonts w:eastAsia="Times New Roman" w:cstheme="minorHAnsi"/>
                <w:lang w:eastAsia="pt-BR"/>
              </w:rPr>
              <w:t>Iteração entre Ativo Total e Passivo</w:t>
            </w:r>
          </w:p>
        </w:tc>
        <w:tc>
          <w:tcPr>
            <w:tcW w:w="1699" w:type="dxa"/>
            <w:shd w:val="clear" w:color="auto" w:fill="auto"/>
            <w:noWrap/>
            <w:vAlign w:val="center"/>
            <w:hideMark/>
          </w:tcPr>
          <w:p w14:paraId="47379F67" w14:textId="77777777" w:rsidR="00A76200" w:rsidRPr="00B12D00" w:rsidRDefault="00A76200" w:rsidP="003C0818">
            <w:pPr>
              <w:spacing w:after="0" w:line="240" w:lineRule="auto"/>
              <w:jc w:val="center"/>
              <w:rPr>
                <w:rFonts w:eastAsia="Times New Roman" w:cstheme="minorHAnsi"/>
                <w:color w:val="000000"/>
                <w:lang w:eastAsia="pt-BR"/>
              </w:rPr>
            </w:pPr>
            <w:r w:rsidRPr="00B12D00">
              <w:rPr>
                <w:rFonts w:eastAsia="Times New Roman" w:cstheme="minorHAnsi"/>
                <w:color w:val="000000"/>
                <w:lang w:eastAsia="pt-BR"/>
              </w:rPr>
              <w:t>0,0009</w:t>
            </w:r>
          </w:p>
        </w:tc>
      </w:tr>
      <w:tr w:rsidR="00A76200" w:rsidRPr="00B12D00" w14:paraId="5916DB55" w14:textId="77777777" w:rsidTr="003C0818">
        <w:trPr>
          <w:trHeight w:val="300"/>
          <w:jc w:val="center"/>
        </w:trPr>
        <w:tc>
          <w:tcPr>
            <w:tcW w:w="1773" w:type="dxa"/>
            <w:vAlign w:val="center"/>
          </w:tcPr>
          <w:p w14:paraId="4597F6C0" w14:textId="77777777" w:rsidR="00A76200" w:rsidRPr="00B12D00" w:rsidRDefault="00A76200" w:rsidP="003C0818">
            <w:pPr>
              <w:spacing w:after="0" w:line="240" w:lineRule="auto"/>
              <w:jc w:val="center"/>
              <w:rPr>
                <w:rFonts w:eastAsia="Times New Roman" w:cstheme="minorHAnsi"/>
                <w:lang w:eastAsia="pt-BR"/>
              </w:rPr>
            </w:pPr>
            <w:r w:rsidRPr="00B12D00">
              <w:rPr>
                <w:rFonts w:eastAsia="Times New Roman" w:cstheme="minorHAnsi"/>
                <w:lang w:eastAsia="pt-BR"/>
              </w:rPr>
              <w:t>ESTBAN</w:t>
            </w:r>
          </w:p>
        </w:tc>
        <w:tc>
          <w:tcPr>
            <w:tcW w:w="5173" w:type="dxa"/>
            <w:shd w:val="clear" w:color="auto" w:fill="auto"/>
            <w:noWrap/>
            <w:vAlign w:val="center"/>
            <w:hideMark/>
          </w:tcPr>
          <w:p w14:paraId="71E1EFF3" w14:textId="77777777" w:rsidR="00A76200" w:rsidRPr="00B12D00" w:rsidRDefault="00A76200" w:rsidP="003C0818">
            <w:pPr>
              <w:spacing w:after="0" w:line="240" w:lineRule="auto"/>
              <w:jc w:val="center"/>
              <w:rPr>
                <w:rFonts w:eastAsia="Times New Roman" w:cstheme="minorHAnsi"/>
                <w:lang w:eastAsia="pt-BR"/>
              </w:rPr>
            </w:pPr>
            <w:r w:rsidRPr="00B12D00">
              <w:rPr>
                <w:rFonts w:eastAsia="Times New Roman" w:cstheme="minorHAnsi"/>
                <w:lang w:eastAsia="pt-BR"/>
              </w:rPr>
              <w:t>Carteira de Crédito do Banco</w:t>
            </w:r>
          </w:p>
        </w:tc>
        <w:tc>
          <w:tcPr>
            <w:tcW w:w="1699" w:type="dxa"/>
            <w:shd w:val="clear" w:color="auto" w:fill="auto"/>
            <w:noWrap/>
            <w:vAlign w:val="center"/>
            <w:hideMark/>
          </w:tcPr>
          <w:p w14:paraId="03BF3312" w14:textId="77777777" w:rsidR="00A76200" w:rsidRPr="00B12D00" w:rsidRDefault="00A76200" w:rsidP="003C0818">
            <w:pPr>
              <w:spacing w:after="0" w:line="240" w:lineRule="auto"/>
              <w:jc w:val="center"/>
              <w:rPr>
                <w:rFonts w:eastAsia="Times New Roman" w:cstheme="minorHAnsi"/>
                <w:color w:val="000000"/>
                <w:lang w:eastAsia="pt-BR"/>
              </w:rPr>
            </w:pPr>
            <w:r w:rsidRPr="00B12D00">
              <w:rPr>
                <w:rFonts w:eastAsia="Times New Roman" w:cstheme="minorHAnsi"/>
                <w:color w:val="000000"/>
                <w:lang w:eastAsia="pt-BR"/>
              </w:rPr>
              <w:t>0,0009</w:t>
            </w:r>
          </w:p>
        </w:tc>
      </w:tr>
      <w:tr w:rsidR="00A76200" w:rsidRPr="00B12D00" w14:paraId="7BA1DFE1" w14:textId="77777777" w:rsidTr="003C0818">
        <w:trPr>
          <w:trHeight w:val="300"/>
          <w:jc w:val="center"/>
        </w:trPr>
        <w:tc>
          <w:tcPr>
            <w:tcW w:w="1773" w:type="dxa"/>
            <w:vAlign w:val="center"/>
          </w:tcPr>
          <w:p w14:paraId="5CE922A5" w14:textId="77777777" w:rsidR="00A76200" w:rsidRPr="00B12D00" w:rsidRDefault="00A76200" w:rsidP="003C0818">
            <w:pPr>
              <w:spacing w:after="0" w:line="240" w:lineRule="auto"/>
              <w:jc w:val="center"/>
              <w:rPr>
                <w:rFonts w:eastAsia="Times New Roman" w:cstheme="minorHAnsi"/>
                <w:lang w:eastAsia="pt-BR"/>
              </w:rPr>
            </w:pPr>
            <w:r w:rsidRPr="00B12D00">
              <w:rPr>
                <w:rFonts w:eastAsia="Times New Roman" w:cstheme="minorHAnsi"/>
                <w:lang w:eastAsia="pt-BR"/>
              </w:rPr>
              <w:t>RAIS</w:t>
            </w:r>
          </w:p>
        </w:tc>
        <w:tc>
          <w:tcPr>
            <w:tcW w:w="5173" w:type="dxa"/>
            <w:shd w:val="clear" w:color="auto" w:fill="auto"/>
            <w:noWrap/>
            <w:vAlign w:val="center"/>
            <w:hideMark/>
          </w:tcPr>
          <w:p w14:paraId="76E2FAD1" w14:textId="77777777" w:rsidR="00A76200" w:rsidRPr="00B12D00" w:rsidRDefault="00A76200" w:rsidP="003C0818">
            <w:pPr>
              <w:spacing w:after="0" w:line="240" w:lineRule="auto"/>
              <w:jc w:val="center"/>
              <w:rPr>
                <w:rFonts w:eastAsia="Times New Roman" w:cstheme="minorHAnsi"/>
                <w:lang w:eastAsia="pt-BR"/>
              </w:rPr>
            </w:pPr>
            <w:r w:rsidRPr="00B12D00">
              <w:rPr>
                <w:rFonts w:eastAsia="Times New Roman" w:cstheme="minorHAnsi"/>
                <w:lang w:eastAsia="pt-BR"/>
              </w:rPr>
              <w:t>Tamanho da Firma</w:t>
            </w:r>
          </w:p>
        </w:tc>
        <w:tc>
          <w:tcPr>
            <w:tcW w:w="1699" w:type="dxa"/>
            <w:shd w:val="clear" w:color="auto" w:fill="auto"/>
            <w:noWrap/>
            <w:vAlign w:val="center"/>
            <w:hideMark/>
          </w:tcPr>
          <w:p w14:paraId="7CBD0CD2" w14:textId="77777777" w:rsidR="00A76200" w:rsidRPr="00B12D00" w:rsidRDefault="00A76200" w:rsidP="003C0818">
            <w:pPr>
              <w:spacing w:after="0" w:line="240" w:lineRule="auto"/>
              <w:jc w:val="center"/>
              <w:rPr>
                <w:rFonts w:eastAsia="Times New Roman" w:cstheme="minorHAnsi"/>
                <w:color w:val="000000"/>
                <w:lang w:eastAsia="pt-BR"/>
              </w:rPr>
            </w:pPr>
            <w:r w:rsidRPr="00B12D00">
              <w:rPr>
                <w:rFonts w:eastAsia="Times New Roman" w:cstheme="minorHAnsi"/>
                <w:color w:val="000000"/>
                <w:lang w:eastAsia="pt-BR"/>
              </w:rPr>
              <w:t>0,0008</w:t>
            </w:r>
          </w:p>
        </w:tc>
      </w:tr>
    </w:tbl>
    <w:p w14:paraId="0C16A3DE" w14:textId="77777777" w:rsidR="00A76200" w:rsidRPr="00B12D00" w:rsidRDefault="00A76200" w:rsidP="00A76200">
      <w:pPr>
        <w:jc w:val="both"/>
        <w:rPr>
          <w:rFonts w:cstheme="minorHAnsi"/>
          <w:lang w:val="en-US"/>
        </w:rPr>
      </w:pPr>
      <w:r w:rsidRPr="00B12D00">
        <w:rPr>
          <w:rFonts w:cstheme="minorHAnsi"/>
          <w:lang w:val="en-US"/>
        </w:rPr>
        <w:t xml:space="preserve">Fonte: </w:t>
      </w:r>
      <w:proofErr w:type="spellStart"/>
      <w:r w:rsidRPr="00B12D00">
        <w:rPr>
          <w:rFonts w:cstheme="minorHAnsi"/>
          <w:lang w:val="en-US"/>
        </w:rPr>
        <w:t>Elaboração</w:t>
      </w:r>
      <w:proofErr w:type="spellEnd"/>
      <w:r w:rsidRPr="00B12D00">
        <w:rPr>
          <w:rFonts w:cstheme="minorHAnsi"/>
          <w:lang w:val="en-US"/>
        </w:rPr>
        <w:t xml:space="preserve"> dos </w:t>
      </w:r>
      <w:proofErr w:type="spellStart"/>
      <w:r w:rsidRPr="00B12D00">
        <w:rPr>
          <w:rFonts w:cstheme="minorHAnsi"/>
          <w:lang w:val="en-US"/>
        </w:rPr>
        <w:t>autores</w:t>
      </w:r>
      <w:proofErr w:type="spellEnd"/>
    </w:p>
    <w:p w14:paraId="5B992921" w14:textId="77777777" w:rsidR="00A76200" w:rsidRPr="00B12D00" w:rsidRDefault="00A76200" w:rsidP="00A76200">
      <w:pPr>
        <w:ind w:firstLine="360"/>
        <w:jc w:val="both"/>
        <w:rPr>
          <w:rFonts w:cstheme="minorHAnsi"/>
          <w:sz w:val="24"/>
          <w:szCs w:val="24"/>
        </w:rPr>
      </w:pPr>
    </w:p>
    <w:p w14:paraId="03DB0019" w14:textId="43EA9BFF" w:rsidR="00A76200" w:rsidRPr="00B12D00" w:rsidRDefault="00A76200" w:rsidP="00EC1E55">
      <w:pPr>
        <w:ind w:firstLine="360"/>
        <w:jc w:val="both"/>
        <w:rPr>
          <w:rFonts w:cstheme="minorHAnsi"/>
          <w:sz w:val="24"/>
          <w:szCs w:val="24"/>
        </w:rPr>
      </w:pPr>
      <w:r w:rsidRPr="00B12D00">
        <w:rPr>
          <w:rFonts w:cstheme="minorHAnsi"/>
          <w:sz w:val="24"/>
          <w:szCs w:val="24"/>
        </w:rPr>
        <w:t xml:space="preserve">Para o algoritmo </w:t>
      </w:r>
      <w:r w:rsidRPr="00B12D00">
        <w:rPr>
          <w:rFonts w:cstheme="minorHAnsi"/>
          <w:i/>
          <w:iCs/>
          <w:sz w:val="24"/>
          <w:szCs w:val="24"/>
        </w:rPr>
        <w:t xml:space="preserve">Extreme </w:t>
      </w:r>
      <w:proofErr w:type="spellStart"/>
      <w:r w:rsidRPr="00B12D00">
        <w:rPr>
          <w:rFonts w:cstheme="minorHAnsi"/>
          <w:i/>
          <w:iCs/>
          <w:sz w:val="24"/>
          <w:szCs w:val="24"/>
        </w:rPr>
        <w:t>Gradient</w:t>
      </w:r>
      <w:proofErr w:type="spellEnd"/>
      <w:r w:rsidRPr="00B12D00">
        <w:rPr>
          <w:rFonts w:cstheme="minorHAnsi"/>
          <w:i/>
          <w:iCs/>
          <w:sz w:val="24"/>
          <w:szCs w:val="24"/>
        </w:rPr>
        <w:t xml:space="preserve"> </w:t>
      </w:r>
      <w:proofErr w:type="spellStart"/>
      <w:r w:rsidRPr="00B12D00">
        <w:rPr>
          <w:rFonts w:cstheme="minorHAnsi"/>
          <w:i/>
          <w:iCs/>
          <w:sz w:val="24"/>
          <w:szCs w:val="24"/>
        </w:rPr>
        <w:t>Boosting</w:t>
      </w:r>
      <w:proofErr w:type="spellEnd"/>
      <w:r w:rsidRPr="00B12D00">
        <w:rPr>
          <w:rFonts w:cstheme="minorHAnsi"/>
          <w:sz w:val="24"/>
          <w:szCs w:val="24"/>
        </w:rPr>
        <w:t xml:space="preserve"> (</w:t>
      </w:r>
      <w:proofErr w:type="spellStart"/>
      <w:r w:rsidRPr="00B12D00">
        <w:rPr>
          <w:rFonts w:cstheme="minorHAnsi"/>
          <w:sz w:val="24"/>
          <w:szCs w:val="24"/>
        </w:rPr>
        <w:t>Xgboost</w:t>
      </w:r>
      <w:proofErr w:type="spellEnd"/>
      <w:r w:rsidRPr="00B12D00">
        <w:rPr>
          <w:rFonts w:cstheme="minorHAnsi"/>
          <w:sz w:val="24"/>
          <w:szCs w:val="24"/>
        </w:rPr>
        <w:t xml:space="preserve">) apenas o tamanho da firma encontra-se entre as informações mais relevantes para explicar o spread. A interação da taxa de juros e spread BNDES destaca-se como sendo a característica mais importante. Várias características da instituição intermediadora podem ser vistas entre as 15 principais </w:t>
      </w:r>
      <w:proofErr w:type="spellStart"/>
      <w:r w:rsidRPr="00B12D00">
        <w:rPr>
          <w:rFonts w:cstheme="minorHAnsi"/>
          <w:i/>
          <w:iCs/>
          <w:sz w:val="24"/>
          <w:szCs w:val="24"/>
        </w:rPr>
        <w:t>features</w:t>
      </w:r>
      <w:proofErr w:type="spellEnd"/>
      <w:r w:rsidRPr="00B12D00">
        <w:rPr>
          <w:rFonts w:cstheme="minorHAnsi"/>
          <w:i/>
          <w:iCs/>
          <w:sz w:val="24"/>
          <w:szCs w:val="24"/>
        </w:rPr>
        <w:t xml:space="preserve"> </w:t>
      </w:r>
      <w:proofErr w:type="spellStart"/>
      <w:r w:rsidRPr="00B12D00">
        <w:rPr>
          <w:rFonts w:cstheme="minorHAnsi"/>
          <w:i/>
          <w:iCs/>
          <w:sz w:val="24"/>
          <w:szCs w:val="24"/>
        </w:rPr>
        <w:t>importances</w:t>
      </w:r>
      <w:proofErr w:type="spellEnd"/>
      <w:r w:rsidRPr="00B12D00">
        <w:rPr>
          <w:rFonts w:cstheme="minorHAnsi"/>
          <w:sz w:val="24"/>
          <w:szCs w:val="24"/>
        </w:rPr>
        <w:t xml:space="preserve">. </w:t>
      </w:r>
    </w:p>
    <w:p w14:paraId="1440290D" w14:textId="77777777" w:rsidR="00A76200" w:rsidRPr="00B12D00" w:rsidRDefault="00A76200" w:rsidP="00A76200">
      <w:pPr>
        <w:ind w:firstLine="360"/>
        <w:jc w:val="both"/>
        <w:rPr>
          <w:rFonts w:cstheme="minorHAnsi"/>
          <w:sz w:val="24"/>
          <w:szCs w:val="24"/>
        </w:rPr>
      </w:pPr>
    </w:p>
    <w:p w14:paraId="2BC415BF" w14:textId="77777777" w:rsidR="00A76200" w:rsidRPr="00B12D00" w:rsidRDefault="00A76200" w:rsidP="00A76200">
      <w:pPr>
        <w:ind w:firstLine="708"/>
        <w:jc w:val="both"/>
        <w:rPr>
          <w:rFonts w:cstheme="minorHAnsi"/>
          <w:sz w:val="24"/>
          <w:szCs w:val="24"/>
        </w:rPr>
      </w:pPr>
    </w:p>
    <w:p w14:paraId="1C831702" w14:textId="77777777" w:rsidR="00A76200" w:rsidRPr="00EC1E55" w:rsidRDefault="00A76200" w:rsidP="00A76200">
      <w:pPr>
        <w:jc w:val="both"/>
        <w:rPr>
          <w:rFonts w:cstheme="minorHAnsi"/>
          <w:b/>
          <w:bCs/>
        </w:rPr>
      </w:pPr>
      <w:r w:rsidRPr="00EC1E55">
        <w:rPr>
          <w:rFonts w:cstheme="minorHAnsi"/>
          <w:b/>
          <w:bCs/>
        </w:rPr>
        <w:t xml:space="preserve">Tabela 5: Principais </w:t>
      </w:r>
      <w:proofErr w:type="spellStart"/>
      <w:r w:rsidRPr="00EC1E55">
        <w:rPr>
          <w:rFonts w:cstheme="minorHAnsi"/>
          <w:b/>
          <w:bCs/>
          <w:i/>
          <w:iCs/>
        </w:rPr>
        <w:t>Features</w:t>
      </w:r>
      <w:proofErr w:type="spellEnd"/>
      <w:r w:rsidRPr="00EC1E55">
        <w:rPr>
          <w:rFonts w:cstheme="minorHAnsi"/>
          <w:b/>
          <w:bCs/>
          <w:i/>
          <w:iCs/>
        </w:rPr>
        <w:t xml:space="preserve"> </w:t>
      </w:r>
      <w:proofErr w:type="spellStart"/>
      <w:r w:rsidRPr="00EC1E55">
        <w:rPr>
          <w:rFonts w:cstheme="minorHAnsi"/>
          <w:b/>
          <w:bCs/>
          <w:i/>
          <w:iCs/>
        </w:rPr>
        <w:t>Importances</w:t>
      </w:r>
      <w:proofErr w:type="spellEnd"/>
      <w:r w:rsidRPr="00EC1E55">
        <w:rPr>
          <w:rFonts w:cstheme="minorHAnsi"/>
          <w:b/>
          <w:bCs/>
        </w:rPr>
        <w:t xml:space="preserve"> para </w:t>
      </w:r>
      <w:bookmarkStart w:id="6" w:name="_Hlk89729876"/>
      <w:proofErr w:type="spellStart"/>
      <w:r w:rsidRPr="00EC1E55">
        <w:rPr>
          <w:rFonts w:cstheme="minorHAnsi"/>
          <w:b/>
          <w:bCs/>
        </w:rPr>
        <w:t>Multi-task</w:t>
      </w:r>
      <w:proofErr w:type="spellEnd"/>
      <w:r w:rsidRPr="00EC1E55">
        <w:rPr>
          <w:rFonts w:cstheme="minorHAnsi"/>
          <w:b/>
          <w:bCs/>
        </w:rPr>
        <w:t xml:space="preserve"> </w:t>
      </w:r>
      <w:proofErr w:type="spellStart"/>
      <w:r w:rsidRPr="00EC1E55">
        <w:rPr>
          <w:rFonts w:cstheme="minorHAnsi"/>
          <w:b/>
          <w:bCs/>
        </w:rPr>
        <w:t>Elastic</w:t>
      </w:r>
      <w:proofErr w:type="spellEnd"/>
      <w:r w:rsidRPr="00EC1E55">
        <w:rPr>
          <w:rFonts w:cstheme="minorHAnsi"/>
          <w:b/>
          <w:bCs/>
        </w:rPr>
        <w:t xml:space="preserve">-Net </w:t>
      </w:r>
      <w:bookmarkEnd w:id="6"/>
      <w:r w:rsidRPr="00EC1E55">
        <w:rPr>
          <w:rFonts w:cstheme="minorHAnsi"/>
          <w:b/>
          <w:bCs/>
        </w:rPr>
        <w:t>(</w:t>
      </w:r>
      <w:proofErr w:type="spellStart"/>
      <w:r w:rsidRPr="00EC1E55">
        <w:rPr>
          <w:rFonts w:cstheme="minorHAnsi"/>
          <w:b/>
          <w:bCs/>
        </w:rPr>
        <w:t>Multi-Task</w:t>
      </w:r>
      <w:proofErr w:type="spellEnd"/>
      <w:r w:rsidRPr="00EC1E55">
        <w:rPr>
          <w:rFonts w:cstheme="minorHAnsi"/>
          <w:b/>
          <w:bCs/>
        </w:rPr>
        <w:t>)</w:t>
      </w:r>
    </w:p>
    <w:tbl>
      <w:tblPr>
        <w:tblW w:w="8500" w:type="dxa"/>
        <w:tblBorders>
          <w:top w:val="single" w:sz="4" w:space="0" w:color="auto"/>
          <w:bottom w:val="single" w:sz="4" w:space="0" w:color="auto"/>
        </w:tblBorders>
        <w:tblCellMar>
          <w:left w:w="70" w:type="dxa"/>
          <w:right w:w="70" w:type="dxa"/>
        </w:tblCellMar>
        <w:tblLook w:val="04A0" w:firstRow="1" w:lastRow="0" w:firstColumn="1" w:lastColumn="0" w:noHBand="0" w:noVBand="1"/>
      </w:tblPr>
      <w:tblGrid>
        <w:gridCol w:w="1696"/>
        <w:gridCol w:w="5142"/>
        <w:gridCol w:w="1662"/>
      </w:tblGrid>
      <w:tr w:rsidR="00A76200" w:rsidRPr="00B12D00" w14:paraId="4AC96B81" w14:textId="77777777" w:rsidTr="003C0818">
        <w:trPr>
          <w:trHeight w:val="300"/>
        </w:trPr>
        <w:tc>
          <w:tcPr>
            <w:tcW w:w="1696" w:type="dxa"/>
            <w:tcBorders>
              <w:top w:val="single" w:sz="4" w:space="0" w:color="auto"/>
              <w:bottom w:val="single" w:sz="4" w:space="0" w:color="auto"/>
            </w:tcBorders>
            <w:vAlign w:val="center"/>
          </w:tcPr>
          <w:p w14:paraId="6C165A4D" w14:textId="77777777" w:rsidR="00A76200" w:rsidRPr="00B12D00" w:rsidRDefault="00A76200" w:rsidP="003C0818">
            <w:pPr>
              <w:spacing w:after="0" w:line="240" w:lineRule="auto"/>
              <w:jc w:val="center"/>
              <w:rPr>
                <w:rFonts w:eastAsia="Times New Roman" w:cstheme="minorHAnsi"/>
                <w:lang w:eastAsia="pt-BR"/>
              </w:rPr>
            </w:pPr>
            <w:r w:rsidRPr="00B12D00">
              <w:rPr>
                <w:rFonts w:eastAsia="Times New Roman" w:cstheme="minorHAnsi"/>
                <w:lang w:eastAsia="pt-BR"/>
              </w:rPr>
              <w:t>Fonte</w:t>
            </w:r>
          </w:p>
        </w:tc>
        <w:tc>
          <w:tcPr>
            <w:tcW w:w="5142" w:type="dxa"/>
            <w:tcBorders>
              <w:top w:val="single" w:sz="4" w:space="0" w:color="auto"/>
              <w:bottom w:val="single" w:sz="4" w:space="0" w:color="auto"/>
            </w:tcBorders>
            <w:shd w:val="clear" w:color="auto" w:fill="auto"/>
            <w:noWrap/>
            <w:hideMark/>
          </w:tcPr>
          <w:p w14:paraId="30932D1E" w14:textId="77777777" w:rsidR="00A76200" w:rsidRPr="00B12D00" w:rsidRDefault="00A76200" w:rsidP="003C0818">
            <w:pPr>
              <w:spacing w:after="0" w:line="240" w:lineRule="auto"/>
              <w:jc w:val="center"/>
              <w:rPr>
                <w:rFonts w:eastAsia="Times New Roman" w:cstheme="minorHAnsi"/>
                <w:lang w:eastAsia="pt-BR"/>
              </w:rPr>
            </w:pPr>
            <w:proofErr w:type="spellStart"/>
            <w:r w:rsidRPr="00B12D00">
              <w:rPr>
                <w:rFonts w:eastAsia="Times New Roman" w:cstheme="minorHAnsi"/>
                <w:lang w:eastAsia="pt-BR"/>
              </w:rPr>
              <w:t>Feature</w:t>
            </w:r>
            <w:proofErr w:type="spellEnd"/>
          </w:p>
        </w:tc>
        <w:tc>
          <w:tcPr>
            <w:tcW w:w="1662" w:type="dxa"/>
            <w:tcBorders>
              <w:top w:val="single" w:sz="4" w:space="0" w:color="auto"/>
              <w:bottom w:val="single" w:sz="4" w:space="0" w:color="auto"/>
            </w:tcBorders>
            <w:shd w:val="clear" w:color="auto" w:fill="auto"/>
            <w:noWrap/>
            <w:vAlign w:val="center"/>
            <w:hideMark/>
          </w:tcPr>
          <w:p w14:paraId="1936962B" w14:textId="77777777" w:rsidR="00A76200" w:rsidRPr="00B12D00" w:rsidRDefault="00A76200" w:rsidP="003C0818">
            <w:pPr>
              <w:spacing w:after="0" w:line="240" w:lineRule="auto"/>
              <w:jc w:val="center"/>
              <w:rPr>
                <w:rFonts w:eastAsia="Times New Roman" w:cstheme="minorHAnsi"/>
                <w:lang w:eastAsia="pt-BR"/>
              </w:rPr>
            </w:pPr>
            <w:proofErr w:type="spellStart"/>
            <w:r w:rsidRPr="00B12D00">
              <w:rPr>
                <w:rFonts w:eastAsia="Times New Roman" w:cstheme="minorHAnsi"/>
                <w:lang w:eastAsia="pt-BR"/>
              </w:rPr>
              <w:t>Feature</w:t>
            </w:r>
            <w:proofErr w:type="spellEnd"/>
            <w:r w:rsidRPr="00B12D00">
              <w:rPr>
                <w:rFonts w:eastAsia="Times New Roman" w:cstheme="minorHAnsi"/>
                <w:lang w:eastAsia="pt-BR"/>
              </w:rPr>
              <w:t xml:space="preserve"> </w:t>
            </w:r>
          </w:p>
          <w:p w14:paraId="5E2BA0EC" w14:textId="77777777" w:rsidR="00A76200" w:rsidRPr="00B12D00" w:rsidRDefault="00A76200" w:rsidP="003C0818">
            <w:pPr>
              <w:spacing w:after="0" w:line="240" w:lineRule="auto"/>
              <w:jc w:val="center"/>
              <w:rPr>
                <w:rFonts w:eastAsia="Times New Roman" w:cstheme="minorHAnsi"/>
                <w:lang w:eastAsia="pt-BR"/>
              </w:rPr>
            </w:pPr>
            <w:proofErr w:type="spellStart"/>
            <w:r w:rsidRPr="00B12D00">
              <w:rPr>
                <w:rFonts w:eastAsia="Times New Roman" w:cstheme="minorHAnsi"/>
                <w:lang w:eastAsia="pt-BR"/>
              </w:rPr>
              <w:t>Importance</w:t>
            </w:r>
            <w:proofErr w:type="spellEnd"/>
          </w:p>
        </w:tc>
      </w:tr>
      <w:tr w:rsidR="00A76200" w:rsidRPr="00B12D00" w14:paraId="17F0BB04" w14:textId="77777777" w:rsidTr="003C0818">
        <w:trPr>
          <w:trHeight w:val="300"/>
        </w:trPr>
        <w:tc>
          <w:tcPr>
            <w:tcW w:w="1696" w:type="dxa"/>
            <w:tcBorders>
              <w:top w:val="single" w:sz="4" w:space="0" w:color="auto"/>
            </w:tcBorders>
            <w:vAlign w:val="center"/>
          </w:tcPr>
          <w:p w14:paraId="2C2E11AD" w14:textId="77777777" w:rsidR="00A76200" w:rsidRPr="00B12D00" w:rsidRDefault="00A76200" w:rsidP="003C0818">
            <w:pPr>
              <w:spacing w:after="0" w:line="240" w:lineRule="auto"/>
              <w:jc w:val="center"/>
              <w:rPr>
                <w:rFonts w:eastAsia="Times New Roman" w:cstheme="minorHAnsi"/>
                <w:lang w:eastAsia="pt-BR"/>
              </w:rPr>
            </w:pPr>
            <w:r w:rsidRPr="00B12D00">
              <w:rPr>
                <w:rFonts w:eastAsia="Times New Roman" w:cstheme="minorHAnsi"/>
                <w:lang w:eastAsia="pt-BR"/>
              </w:rPr>
              <w:t>Spread BNDES</w:t>
            </w:r>
          </w:p>
        </w:tc>
        <w:tc>
          <w:tcPr>
            <w:tcW w:w="5142" w:type="dxa"/>
            <w:tcBorders>
              <w:top w:val="single" w:sz="4" w:space="0" w:color="auto"/>
            </w:tcBorders>
            <w:shd w:val="clear" w:color="auto" w:fill="auto"/>
            <w:noWrap/>
            <w:vAlign w:val="center"/>
            <w:hideMark/>
          </w:tcPr>
          <w:p w14:paraId="7E68DD34" w14:textId="77777777" w:rsidR="00A76200" w:rsidRPr="00B12D00" w:rsidRDefault="00A76200" w:rsidP="003C0818">
            <w:pPr>
              <w:spacing w:after="0" w:line="240" w:lineRule="auto"/>
              <w:jc w:val="center"/>
              <w:rPr>
                <w:rFonts w:eastAsia="Times New Roman" w:cstheme="minorHAnsi"/>
                <w:lang w:eastAsia="pt-BR"/>
              </w:rPr>
            </w:pPr>
            <w:r w:rsidRPr="00B12D00">
              <w:rPr>
                <w:rFonts w:eastAsia="Times New Roman" w:cstheme="minorHAnsi"/>
                <w:lang w:eastAsia="pt-BR"/>
              </w:rPr>
              <w:t>Taxa de Juros</w:t>
            </w:r>
          </w:p>
        </w:tc>
        <w:tc>
          <w:tcPr>
            <w:tcW w:w="1662" w:type="dxa"/>
            <w:tcBorders>
              <w:top w:val="single" w:sz="4" w:space="0" w:color="auto"/>
            </w:tcBorders>
            <w:shd w:val="clear" w:color="auto" w:fill="auto"/>
            <w:noWrap/>
            <w:vAlign w:val="bottom"/>
            <w:hideMark/>
          </w:tcPr>
          <w:p w14:paraId="17FB1F69" w14:textId="77777777" w:rsidR="00A76200" w:rsidRPr="00B12D00" w:rsidRDefault="00A76200" w:rsidP="003C0818">
            <w:pPr>
              <w:spacing w:after="0" w:line="240" w:lineRule="auto"/>
              <w:jc w:val="center"/>
              <w:rPr>
                <w:rFonts w:eastAsia="Times New Roman" w:cstheme="minorHAnsi"/>
                <w:color w:val="000000"/>
                <w:lang w:eastAsia="pt-BR"/>
              </w:rPr>
            </w:pPr>
            <w:r w:rsidRPr="00B12D00">
              <w:rPr>
                <w:rFonts w:eastAsia="Times New Roman" w:cstheme="minorHAnsi"/>
                <w:color w:val="000000"/>
                <w:lang w:eastAsia="pt-BR"/>
              </w:rPr>
              <w:t>0,219</w:t>
            </w:r>
          </w:p>
        </w:tc>
      </w:tr>
      <w:tr w:rsidR="00A76200" w:rsidRPr="00B12D00" w14:paraId="757254D5" w14:textId="77777777" w:rsidTr="003C0818">
        <w:trPr>
          <w:trHeight w:val="300"/>
        </w:trPr>
        <w:tc>
          <w:tcPr>
            <w:tcW w:w="1696" w:type="dxa"/>
            <w:vAlign w:val="center"/>
          </w:tcPr>
          <w:p w14:paraId="094340F4" w14:textId="77777777" w:rsidR="00A76200" w:rsidRPr="00B12D00" w:rsidRDefault="00A76200" w:rsidP="003C0818">
            <w:pPr>
              <w:spacing w:after="0" w:line="240" w:lineRule="auto"/>
              <w:jc w:val="center"/>
              <w:rPr>
                <w:rFonts w:eastAsia="Times New Roman" w:cstheme="minorHAnsi"/>
                <w:lang w:eastAsia="pt-BR"/>
              </w:rPr>
            </w:pPr>
            <w:r w:rsidRPr="00B12D00">
              <w:rPr>
                <w:rFonts w:eastAsia="Times New Roman" w:cstheme="minorHAnsi"/>
                <w:lang w:eastAsia="pt-BR"/>
              </w:rPr>
              <w:t>Spread BNDES</w:t>
            </w:r>
          </w:p>
        </w:tc>
        <w:tc>
          <w:tcPr>
            <w:tcW w:w="5142" w:type="dxa"/>
            <w:shd w:val="clear" w:color="auto" w:fill="auto"/>
            <w:noWrap/>
            <w:vAlign w:val="center"/>
            <w:hideMark/>
          </w:tcPr>
          <w:p w14:paraId="741F8277" w14:textId="77777777" w:rsidR="00A76200" w:rsidRPr="00B12D00" w:rsidRDefault="00A76200" w:rsidP="003C0818">
            <w:pPr>
              <w:spacing w:after="0" w:line="240" w:lineRule="auto"/>
              <w:jc w:val="center"/>
              <w:rPr>
                <w:rFonts w:eastAsia="Times New Roman" w:cstheme="minorHAnsi"/>
                <w:lang w:eastAsia="pt-BR"/>
              </w:rPr>
            </w:pPr>
            <w:r w:rsidRPr="00B12D00">
              <w:rPr>
                <w:rFonts w:eastAsia="Times New Roman" w:cstheme="minorHAnsi"/>
                <w:lang w:eastAsia="pt-BR"/>
              </w:rPr>
              <w:t xml:space="preserve">Spread </w:t>
            </w:r>
            <w:proofErr w:type="spellStart"/>
            <w:r w:rsidRPr="00B12D00">
              <w:rPr>
                <w:rFonts w:eastAsia="Times New Roman" w:cstheme="minorHAnsi"/>
                <w:lang w:eastAsia="pt-BR"/>
              </w:rPr>
              <w:t>Bndes</w:t>
            </w:r>
            <w:proofErr w:type="spellEnd"/>
          </w:p>
        </w:tc>
        <w:tc>
          <w:tcPr>
            <w:tcW w:w="1662" w:type="dxa"/>
            <w:shd w:val="clear" w:color="auto" w:fill="auto"/>
            <w:noWrap/>
            <w:vAlign w:val="bottom"/>
            <w:hideMark/>
          </w:tcPr>
          <w:p w14:paraId="77DD076A" w14:textId="77777777" w:rsidR="00A76200" w:rsidRPr="00B12D00" w:rsidRDefault="00A76200" w:rsidP="003C0818">
            <w:pPr>
              <w:spacing w:after="0" w:line="240" w:lineRule="auto"/>
              <w:jc w:val="center"/>
              <w:rPr>
                <w:rFonts w:eastAsia="Times New Roman" w:cstheme="minorHAnsi"/>
                <w:color w:val="000000"/>
                <w:lang w:eastAsia="pt-BR"/>
              </w:rPr>
            </w:pPr>
            <w:r w:rsidRPr="00B12D00">
              <w:rPr>
                <w:rFonts w:eastAsia="Times New Roman" w:cstheme="minorHAnsi"/>
                <w:color w:val="000000"/>
                <w:lang w:eastAsia="pt-BR"/>
              </w:rPr>
              <w:t>0,145</w:t>
            </w:r>
          </w:p>
        </w:tc>
      </w:tr>
      <w:tr w:rsidR="00A76200" w:rsidRPr="00B12D00" w14:paraId="079F8606" w14:textId="77777777" w:rsidTr="003C0818">
        <w:trPr>
          <w:trHeight w:val="300"/>
        </w:trPr>
        <w:tc>
          <w:tcPr>
            <w:tcW w:w="1696" w:type="dxa"/>
          </w:tcPr>
          <w:p w14:paraId="3E2D5BCD" w14:textId="77777777" w:rsidR="00A76200" w:rsidRPr="00B12D00" w:rsidRDefault="00A76200" w:rsidP="003C0818">
            <w:pPr>
              <w:spacing w:after="0" w:line="240" w:lineRule="auto"/>
              <w:jc w:val="center"/>
              <w:rPr>
                <w:rFonts w:eastAsia="Times New Roman" w:cstheme="minorHAnsi"/>
                <w:lang w:eastAsia="pt-BR"/>
              </w:rPr>
            </w:pPr>
            <w:r w:rsidRPr="00B12D00">
              <w:rPr>
                <w:rFonts w:eastAsia="Times New Roman" w:cstheme="minorHAnsi"/>
                <w:lang w:eastAsia="pt-BR"/>
              </w:rPr>
              <w:t>ESTBAN</w:t>
            </w:r>
          </w:p>
        </w:tc>
        <w:tc>
          <w:tcPr>
            <w:tcW w:w="5142" w:type="dxa"/>
            <w:shd w:val="clear" w:color="auto" w:fill="auto"/>
            <w:noWrap/>
            <w:vAlign w:val="center"/>
            <w:hideMark/>
          </w:tcPr>
          <w:p w14:paraId="6D279B04" w14:textId="77777777" w:rsidR="00A76200" w:rsidRPr="00B12D00" w:rsidRDefault="00A76200" w:rsidP="003C0818">
            <w:pPr>
              <w:spacing w:after="0" w:line="240" w:lineRule="auto"/>
              <w:jc w:val="center"/>
              <w:rPr>
                <w:rFonts w:eastAsia="Times New Roman" w:cstheme="minorHAnsi"/>
                <w:lang w:eastAsia="pt-BR"/>
              </w:rPr>
            </w:pPr>
            <w:r w:rsidRPr="00B12D00">
              <w:rPr>
                <w:rFonts w:eastAsia="Times New Roman" w:cstheme="minorHAnsi"/>
                <w:lang w:eastAsia="pt-BR"/>
              </w:rPr>
              <w:t>Segmento Bancário B3</w:t>
            </w:r>
          </w:p>
        </w:tc>
        <w:tc>
          <w:tcPr>
            <w:tcW w:w="1662" w:type="dxa"/>
            <w:shd w:val="clear" w:color="auto" w:fill="auto"/>
            <w:noWrap/>
            <w:vAlign w:val="bottom"/>
            <w:hideMark/>
          </w:tcPr>
          <w:p w14:paraId="2372D69A" w14:textId="77777777" w:rsidR="00A76200" w:rsidRPr="00B12D00" w:rsidRDefault="00A76200" w:rsidP="003C0818">
            <w:pPr>
              <w:spacing w:after="0" w:line="240" w:lineRule="auto"/>
              <w:jc w:val="center"/>
              <w:rPr>
                <w:rFonts w:eastAsia="Times New Roman" w:cstheme="minorHAnsi"/>
                <w:color w:val="000000"/>
                <w:lang w:eastAsia="pt-BR"/>
              </w:rPr>
            </w:pPr>
            <w:r w:rsidRPr="00B12D00">
              <w:rPr>
                <w:rFonts w:eastAsia="Times New Roman" w:cstheme="minorHAnsi"/>
                <w:color w:val="000000"/>
                <w:lang w:eastAsia="pt-BR"/>
              </w:rPr>
              <w:t>0,129</w:t>
            </w:r>
          </w:p>
        </w:tc>
      </w:tr>
      <w:tr w:rsidR="00A76200" w:rsidRPr="00B12D00" w14:paraId="40C56AD2" w14:textId="77777777" w:rsidTr="003C0818">
        <w:trPr>
          <w:trHeight w:val="300"/>
        </w:trPr>
        <w:tc>
          <w:tcPr>
            <w:tcW w:w="1696" w:type="dxa"/>
          </w:tcPr>
          <w:p w14:paraId="0DE550E0" w14:textId="77777777" w:rsidR="00A76200" w:rsidRPr="00B12D00" w:rsidRDefault="00A76200" w:rsidP="003C0818">
            <w:pPr>
              <w:spacing w:after="0" w:line="240" w:lineRule="auto"/>
              <w:jc w:val="center"/>
              <w:rPr>
                <w:rFonts w:eastAsia="Times New Roman" w:cstheme="minorHAnsi"/>
                <w:lang w:eastAsia="pt-BR"/>
              </w:rPr>
            </w:pPr>
            <w:r w:rsidRPr="00B12D00">
              <w:rPr>
                <w:rFonts w:eastAsia="Times New Roman" w:cstheme="minorHAnsi"/>
                <w:lang w:eastAsia="pt-BR"/>
              </w:rPr>
              <w:t>ESTBAN</w:t>
            </w:r>
          </w:p>
        </w:tc>
        <w:tc>
          <w:tcPr>
            <w:tcW w:w="5142" w:type="dxa"/>
            <w:shd w:val="clear" w:color="auto" w:fill="auto"/>
            <w:noWrap/>
            <w:vAlign w:val="center"/>
            <w:hideMark/>
          </w:tcPr>
          <w:p w14:paraId="315C59CC" w14:textId="77777777" w:rsidR="00A76200" w:rsidRPr="00B12D00" w:rsidRDefault="00A76200" w:rsidP="003C0818">
            <w:pPr>
              <w:spacing w:after="0" w:line="240" w:lineRule="auto"/>
              <w:jc w:val="center"/>
              <w:rPr>
                <w:rFonts w:eastAsia="Times New Roman" w:cstheme="minorHAnsi"/>
                <w:lang w:eastAsia="pt-BR"/>
              </w:rPr>
            </w:pPr>
            <w:r w:rsidRPr="00B12D00">
              <w:rPr>
                <w:rFonts w:eastAsia="Times New Roman" w:cstheme="minorHAnsi"/>
                <w:lang w:eastAsia="pt-BR"/>
              </w:rPr>
              <w:t>Iteração entre Carteira de Crédito e Ativo Total</w:t>
            </w:r>
          </w:p>
        </w:tc>
        <w:tc>
          <w:tcPr>
            <w:tcW w:w="1662" w:type="dxa"/>
            <w:shd w:val="clear" w:color="auto" w:fill="auto"/>
            <w:noWrap/>
            <w:vAlign w:val="bottom"/>
            <w:hideMark/>
          </w:tcPr>
          <w:p w14:paraId="3EEDB855" w14:textId="77777777" w:rsidR="00A76200" w:rsidRPr="00B12D00" w:rsidRDefault="00A76200" w:rsidP="003C0818">
            <w:pPr>
              <w:spacing w:after="0" w:line="240" w:lineRule="auto"/>
              <w:jc w:val="center"/>
              <w:rPr>
                <w:rFonts w:eastAsia="Times New Roman" w:cstheme="minorHAnsi"/>
                <w:color w:val="000000"/>
                <w:lang w:eastAsia="pt-BR"/>
              </w:rPr>
            </w:pPr>
            <w:r w:rsidRPr="00B12D00">
              <w:rPr>
                <w:rFonts w:eastAsia="Times New Roman" w:cstheme="minorHAnsi"/>
                <w:color w:val="000000"/>
                <w:lang w:eastAsia="pt-BR"/>
              </w:rPr>
              <w:t>0,048</w:t>
            </w:r>
          </w:p>
        </w:tc>
      </w:tr>
      <w:tr w:rsidR="00A76200" w:rsidRPr="00B12D00" w14:paraId="0B66DB9A" w14:textId="77777777" w:rsidTr="003C0818">
        <w:trPr>
          <w:trHeight w:val="300"/>
        </w:trPr>
        <w:tc>
          <w:tcPr>
            <w:tcW w:w="1696" w:type="dxa"/>
            <w:vAlign w:val="center"/>
          </w:tcPr>
          <w:p w14:paraId="709FE13D" w14:textId="77777777" w:rsidR="00A76200" w:rsidRPr="00B12D00" w:rsidRDefault="00A76200" w:rsidP="003C0818">
            <w:pPr>
              <w:spacing w:after="0" w:line="240" w:lineRule="auto"/>
              <w:jc w:val="center"/>
              <w:rPr>
                <w:rFonts w:eastAsia="Times New Roman" w:cstheme="minorHAnsi"/>
                <w:lang w:eastAsia="pt-BR"/>
              </w:rPr>
            </w:pPr>
            <w:r w:rsidRPr="00B12D00">
              <w:rPr>
                <w:rFonts w:eastAsia="Times New Roman" w:cstheme="minorHAnsi"/>
                <w:lang w:eastAsia="pt-BR"/>
              </w:rPr>
              <w:t>Spread BNDES</w:t>
            </w:r>
          </w:p>
        </w:tc>
        <w:tc>
          <w:tcPr>
            <w:tcW w:w="5142" w:type="dxa"/>
            <w:shd w:val="clear" w:color="auto" w:fill="auto"/>
            <w:noWrap/>
            <w:hideMark/>
          </w:tcPr>
          <w:p w14:paraId="4090D107" w14:textId="77777777" w:rsidR="00A76200" w:rsidRPr="00B12D00" w:rsidRDefault="00A76200" w:rsidP="003C0818">
            <w:pPr>
              <w:spacing w:after="0" w:line="240" w:lineRule="auto"/>
              <w:jc w:val="center"/>
              <w:rPr>
                <w:rFonts w:eastAsia="Times New Roman" w:cstheme="minorHAnsi"/>
                <w:lang w:eastAsia="pt-BR"/>
              </w:rPr>
            </w:pPr>
            <w:r w:rsidRPr="00B12D00">
              <w:rPr>
                <w:rFonts w:eastAsia="Times New Roman" w:cstheme="minorHAnsi"/>
                <w:lang w:eastAsia="pt-BR"/>
              </w:rPr>
              <w:t>Prazo de Amortização</w:t>
            </w:r>
          </w:p>
        </w:tc>
        <w:tc>
          <w:tcPr>
            <w:tcW w:w="1662" w:type="dxa"/>
            <w:shd w:val="clear" w:color="auto" w:fill="auto"/>
            <w:noWrap/>
            <w:vAlign w:val="bottom"/>
            <w:hideMark/>
          </w:tcPr>
          <w:p w14:paraId="0EAFDABA" w14:textId="77777777" w:rsidR="00A76200" w:rsidRPr="00B12D00" w:rsidRDefault="00A76200" w:rsidP="003C0818">
            <w:pPr>
              <w:spacing w:after="0" w:line="240" w:lineRule="auto"/>
              <w:jc w:val="center"/>
              <w:rPr>
                <w:rFonts w:eastAsia="Times New Roman" w:cstheme="minorHAnsi"/>
                <w:color w:val="000000"/>
                <w:lang w:eastAsia="pt-BR"/>
              </w:rPr>
            </w:pPr>
            <w:r w:rsidRPr="00B12D00">
              <w:rPr>
                <w:rFonts w:eastAsia="Times New Roman" w:cstheme="minorHAnsi"/>
                <w:color w:val="000000"/>
                <w:lang w:eastAsia="pt-BR"/>
              </w:rPr>
              <w:t>0,045</w:t>
            </w:r>
          </w:p>
        </w:tc>
      </w:tr>
      <w:tr w:rsidR="00A76200" w:rsidRPr="00B12D00" w14:paraId="5B203B90" w14:textId="77777777" w:rsidTr="003C0818">
        <w:trPr>
          <w:trHeight w:val="300"/>
        </w:trPr>
        <w:tc>
          <w:tcPr>
            <w:tcW w:w="1696" w:type="dxa"/>
            <w:vAlign w:val="center"/>
          </w:tcPr>
          <w:p w14:paraId="0403681C" w14:textId="77777777" w:rsidR="00A76200" w:rsidRPr="00B12D00" w:rsidRDefault="00A76200" w:rsidP="003C0818">
            <w:pPr>
              <w:spacing w:after="0" w:line="240" w:lineRule="auto"/>
              <w:jc w:val="center"/>
              <w:rPr>
                <w:rFonts w:eastAsia="Times New Roman" w:cstheme="minorHAnsi"/>
                <w:lang w:eastAsia="pt-BR"/>
              </w:rPr>
            </w:pPr>
            <w:r w:rsidRPr="00B12D00">
              <w:rPr>
                <w:rFonts w:eastAsia="Times New Roman" w:cstheme="minorHAnsi"/>
                <w:lang w:eastAsia="pt-BR"/>
              </w:rPr>
              <w:t>Spread BNDES</w:t>
            </w:r>
          </w:p>
        </w:tc>
        <w:tc>
          <w:tcPr>
            <w:tcW w:w="5142" w:type="dxa"/>
            <w:shd w:val="clear" w:color="auto" w:fill="auto"/>
            <w:noWrap/>
            <w:vAlign w:val="center"/>
            <w:hideMark/>
          </w:tcPr>
          <w:p w14:paraId="11BDA063" w14:textId="77777777" w:rsidR="00A76200" w:rsidRPr="00B12D00" w:rsidRDefault="00A76200" w:rsidP="003C0818">
            <w:pPr>
              <w:spacing w:after="0" w:line="240" w:lineRule="auto"/>
              <w:jc w:val="center"/>
              <w:rPr>
                <w:rFonts w:eastAsia="Times New Roman" w:cstheme="minorHAnsi"/>
                <w:lang w:eastAsia="pt-BR"/>
              </w:rPr>
            </w:pPr>
            <w:r w:rsidRPr="00B12D00">
              <w:rPr>
                <w:rFonts w:eastAsia="Times New Roman" w:cstheme="minorHAnsi"/>
                <w:lang w:eastAsia="pt-BR"/>
              </w:rPr>
              <w:t xml:space="preserve">Interação entre Spread </w:t>
            </w:r>
            <w:proofErr w:type="spellStart"/>
            <w:r w:rsidRPr="00B12D00">
              <w:rPr>
                <w:rFonts w:eastAsia="Times New Roman" w:cstheme="minorHAnsi"/>
                <w:lang w:eastAsia="pt-BR"/>
              </w:rPr>
              <w:t>Bndes</w:t>
            </w:r>
            <w:proofErr w:type="spellEnd"/>
            <w:r w:rsidRPr="00B12D00">
              <w:rPr>
                <w:rFonts w:eastAsia="Times New Roman" w:cstheme="minorHAnsi"/>
                <w:lang w:eastAsia="pt-BR"/>
              </w:rPr>
              <w:t xml:space="preserve"> e Juros</w:t>
            </w:r>
          </w:p>
        </w:tc>
        <w:tc>
          <w:tcPr>
            <w:tcW w:w="1662" w:type="dxa"/>
            <w:shd w:val="clear" w:color="auto" w:fill="auto"/>
            <w:noWrap/>
            <w:vAlign w:val="bottom"/>
            <w:hideMark/>
          </w:tcPr>
          <w:p w14:paraId="32BEC1DE" w14:textId="77777777" w:rsidR="00A76200" w:rsidRPr="00B12D00" w:rsidRDefault="00A76200" w:rsidP="003C0818">
            <w:pPr>
              <w:spacing w:after="0" w:line="240" w:lineRule="auto"/>
              <w:jc w:val="center"/>
              <w:rPr>
                <w:rFonts w:eastAsia="Times New Roman" w:cstheme="minorHAnsi"/>
                <w:color w:val="000000"/>
                <w:lang w:eastAsia="pt-BR"/>
              </w:rPr>
            </w:pPr>
            <w:r w:rsidRPr="00B12D00">
              <w:rPr>
                <w:rFonts w:eastAsia="Times New Roman" w:cstheme="minorHAnsi"/>
                <w:color w:val="000000"/>
                <w:lang w:eastAsia="pt-BR"/>
              </w:rPr>
              <w:t>0,041</w:t>
            </w:r>
          </w:p>
        </w:tc>
      </w:tr>
      <w:tr w:rsidR="00A76200" w:rsidRPr="00B12D00" w14:paraId="6A5AC1EE" w14:textId="77777777" w:rsidTr="003C0818">
        <w:trPr>
          <w:trHeight w:val="300"/>
        </w:trPr>
        <w:tc>
          <w:tcPr>
            <w:tcW w:w="1696" w:type="dxa"/>
            <w:vAlign w:val="center"/>
          </w:tcPr>
          <w:p w14:paraId="7E99DBF3" w14:textId="77777777" w:rsidR="00A76200" w:rsidRPr="00B12D00" w:rsidRDefault="00A76200" w:rsidP="003C0818">
            <w:pPr>
              <w:spacing w:after="0" w:line="240" w:lineRule="auto"/>
              <w:jc w:val="center"/>
              <w:rPr>
                <w:rFonts w:eastAsia="Times New Roman" w:cstheme="minorHAnsi"/>
                <w:lang w:eastAsia="pt-BR"/>
              </w:rPr>
            </w:pPr>
            <w:r w:rsidRPr="00B12D00">
              <w:rPr>
                <w:rFonts w:eastAsia="Times New Roman" w:cstheme="minorHAnsi"/>
                <w:lang w:eastAsia="pt-BR"/>
              </w:rPr>
              <w:t>Spread BNDES</w:t>
            </w:r>
          </w:p>
        </w:tc>
        <w:tc>
          <w:tcPr>
            <w:tcW w:w="5142" w:type="dxa"/>
            <w:shd w:val="clear" w:color="auto" w:fill="auto"/>
            <w:noWrap/>
            <w:vAlign w:val="center"/>
            <w:hideMark/>
          </w:tcPr>
          <w:p w14:paraId="6F97F4E8" w14:textId="77777777" w:rsidR="00A76200" w:rsidRPr="00B12D00" w:rsidRDefault="00A76200" w:rsidP="003C0818">
            <w:pPr>
              <w:spacing w:after="0" w:line="240" w:lineRule="auto"/>
              <w:jc w:val="center"/>
              <w:rPr>
                <w:rFonts w:eastAsia="Times New Roman" w:cstheme="minorHAnsi"/>
                <w:lang w:eastAsia="pt-BR"/>
              </w:rPr>
            </w:pPr>
            <w:r w:rsidRPr="00B12D00">
              <w:rPr>
                <w:rFonts w:eastAsia="Times New Roman" w:cstheme="minorHAnsi"/>
                <w:lang w:eastAsia="pt-BR"/>
              </w:rPr>
              <w:t>Prazo de Carência</w:t>
            </w:r>
          </w:p>
        </w:tc>
        <w:tc>
          <w:tcPr>
            <w:tcW w:w="1662" w:type="dxa"/>
            <w:shd w:val="clear" w:color="auto" w:fill="auto"/>
            <w:noWrap/>
            <w:vAlign w:val="bottom"/>
            <w:hideMark/>
          </w:tcPr>
          <w:p w14:paraId="339B5D65" w14:textId="77777777" w:rsidR="00A76200" w:rsidRPr="00B12D00" w:rsidRDefault="00A76200" w:rsidP="003C0818">
            <w:pPr>
              <w:spacing w:after="0" w:line="240" w:lineRule="auto"/>
              <w:jc w:val="center"/>
              <w:rPr>
                <w:rFonts w:eastAsia="Times New Roman" w:cstheme="minorHAnsi"/>
                <w:color w:val="000000"/>
                <w:lang w:eastAsia="pt-BR"/>
              </w:rPr>
            </w:pPr>
            <w:r w:rsidRPr="00B12D00">
              <w:rPr>
                <w:rFonts w:eastAsia="Times New Roman" w:cstheme="minorHAnsi"/>
                <w:color w:val="000000"/>
                <w:lang w:eastAsia="pt-BR"/>
              </w:rPr>
              <w:t>0,031</w:t>
            </w:r>
          </w:p>
        </w:tc>
      </w:tr>
      <w:tr w:rsidR="00A76200" w:rsidRPr="00B12D00" w14:paraId="70C0E904" w14:textId="77777777" w:rsidTr="003C0818">
        <w:trPr>
          <w:trHeight w:val="300"/>
        </w:trPr>
        <w:tc>
          <w:tcPr>
            <w:tcW w:w="1696" w:type="dxa"/>
          </w:tcPr>
          <w:p w14:paraId="36CECA49" w14:textId="77777777" w:rsidR="00A76200" w:rsidRPr="00B12D00" w:rsidRDefault="00A76200" w:rsidP="003C0818">
            <w:pPr>
              <w:spacing w:after="0" w:line="240" w:lineRule="auto"/>
              <w:jc w:val="center"/>
              <w:rPr>
                <w:rFonts w:eastAsia="Times New Roman" w:cstheme="minorHAnsi"/>
                <w:lang w:eastAsia="pt-BR"/>
              </w:rPr>
            </w:pPr>
            <w:r w:rsidRPr="00B12D00">
              <w:rPr>
                <w:rFonts w:eastAsia="Times New Roman" w:cstheme="minorHAnsi"/>
                <w:lang w:eastAsia="pt-BR"/>
              </w:rPr>
              <w:t>ESTBAN</w:t>
            </w:r>
          </w:p>
        </w:tc>
        <w:tc>
          <w:tcPr>
            <w:tcW w:w="5142" w:type="dxa"/>
            <w:shd w:val="clear" w:color="auto" w:fill="auto"/>
            <w:noWrap/>
            <w:vAlign w:val="center"/>
            <w:hideMark/>
          </w:tcPr>
          <w:p w14:paraId="363331E7" w14:textId="77777777" w:rsidR="00A76200" w:rsidRPr="00B12D00" w:rsidRDefault="00A76200" w:rsidP="003C0818">
            <w:pPr>
              <w:spacing w:after="0" w:line="240" w:lineRule="auto"/>
              <w:jc w:val="center"/>
              <w:rPr>
                <w:rFonts w:eastAsia="Times New Roman" w:cstheme="minorHAnsi"/>
                <w:lang w:eastAsia="pt-BR"/>
              </w:rPr>
            </w:pPr>
            <w:r w:rsidRPr="00B12D00">
              <w:rPr>
                <w:rFonts w:eastAsia="Times New Roman" w:cstheme="minorHAnsi"/>
                <w:lang w:eastAsia="pt-BR"/>
              </w:rPr>
              <w:t>Carteira de Crédito do Banco</w:t>
            </w:r>
          </w:p>
        </w:tc>
        <w:tc>
          <w:tcPr>
            <w:tcW w:w="1662" w:type="dxa"/>
            <w:shd w:val="clear" w:color="auto" w:fill="auto"/>
            <w:noWrap/>
            <w:vAlign w:val="bottom"/>
            <w:hideMark/>
          </w:tcPr>
          <w:p w14:paraId="650E4D86" w14:textId="77777777" w:rsidR="00A76200" w:rsidRPr="00B12D00" w:rsidRDefault="00A76200" w:rsidP="003C0818">
            <w:pPr>
              <w:spacing w:after="0" w:line="240" w:lineRule="auto"/>
              <w:jc w:val="center"/>
              <w:rPr>
                <w:rFonts w:eastAsia="Times New Roman" w:cstheme="minorHAnsi"/>
                <w:color w:val="000000"/>
                <w:lang w:eastAsia="pt-BR"/>
              </w:rPr>
            </w:pPr>
            <w:r w:rsidRPr="00B12D00">
              <w:rPr>
                <w:rFonts w:eastAsia="Times New Roman" w:cstheme="minorHAnsi"/>
                <w:color w:val="000000"/>
                <w:lang w:eastAsia="pt-BR"/>
              </w:rPr>
              <w:t>0,031</w:t>
            </w:r>
          </w:p>
        </w:tc>
      </w:tr>
      <w:tr w:rsidR="00A76200" w:rsidRPr="00B12D00" w14:paraId="57357C71" w14:textId="77777777" w:rsidTr="003C0818">
        <w:trPr>
          <w:trHeight w:val="300"/>
        </w:trPr>
        <w:tc>
          <w:tcPr>
            <w:tcW w:w="1696" w:type="dxa"/>
          </w:tcPr>
          <w:p w14:paraId="33B82867" w14:textId="77777777" w:rsidR="00A76200" w:rsidRPr="00B12D00" w:rsidRDefault="00A76200" w:rsidP="003C0818">
            <w:pPr>
              <w:spacing w:after="0" w:line="240" w:lineRule="auto"/>
              <w:jc w:val="center"/>
              <w:rPr>
                <w:rFonts w:eastAsia="Times New Roman" w:cstheme="minorHAnsi"/>
                <w:lang w:eastAsia="pt-BR"/>
              </w:rPr>
            </w:pPr>
            <w:r w:rsidRPr="00B12D00">
              <w:rPr>
                <w:rFonts w:eastAsia="Times New Roman" w:cstheme="minorHAnsi"/>
                <w:lang w:eastAsia="pt-BR"/>
              </w:rPr>
              <w:t>ESTBAN</w:t>
            </w:r>
          </w:p>
        </w:tc>
        <w:tc>
          <w:tcPr>
            <w:tcW w:w="5142" w:type="dxa"/>
            <w:shd w:val="clear" w:color="auto" w:fill="auto"/>
            <w:noWrap/>
            <w:vAlign w:val="center"/>
            <w:hideMark/>
          </w:tcPr>
          <w:p w14:paraId="3AF2CB43" w14:textId="77777777" w:rsidR="00A76200" w:rsidRPr="00B12D00" w:rsidRDefault="00A76200" w:rsidP="003C0818">
            <w:pPr>
              <w:spacing w:after="0" w:line="240" w:lineRule="auto"/>
              <w:jc w:val="center"/>
              <w:rPr>
                <w:rFonts w:eastAsia="Times New Roman" w:cstheme="minorHAnsi"/>
                <w:lang w:eastAsia="pt-BR"/>
              </w:rPr>
            </w:pPr>
            <w:r w:rsidRPr="00B12D00">
              <w:rPr>
                <w:rFonts w:eastAsia="Times New Roman" w:cstheme="minorHAnsi"/>
                <w:lang w:eastAsia="pt-BR"/>
              </w:rPr>
              <w:t>Interação entre Carteira de Crédito e Passivo do Banco</w:t>
            </w:r>
          </w:p>
        </w:tc>
        <w:tc>
          <w:tcPr>
            <w:tcW w:w="1662" w:type="dxa"/>
            <w:shd w:val="clear" w:color="auto" w:fill="auto"/>
            <w:noWrap/>
            <w:vAlign w:val="bottom"/>
            <w:hideMark/>
          </w:tcPr>
          <w:p w14:paraId="0F6CACFF" w14:textId="77777777" w:rsidR="00A76200" w:rsidRPr="00B12D00" w:rsidRDefault="00A76200" w:rsidP="003C0818">
            <w:pPr>
              <w:spacing w:after="0" w:line="240" w:lineRule="auto"/>
              <w:jc w:val="center"/>
              <w:rPr>
                <w:rFonts w:eastAsia="Times New Roman" w:cstheme="minorHAnsi"/>
                <w:color w:val="000000"/>
                <w:lang w:eastAsia="pt-BR"/>
              </w:rPr>
            </w:pPr>
            <w:r w:rsidRPr="00B12D00">
              <w:rPr>
                <w:rFonts w:eastAsia="Times New Roman" w:cstheme="minorHAnsi"/>
                <w:color w:val="000000"/>
                <w:lang w:eastAsia="pt-BR"/>
              </w:rPr>
              <w:t>0,030</w:t>
            </w:r>
          </w:p>
        </w:tc>
      </w:tr>
      <w:tr w:rsidR="00A76200" w:rsidRPr="00B12D00" w14:paraId="105D0B56" w14:textId="77777777" w:rsidTr="003C0818">
        <w:trPr>
          <w:trHeight w:val="300"/>
        </w:trPr>
        <w:tc>
          <w:tcPr>
            <w:tcW w:w="1696" w:type="dxa"/>
            <w:vAlign w:val="center"/>
          </w:tcPr>
          <w:p w14:paraId="39F3D1AB" w14:textId="77777777" w:rsidR="00A76200" w:rsidRPr="00B12D00" w:rsidRDefault="00A76200" w:rsidP="003C0818">
            <w:pPr>
              <w:spacing w:after="0" w:line="240" w:lineRule="auto"/>
              <w:jc w:val="center"/>
              <w:rPr>
                <w:rFonts w:eastAsia="Times New Roman" w:cstheme="minorHAnsi"/>
                <w:lang w:eastAsia="pt-BR"/>
              </w:rPr>
            </w:pPr>
            <w:r w:rsidRPr="00B12D00">
              <w:rPr>
                <w:rFonts w:eastAsia="Times New Roman" w:cstheme="minorHAnsi"/>
                <w:lang w:eastAsia="pt-BR"/>
              </w:rPr>
              <w:t>Spread BNDES</w:t>
            </w:r>
          </w:p>
        </w:tc>
        <w:tc>
          <w:tcPr>
            <w:tcW w:w="5142" w:type="dxa"/>
            <w:shd w:val="clear" w:color="auto" w:fill="auto"/>
            <w:noWrap/>
            <w:vAlign w:val="center"/>
            <w:hideMark/>
          </w:tcPr>
          <w:p w14:paraId="59BF660F" w14:textId="77777777" w:rsidR="00A76200" w:rsidRPr="00B12D00" w:rsidRDefault="00A76200" w:rsidP="003C0818">
            <w:pPr>
              <w:spacing w:after="0" w:line="240" w:lineRule="auto"/>
              <w:jc w:val="center"/>
              <w:rPr>
                <w:rFonts w:eastAsia="Times New Roman" w:cstheme="minorHAnsi"/>
                <w:lang w:eastAsia="pt-BR"/>
              </w:rPr>
            </w:pPr>
            <w:r w:rsidRPr="00B12D00">
              <w:rPr>
                <w:rFonts w:eastAsia="Times New Roman" w:cstheme="minorHAnsi"/>
                <w:lang w:eastAsia="pt-BR"/>
              </w:rPr>
              <w:t>Interação entre Prazo de Carência e Juros</w:t>
            </w:r>
          </w:p>
        </w:tc>
        <w:tc>
          <w:tcPr>
            <w:tcW w:w="1662" w:type="dxa"/>
            <w:shd w:val="clear" w:color="auto" w:fill="auto"/>
            <w:noWrap/>
            <w:vAlign w:val="bottom"/>
            <w:hideMark/>
          </w:tcPr>
          <w:p w14:paraId="1EBB3E98" w14:textId="77777777" w:rsidR="00A76200" w:rsidRPr="00B12D00" w:rsidRDefault="00A76200" w:rsidP="003C0818">
            <w:pPr>
              <w:spacing w:after="0" w:line="240" w:lineRule="auto"/>
              <w:jc w:val="center"/>
              <w:rPr>
                <w:rFonts w:eastAsia="Times New Roman" w:cstheme="minorHAnsi"/>
                <w:color w:val="000000"/>
                <w:lang w:eastAsia="pt-BR"/>
              </w:rPr>
            </w:pPr>
            <w:r w:rsidRPr="00B12D00">
              <w:rPr>
                <w:rFonts w:eastAsia="Times New Roman" w:cstheme="minorHAnsi"/>
                <w:color w:val="000000"/>
                <w:lang w:eastAsia="pt-BR"/>
              </w:rPr>
              <w:t>0,029</w:t>
            </w:r>
          </w:p>
        </w:tc>
      </w:tr>
      <w:tr w:rsidR="00A76200" w:rsidRPr="00B12D00" w14:paraId="3400F46B" w14:textId="77777777" w:rsidTr="003C0818">
        <w:trPr>
          <w:trHeight w:val="300"/>
        </w:trPr>
        <w:tc>
          <w:tcPr>
            <w:tcW w:w="1696" w:type="dxa"/>
          </w:tcPr>
          <w:p w14:paraId="5C88ABF8" w14:textId="77777777" w:rsidR="00A76200" w:rsidRPr="00B12D00" w:rsidRDefault="00A76200" w:rsidP="003C0818">
            <w:pPr>
              <w:spacing w:after="0" w:line="240" w:lineRule="auto"/>
              <w:jc w:val="center"/>
              <w:rPr>
                <w:rFonts w:eastAsia="Times New Roman" w:cstheme="minorHAnsi"/>
                <w:lang w:eastAsia="pt-BR"/>
              </w:rPr>
            </w:pPr>
            <w:r w:rsidRPr="00B12D00">
              <w:rPr>
                <w:rFonts w:eastAsia="Times New Roman" w:cstheme="minorHAnsi"/>
                <w:lang w:eastAsia="pt-BR"/>
              </w:rPr>
              <w:t>ESTBAN</w:t>
            </w:r>
          </w:p>
        </w:tc>
        <w:tc>
          <w:tcPr>
            <w:tcW w:w="5142" w:type="dxa"/>
            <w:shd w:val="clear" w:color="auto" w:fill="auto"/>
            <w:noWrap/>
            <w:vAlign w:val="center"/>
            <w:hideMark/>
          </w:tcPr>
          <w:p w14:paraId="023A3F1C" w14:textId="77777777" w:rsidR="00A76200" w:rsidRPr="00B12D00" w:rsidRDefault="00A76200" w:rsidP="003C0818">
            <w:pPr>
              <w:spacing w:after="0" w:line="240" w:lineRule="auto"/>
              <w:jc w:val="center"/>
              <w:rPr>
                <w:rFonts w:eastAsia="Times New Roman" w:cstheme="minorHAnsi"/>
                <w:lang w:eastAsia="pt-BR"/>
              </w:rPr>
            </w:pPr>
            <w:r w:rsidRPr="00B12D00">
              <w:rPr>
                <w:rFonts w:eastAsia="Times New Roman" w:cstheme="minorHAnsi"/>
                <w:lang w:eastAsia="pt-BR"/>
              </w:rPr>
              <w:t>Iteração entre Patrimônio de mercado e Ativo Total</w:t>
            </w:r>
          </w:p>
        </w:tc>
        <w:tc>
          <w:tcPr>
            <w:tcW w:w="1662" w:type="dxa"/>
            <w:shd w:val="clear" w:color="auto" w:fill="auto"/>
            <w:noWrap/>
            <w:vAlign w:val="bottom"/>
            <w:hideMark/>
          </w:tcPr>
          <w:p w14:paraId="0F93CBDF" w14:textId="77777777" w:rsidR="00A76200" w:rsidRPr="00B12D00" w:rsidRDefault="00A76200" w:rsidP="003C0818">
            <w:pPr>
              <w:spacing w:after="0" w:line="240" w:lineRule="auto"/>
              <w:jc w:val="center"/>
              <w:rPr>
                <w:rFonts w:eastAsia="Times New Roman" w:cstheme="minorHAnsi"/>
                <w:color w:val="000000"/>
                <w:lang w:eastAsia="pt-BR"/>
              </w:rPr>
            </w:pPr>
            <w:r w:rsidRPr="00B12D00">
              <w:rPr>
                <w:rFonts w:eastAsia="Times New Roman" w:cstheme="minorHAnsi"/>
                <w:color w:val="000000"/>
                <w:lang w:eastAsia="pt-BR"/>
              </w:rPr>
              <w:t>0,024</w:t>
            </w:r>
          </w:p>
        </w:tc>
      </w:tr>
      <w:tr w:rsidR="00A76200" w:rsidRPr="00B12D00" w14:paraId="750C09E8" w14:textId="77777777" w:rsidTr="003C0818">
        <w:trPr>
          <w:trHeight w:val="300"/>
        </w:trPr>
        <w:tc>
          <w:tcPr>
            <w:tcW w:w="1696" w:type="dxa"/>
          </w:tcPr>
          <w:p w14:paraId="23AD8583" w14:textId="77777777" w:rsidR="00A76200" w:rsidRPr="00B12D00" w:rsidRDefault="00A76200" w:rsidP="003C0818">
            <w:pPr>
              <w:spacing w:after="0" w:line="240" w:lineRule="auto"/>
              <w:jc w:val="center"/>
              <w:rPr>
                <w:rFonts w:eastAsia="Times New Roman" w:cstheme="minorHAnsi"/>
                <w:lang w:eastAsia="pt-BR"/>
              </w:rPr>
            </w:pPr>
            <w:r w:rsidRPr="00B12D00">
              <w:rPr>
                <w:rFonts w:eastAsia="Times New Roman" w:cstheme="minorHAnsi"/>
                <w:lang w:eastAsia="pt-BR"/>
              </w:rPr>
              <w:t>ESTBAN</w:t>
            </w:r>
          </w:p>
        </w:tc>
        <w:tc>
          <w:tcPr>
            <w:tcW w:w="5142" w:type="dxa"/>
            <w:shd w:val="clear" w:color="auto" w:fill="auto"/>
            <w:noWrap/>
            <w:vAlign w:val="center"/>
            <w:hideMark/>
          </w:tcPr>
          <w:p w14:paraId="52E7C7DB" w14:textId="77777777" w:rsidR="00A76200" w:rsidRPr="00B12D00" w:rsidRDefault="00A76200" w:rsidP="003C0818">
            <w:pPr>
              <w:spacing w:after="0" w:line="240" w:lineRule="auto"/>
              <w:jc w:val="center"/>
              <w:rPr>
                <w:rFonts w:eastAsia="Times New Roman" w:cstheme="minorHAnsi"/>
                <w:lang w:eastAsia="pt-BR"/>
              </w:rPr>
            </w:pPr>
            <w:r w:rsidRPr="00B12D00">
              <w:rPr>
                <w:rFonts w:eastAsia="Times New Roman" w:cstheme="minorHAnsi"/>
                <w:lang w:eastAsia="pt-BR"/>
              </w:rPr>
              <w:t>Segmento Bancário B2</w:t>
            </w:r>
          </w:p>
        </w:tc>
        <w:tc>
          <w:tcPr>
            <w:tcW w:w="1662" w:type="dxa"/>
            <w:shd w:val="clear" w:color="auto" w:fill="auto"/>
            <w:noWrap/>
            <w:vAlign w:val="bottom"/>
            <w:hideMark/>
          </w:tcPr>
          <w:p w14:paraId="20EB1186" w14:textId="77777777" w:rsidR="00A76200" w:rsidRPr="00B12D00" w:rsidRDefault="00A76200" w:rsidP="003C0818">
            <w:pPr>
              <w:spacing w:after="0" w:line="240" w:lineRule="auto"/>
              <w:jc w:val="center"/>
              <w:rPr>
                <w:rFonts w:eastAsia="Times New Roman" w:cstheme="minorHAnsi"/>
                <w:color w:val="000000"/>
                <w:lang w:eastAsia="pt-BR"/>
              </w:rPr>
            </w:pPr>
            <w:r w:rsidRPr="00B12D00">
              <w:rPr>
                <w:rFonts w:eastAsia="Times New Roman" w:cstheme="minorHAnsi"/>
                <w:color w:val="000000"/>
                <w:lang w:eastAsia="pt-BR"/>
              </w:rPr>
              <w:t>0,024</w:t>
            </w:r>
          </w:p>
        </w:tc>
      </w:tr>
      <w:tr w:rsidR="00A76200" w:rsidRPr="00B12D00" w14:paraId="1209FF76" w14:textId="77777777" w:rsidTr="003C0818">
        <w:trPr>
          <w:trHeight w:val="300"/>
        </w:trPr>
        <w:tc>
          <w:tcPr>
            <w:tcW w:w="1696" w:type="dxa"/>
            <w:vAlign w:val="center"/>
          </w:tcPr>
          <w:p w14:paraId="69E50D61" w14:textId="77777777" w:rsidR="00A76200" w:rsidRPr="00B12D00" w:rsidRDefault="00A76200" w:rsidP="003C0818">
            <w:pPr>
              <w:spacing w:after="0" w:line="240" w:lineRule="auto"/>
              <w:jc w:val="center"/>
              <w:rPr>
                <w:rFonts w:eastAsia="Times New Roman" w:cstheme="minorHAnsi"/>
                <w:lang w:eastAsia="pt-BR"/>
              </w:rPr>
            </w:pPr>
            <w:r w:rsidRPr="00B12D00">
              <w:rPr>
                <w:rFonts w:eastAsia="Times New Roman" w:cstheme="minorHAnsi"/>
                <w:lang w:eastAsia="pt-BR"/>
              </w:rPr>
              <w:t>Spread BNDES</w:t>
            </w:r>
          </w:p>
        </w:tc>
        <w:tc>
          <w:tcPr>
            <w:tcW w:w="5142" w:type="dxa"/>
            <w:shd w:val="clear" w:color="auto" w:fill="auto"/>
            <w:noWrap/>
            <w:vAlign w:val="center"/>
            <w:hideMark/>
          </w:tcPr>
          <w:p w14:paraId="133F2512" w14:textId="77777777" w:rsidR="00A76200" w:rsidRPr="00B12D00" w:rsidRDefault="00A76200" w:rsidP="003C0818">
            <w:pPr>
              <w:spacing w:after="0" w:line="240" w:lineRule="auto"/>
              <w:jc w:val="center"/>
              <w:rPr>
                <w:rFonts w:eastAsia="Times New Roman" w:cstheme="minorHAnsi"/>
                <w:lang w:eastAsia="pt-BR"/>
              </w:rPr>
            </w:pPr>
            <w:r w:rsidRPr="00B12D00">
              <w:rPr>
                <w:rFonts w:eastAsia="Times New Roman" w:cstheme="minorHAnsi"/>
                <w:lang w:eastAsia="pt-BR"/>
              </w:rPr>
              <w:t>Interação entre Prazo de Carência e Carência</w:t>
            </w:r>
          </w:p>
        </w:tc>
        <w:tc>
          <w:tcPr>
            <w:tcW w:w="1662" w:type="dxa"/>
            <w:shd w:val="clear" w:color="auto" w:fill="auto"/>
            <w:noWrap/>
            <w:vAlign w:val="bottom"/>
            <w:hideMark/>
          </w:tcPr>
          <w:p w14:paraId="787DED6A" w14:textId="77777777" w:rsidR="00A76200" w:rsidRPr="00B12D00" w:rsidRDefault="00A76200" w:rsidP="003C0818">
            <w:pPr>
              <w:spacing w:after="0" w:line="240" w:lineRule="auto"/>
              <w:jc w:val="center"/>
              <w:rPr>
                <w:rFonts w:eastAsia="Times New Roman" w:cstheme="minorHAnsi"/>
                <w:color w:val="000000"/>
                <w:lang w:eastAsia="pt-BR"/>
              </w:rPr>
            </w:pPr>
            <w:r w:rsidRPr="00B12D00">
              <w:rPr>
                <w:rFonts w:eastAsia="Times New Roman" w:cstheme="minorHAnsi"/>
                <w:color w:val="000000"/>
                <w:lang w:eastAsia="pt-BR"/>
              </w:rPr>
              <w:t>0,022</w:t>
            </w:r>
          </w:p>
        </w:tc>
      </w:tr>
      <w:tr w:rsidR="00A76200" w:rsidRPr="00B12D00" w14:paraId="0F3768F1" w14:textId="77777777" w:rsidTr="003C0818">
        <w:trPr>
          <w:trHeight w:val="300"/>
        </w:trPr>
        <w:tc>
          <w:tcPr>
            <w:tcW w:w="1696" w:type="dxa"/>
            <w:vAlign w:val="center"/>
          </w:tcPr>
          <w:p w14:paraId="249A0066" w14:textId="77777777" w:rsidR="00A76200" w:rsidRPr="00B12D00" w:rsidRDefault="00A76200" w:rsidP="003C0818">
            <w:pPr>
              <w:spacing w:after="0" w:line="240" w:lineRule="auto"/>
              <w:jc w:val="center"/>
              <w:rPr>
                <w:rFonts w:eastAsia="Times New Roman" w:cstheme="minorHAnsi"/>
                <w:lang w:eastAsia="pt-BR"/>
              </w:rPr>
            </w:pPr>
            <w:r w:rsidRPr="00B12D00">
              <w:rPr>
                <w:rFonts w:eastAsia="Times New Roman" w:cstheme="minorHAnsi"/>
                <w:lang w:eastAsia="pt-BR"/>
              </w:rPr>
              <w:t>Spread BNDES</w:t>
            </w:r>
          </w:p>
        </w:tc>
        <w:tc>
          <w:tcPr>
            <w:tcW w:w="5142" w:type="dxa"/>
            <w:shd w:val="clear" w:color="auto" w:fill="auto"/>
            <w:noWrap/>
            <w:vAlign w:val="center"/>
            <w:hideMark/>
          </w:tcPr>
          <w:p w14:paraId="430E1B2D" w14:textId="77777777" w:rsidR="00A76200" w:rsidRPr="00B12D00" w:rsidRDefault="00A76200" w:rsidP="003C0818">
            <w:pPr>
              <w:spacing w:after="0" w:line="240" w:lineRule="auto"/>
              <w:jc w:val="center"/>
              <w:rPr>
                <w:rFonts w:eastAsia="Times New Roman" w:cstheme="minorHAnsi"/>
                <w:lang w:eastAsia="pt-BR"/>
              </w:rPr>
            </w:pPr>
            <w:r w:rsidRPr="00B12D00">
              <w:rPr>
                <w:rFonts w:eastAsia="Times New Roman" w:cstheme="minorHAnsi"/>
                <w:lang w:eastAsia="pt-BR"/>
              </w:rPr>
              <w:t>Interação entre Valor da Operação e Spread</w:t>
            </w:r>
          </w:p>
        </w:tc>
        <w:tc>
          <w:tcPr>
            <w:tcW w:w="1662" w:type="dxa"/>
            <w:shd w:val="clear" w:color="auto" w:fill="auto"/>
            <w:noWrap/>
            <w:vAlign w:val="bottom"/>
            <w:hideMark/>
          </w:tcPr>
          <w:p w14:paraId="0F356A30" w14:textId="77777777" w:rsidR="00A76200" w:rsidRPr="00B12D00" w:rsidRDefault="00A76200" w:rsidP="003C0818">
            <w:pPr>
              <w:spacing w:after="0" w:line="240" w:lineRule="auto"/>
              <w:jc w:val="center"/>
              <w:rPr>
                <w:rFonts w:eastAsia="Times New Roman" w:cstheme="minorHAnsi"/>
                <w:color w:val="000000"/>
                <w:lang w:eastAsia="pt-BR"/>
              </w:rPr>
            </w:pPr>
            <w:r w:rsidRPr="00B12D00">
              <w:rPr>
                <w:rFonts w:eastAsia="Times New Roman" w:cstheme="minorHAnsi"/>
                <w:color w:val="000000"/>
                <w:lang w:eastAsia="pt-BR"/>
              </w:rPr>
              <w:t>0,016</w:t>
            </w:r>
          </w:p>
        </w:tc>
      </w:tr>
      <w:tr w:rsidR="00A76200" w:rsidRPr="00B12D00" w14:paraId="4C2E30B3" w14:textId="77777777" w:rsidTr="003C0818">
        <w:trPr>
          <w:trHeight w:val="300"/>
        </w:trPr>
        <w:tc>
          <w:tcPr>
            <w:tcW w:w="1696" w:type="dxa"/>
          </w:tcPr>
          <w:p w14:paraId="5BC18D30" w14:textId="77777777" w:rsidR="00A76200" w:rsidRPr="00B12D00" w:rsidRDefault="00A76200" w:rsidP="003C0818">
            <w:pPr>
              <w:spacing w:after="0" w:line="240" w:lineRule="auto"/>
              <w:jc w:val="center"/>
              <w:rPr>
                <w:rFonts w:eastAsia="Times New Roman" w:cstheme="minorHAnsi"/>
                <w:lang w:eastAsia="pt-BR"/>
              </w:rPr>
            </w:pPr>
            <w:r w:rsidRPr="00B12D00">
              <w:rPr>
                <w:rFonts w:eastAsia="Times New Roman" w:cstheme="minorHAnsi"/>
                <w:lang w:eastAsia="pt-BR"/>
              </w:rPr>
              <w:t>ESTBAN</w:t>
            </w:r>
          </w:p>
        </w:tc>
        <w:tc>
          <w:tcPr>
            <w:tcW w:w="5142" w:type="dxa"/>
            <w:shd w:val="clear" w:color="auto" w:fill="auto"/>
            <w:noWrap/>
            <w:hideMark/>
          </w:tcPr>
          <w:p w14:paraId="2B5247A6" w14:textId="77777777" w:rsidR="00A76200" w:rsidRPr="00B12D00" w:rsidRDefault="00A76200" w:rsidP="003C0818">
            <w:pPr>
              <w:spacing w:after="0" w:line="240" w:lineRule="auto"/>
              <w:jc w:val="center"/>
              <w:rPr>
                <w:rFonts w:eastAsia="Times New Roman" w:cstheme="minorHAnsi"/>
                <w:lang w:eastAsia="pt-BR"/>
              </w:rPr>
            </w:pPr>
            <w:r w:rsidRPr="00B12D00">
              <w:rPr>
                <w:rFonts w:eastAsia="Times New Roman" w:cstheme="minorHAnsi"/>
                <w:lang w:eastAsia="pt-BR"/>
              </w:rPr>
              <w:t>Passivo Total do Banco</w:t>
            </w:r>
          </w:p>
        </w:tc>
        <w:tc>
          <w:tcPr>
            <w:tcW w:w="1662" w:type="dxa"/>
            <w:shd w:val="clear" w:color="auto" w:fill="auto"/>
            <w:noWrap/>
            <w:vAlign w:val="bottom"/>
            <w:hideMark/>
          </w:tcPr>
          <w:p w14:paraId="0E9383A6" w14:textId="77777777" w:rsidR="00A76200" w:rsidRPr="00B12D00" w:rsidRDefault="00A76200" w:rsidP="003C0818">
            <w:pPr>
              <w:spacing w:after="0" w:line="240" w:lineRule="auto"/>
              <w:jc w:val="center"/>
              <w:rPr>
                <w:rFonts w:eastAsia="Times New Roman" w:cstheme="minorHAnsi"/>
                <w:color w:val="000000"/>
                <w:lang w:eastAsia="pt-BR"/>
              </w:rPr>
            </w:pPr>
            <w:r w:rsidRPr="00B12D00">
              <w:rPr>
                <w:rFonts w:eastAsia="Times New Roman" w:cstheme="minorHAnsi"/>
                <w:color w:val="000000"/>
                <w:lang w:eastAsia="pt-BR"/>
              </w:rPr>
              <w:t>0,016</w:t>
            </w:r>
          </w:p>
        </w:tc>
      </w:tr>
    </w:tbl>
    <w:p w14:paraId="230F221D" w14:textId="77777777" w:rsidR="00A76200" w:rsidRPr="00B12D00" w:rsidRDefault="00A76200" w:rsidP="00A76200">
      <w:pPr>
        <w:jc w:val="both"/>
        <w:rPr>
          <w:rFonts w:cstheme="minorHAnsi"/>
          <w:lang w:val="en-US"/>
        </w:rPr>
      </w:pPr>
      <w:r w:rsidRPr="00B12D00">
        <w:rPr>
          <w:rFonts w:cstheme="minorHAnsi"/>
          <w:lang w:val="en-US"/>
        </w:rPr>
        <w:t xml:space="preserve">Fonte: </w:t>
      </w:r>
      <w:proofErr w:type="spellStart"/>
      <w:r w:rsidRPr="00B12D00">
        <w:rPr>
          <w:rFonts w:cstheme="minorHAnsi"/>
          <w:lang w:val="en-US"/>
        </w:rPr>
        <w:t>Elaboração</w:t>
      </w:r>
      <w:proofErr w:type="spellEnd"/>
      <w:r w:rsidRPr="00B12D00">
        <w:rPr>
          <w:rFonts w:cstheme="minorHAnsi"/>
          <w:lang w:val="en-US"/>
        </w:rPr>
        <w:t xml:space="preserve"> dos </w:t>
      </w:r>
      <w:proofErr w:type="spellStart"/>
      <w:r w:rsidRPr="00B12D00">
        <w:rPr>
          <w:rFonts w:cstheme="minorHAnsi"/>
          <w:lang w:val="en-US"/>
        </w:rPr>
        <w:t>autores</w:t>
      </w:r>
      <w:proofErr w:type="spellEnd"/>
    </w:p>
    <w:p w14:paraId="169C7945" w14:textId="77777777" w:rsidR="00A76200" w:rsidRPr="00B12D00" w:rsidRDefault="00A76200" w:rsidP="00A76200">
      <w:pPr>
        <w:jc w:val="both"/>
        <w:rPr>
          <w:rFonts w:cstheme="minorHAnsi"/>
          <w:sz w:val="24"/>
          <w:szCs w:val="24"/>
        </w:rPr>
      </w:pPr>
    </w:p>
    <w:p w14:paraId="0BE51187" w14:textId="77777777" w:rsidR="00A76200" w:rsidRPr="00B12D00" w:rsidRDefault="00A76200" w:rsidP="00A76200">
      <w:pPr>
        <w:ind w:firstLine="360"/>
        <w:jc w:val="both"/>
        <w:rPr>
          <w:rFonts w:cstheme="minorHAnsi"/>
          <w:sz w:val="24"/>
          <w:szCs w:val="24"/>
        </w:rPr>
      </w:pPr>
      <w:r w:rsidRPr="00B12D00">
        <w:rPr>
          <w:rFonts w:cstheme="minorHAnsi"/>
          <w:sz w:val="24"/>
          <w:szCs w:val="24"/>
        </w:rPr>
        <w:t xml:space="preserve">Para o algoritmo </w:t>
      </w:r>
      <w:proofErr w:type="spellStart"/>
      <w:r w:rsidRPr="00B12D00">
        <w:rPr>
          <w:rFonts w:cstheme="minorHAnsi"/>
          <w:sz w:val="24"/>
          <w:szCs w:val="24"/>
        </w:rPr>
        <w:t>Multi-task</w:t>
      </w:r>
      <w:proofErr w:type="spellEnd"/>
      <w:r w:rsidRPr="00B12D00">
        <w:rPr>
          <w:rFonts w:cstheme="minorHAnsi"/>
          <w:sz w:val="24"/>
          <w:szCs w:val="24"/>
        </w:rPr>
        <w:t xml:space="preserve"> </w:t>
      </w:r>
      <w:proofErr w:type="spellStart"/>
      <w:r w:rsidRPr="00B12D00">
        <w:rPr>
          <w:rFonts w:cstheme="minorHAnsi"/>
          <w:sz w:val="24"/>
          <w:szCs w:val="24"/>
        </w:rPr>
        <w:t>Elastic</w:t>
      </w:r>
      <w:proofErr w:type="spellEnd"/>
      <w:r w:rsidRPr="00B12D00">
        <w:rPr>
          <w:rFonts w:cstheme="minorHAnsi"/>
          <w:sz w:val="24"/>
          <w:szCs w:val="24"/>
        </w:rPr>
        <w:t xml:space="preserve">-Net, não encontramos nenhuma característica das empresas entre as informações mais relevantes para explicar o spread. A taxa de juros destaca-se como sendo a característica mais importante, seguida pelo Spread BNDES e o segmento bancário a qual pertence a instituição intermediadora. Várias características da instituição intermediadora podem ser vistas entre as 15 principais </w:t>
      </w:r>
      <w:proofErr w:type="spellStart"/>
      <w:r w:rsidRPr="00B12D00">
        <w:rPr>
          <w:rFonts w:cstheme="minorHAnsi"/>
          <w:i/>
          <w:iCs/>
          <w:sz w:val="24"/>
          <w:szCs w:val="24"/>
        </w:rPr>
        <w:t>features</w:t>
      </w:r>
      <w:proofErr w:type="spellEnd"/>
      <w:r w:rsidRPr="00B12D00">
        <w:rPr>
          <w:rFonts w:cstheme="minorHAnsi"/>
          <w:i/>
          <w:iCs/>
          <w:sz w:val="24"/>
          <w:szCs w:val="24"/>
        </w:rPr>
        <w:t xml:space="preserve"> </w:t>
      </w:r>
      <w:proofErr w:type="spellStart"/>
      <w:r w:rsidRPr="00B12D00">
        <w:rPr>
          <w:rFonts w:cstheme="minorHAnsi"/>
          <w:i/>
          <w:iCs/>
          <w:sz w:val="24"/>
          <w:szCs w:val="24"/>
        </w:rPr>
        <w:t>importances</w:t>
      </w:r>
      <w:proofErr w:type="spellEnd"/>
      <w:r w:rsidRPr="00B12D00">
        <w:rPr>
          <w:rFonts w:cstheme="minorHAnsi"/>
          <w:sz w:val="24"/>
          <w:szCs w:val="24"/>
        </w:rPr>
        <w:t>. Este resultado indica que a política de precificação da instituição financeira envolvida pode ser tão relevante quando as características das firmas para determinar o spread bancário.</w:t>
      </w:r>
    </w:p>
    <w:p w14:paraId="6DDE2A21" w14:textId="77777777" w:rsidR="00A76200" w:rsidRPr="00B12D00" w:rsidRDefault="00A76200" w:rsidP="00A76200">
      <w:pPr>
        <w:jc w:val="both"/>
        <w:rPr>
          <w:rFonts w:cstheme="minorHAnsi"/>
          <w:sz w:val="24"/>
          <w:szCs w:val="24"/>
        </w:rPr>
      </w:pPr>
    </w:p>
    <w:p w14:paraId="55A89FFF" w14:textId="77777777" w:rsidR="00A76200" w:rsidRPr="00B12D00" w:rsidRDefault="00A76200" w:rsidP="00A76200">
      <w:pPr>
        <w:jc w:val="both"/>
        <w:rPr>
          <w:rFonts w:cstheme="minorHAnsi"/>
          <w:sz w:val="24"/>
          <w:szCs w:val="24"/>
        </w:rPr>
      </w:pPr>
    </w:p>
    <w:p w14:paraId="410ECBFC" w14:textId="77777777" w:rsidR="00A76200" w:rsidRPr="00B12D00" w:rsidRDefault="00A76200" w:rsidP="00A76200">
      <w:pPr>
        <w:jc w:val="both"/>
        <w:rPr>
          <w:rFonts w:cstheme="minorHAnsi"/>
          <w:sz w:val="24"/>
          <w:szCs w:val="24"/>
        </w:rPr>
      </w:pPr>
    </w:p>
    <w:p w14:paraId="6FB44DEC" w14:textId="77777777" w:rsidR="00A76200" w:rsidRPr="00EC1E55" w:rsidRDefault="00A76200" w:rsidP="00A76200">
      <w:pPr>
        <w:jc w:val="both"/>
        <w:rPr>
          <w:rFonts w:eastAsia="Times New Roman" w:cstheme="minorHAnsi"/>
          <w:b/>
          <w:bCs/>
          <w:lang w:eastAsia="pt-BR"/>
        </w:rPr>
      </w:pPr>
      <w:r w:rsidRPr="00EC1E55">
        <w:rPr>
          <w:rFonts w:cstheme="minorHAnsi"/>
          <w:b/>
          <w:bCs/>
        </w:rPr>
        <w:t xml:space="preserve">Tabela 6: Principais </w:t>
      </w:r>
      <w:proofErr w:type="spellStart"/>
      <w:r w:rsidRPr="00EC1E55">
        <w:rPr>
          <w:rFonts w:cstheme="minorHAnsi"/>
          <w:b/>
          <w:bCs/>
          <w:i/>
          <w:iCs/>
        </w:rPr>
        <w:t>Features</w:t>
      </w:r>
      <w:proofErr w:type="spellEnd"/>
      <w:r w:rsidRPr="00EC1E55">
        <w:rPr>
          <w:rFonts w:cstheme="minorHAnsi"/>
          <w:b/>
          <w:bCs/>
          <w:i/>
          <w:iCs/>
        </w:rPr>
        <w:t xml:space="preserve"> </w:t>
      </w:r>
      <w:proofErr w:type="spellStart"/>
      <w:r w:rsidRPr="00EC1E55">
        <w:rPr>
          <w:rFonts w:cstheme="minorHAnsi"/>
          <w:b/>
          <w:bCs/>
          <w:i/>
          <w:iCs/>
        </w:rPr>
        <w:t>Importances</w:t>
      </w:r>
      <w:proofErr w:type="spellEnd"/>
      <w:r w:rsidRPr="00EC1E55">
        <w:rPr>
          <w:rFonts w:cstheme="minorHAnsi"/>
          <w:b/>
          <w:bCs/>
        </w:rPr>
        <w:t xml:space="preserve"> para </w:t>
      </w:r>
      <w:proofErr w:type="spellStart"/>
      <w:r w:rsidRPr="00EC1E55">
        <w:rPr>
          <w:rFonts w:cstheme="minorHAnsi"/>
          <w:b/>
          <w:bCs/>
        </w:rPr>
        <w:t>Least-Angle</w:t>
      </w:r>
      <w:proofErr w:type="spellEnd"/>
      <w:r w:rsidRPr="00EC1E55">
        <w:rPr>
          <w:rFonts w:cstheme="minorHAnsi"/>
          <w:b/>
          <w:bCs/>
        </w:rPr>
        <w:t xml:space="preserve"> </w:t>
      </w:r>
      <w:proofErr w:type="spellStart"/>
      <w:r w:rsidRPr="00EC1E55">
        <w:rPr>
          <w:rFonts w:cstheme="minorHAnsi"/>
          <w:b/>
          <w:bCs/>
        </w:rPr>
        <w:t>Regression</w:t>
      </w:r>
      <w:proofErr w:type="spellEnd"/>
      <w:r w:rsidRPr="00EC1E55">
        <w:rPr>
          <w:rFonts w:cstheme="minorHAnsi"/>
          <w:b/>
          <w:bCs/>
        </w:rPr>
        <w:t xml:space="preserve"> (</w:t>
      </w:r>
      <w:proofErr w:type="gramStart"/>
      <w:r w:rsidRPr="00EC1E55">
        <w:rPr>
          <w:rFonts w:cstheme="minorHAnsi"/>
          <w:b/>
          <w:bCs/>
        </w:rPr>
        <w:t>Lars )</w:t>
      </w:r>
      <w:proofErr w:type="gramEnd"/>
    </w:p>
    <w:tbl>
      <w:tblPr>
        <w:tblW w:w="8505" w:type="dxa"/>
        <w:tblBorders>
          <w:top w:val="single" w:sz="4" w:space="0" w:color="auto"/>
          <w:bottom w:val="single" w:sz="4" w:space="0" w:color="auto"/>
        </w:tblBorders>
        <w:tblCellMar>
          <w:left w:w="70" w:type="dxa"/>
          <w:right w:w="70" w:type="dxa"/>
        </w:tblCellMar>
        <w:tblLook w:val="04A0" w:firstRow="1" w:lastRow="0" w:firstColumn="1" w:lastColumn="0" w:noHBand="0" w:noVBand="1"/>
      </w:tblPr>
      <w:tblGrid>
        <w:gridCol w:w="1701"/>
        <w:gridCol w:w="5103"/>
        <w:gridCol w:w="1701"/>
      </w:tblGrid>
      <w:tr w:rsidR="00A76200" w:rsidRPr="00B12D00" w14:paraId="05F559AF" w14:textId="77777777" w:rsidTr="003C0818">
        <w:trPr>
          <w:trHeight w:val="300"/>
        </w:trPr>
        <w:tc>
          <w:tcPr>
            <w:tcW w:w="1701" w:type="dxa"/>
            <w:tcBorders>
              <w:top w:val="single" w:sz="4" w:space="0" w:color="auto"/>
              <w:bottom w:val="single" w:sz="4" w:space="0" w:color="auto"/>
            </w:tcBorders>
            <w:vAlign w:val="center"/>
          </w:tcPr>
          <w:p w14:paraId="731E4C98" w14:textId="77777777" w:rsidR="00A76200" w:rsidRPr="00B12D00" w:rsidRDefault="00A76200" w:rsidP="003C0818">
            <w:pPr>
              <w:spacing w:after="0" w:line="240" w:lineRule="auto"/>
              <w:jc w:val="center"/>
              <w:rPr>
                <w:rFonts w:eastAsia="Times New Roman" w:cstheme="minorHAnsi"/>
                <w:color w:val="000000"/>
                <w:lang w:eastAsia="pt-BR"/>
              </w:rPr>
            </w:pPr>
            <w:r w:rsidRPr="00B12D00">
              <w:rPr>
                <w:rFonts w:eastAsia="Times New Roman" w:cstheme="minorHAnsi"/>
                <w:lang w:eastAsia="pt-BR"/>
              </w:rPr>
              <w:lastRenderedPageBreak/>
              <w:t>Fonte</w:t>
            </w:r>
          </w:p>
        </w:tc>
        <w:tc>
          <w:tcPr>
            <w:tcW w:w="5103" w:type="dxa"/>
            <w:tcBorders>
              <w:top w:val="single" w:sz="4" w:space="0" w:color="auto"/>
              <w:bottom w:val="single" w:sz="4" w:space="0" w:color="auto"/>
            </w:tcBorders>
            <w:shd w:val="clear" w:color="auto" w:fill="auto"/>
            <w:noWrap/>
            <w:vAlign w:val="center"/>
            <w:hideMark/>
          </w:tcPr>
          <w:p w14:paraId="6C6D58C7" w14:textId="77777777" w:rsidR="00A76200" w:rsidRPr="00B12D00" w:rsidRDefault="00A76200" w:rsidP="003C0818">
            <w:pPr>
              <w:spacing w:after="0" w:line="240" w:lineRule="auto"/>
              <w:jc w:val="center"/>
              <w:rPr>
                <w:rFonts w:eastAsia="Times New Roman" w:cstheme="minorHAnsi"/>
                <w:color w:val="000000"/>
                <w:lang w:eastAsia="pt-BR"/>
              </w:rPr>
            </w:pPr>
            <w:proofErr w:type="spellStart"/>
            <w:r w:rsidRPr="00B12D00">
              <w:rPr>
                <w:rFonts w:eastAsia="Times New Roman" w:cstheme="minorHAnsi"/>
                <w:lang w:eastAsia="pt-BR"/>
              </w:rPr>
              <w:t>Feature</w:t>
            </w:r>
            <w:proofErr w:type="spellEnd"/>
          </w:p>
        </w:tc>
        <w:tc>
          <w:tcPr>
            <w:tcW w:w="1701" w:type="dxa"/>
            <w:tcBorders>
              <w:top w:val="single" w:sz="4" w:space="0" w:color="auto"/>
              <w:bottom w:val="single" w:sz="4" w:space="0" w:color="auto"/>
            </w:tcBorders>
            <w:shd w:val="clear" w:color="auto" w:fill="auto"/>
            <w:noWrap/>
            <w:vAlign w:val="center"/>
            <w:hideMark/>
          </w:tcPr>
          <w:p w14:paraId="39F3CA59" w14:textId="77777777" w:rsidR="00A76200" w:rsidRPr="00B12D00" w:rsidRDefault="00A76200" w:rsidP="003C0818">
            <w:pPr>
              <w:spacing w:after="0" w:line="240" w:lineRule="auto"/>
              <w:jc w:val="center"/>
              <w:rPr>
                <w:rFonts w:eastAsia="Times New Roman" w:cstheme="minorHAnsi"/>
                <w:lang w:eastAsia="pt-BR"/>
              </w:rPr>
            </w:pPr>
            <w:proofErr w:type="spellStart"/>
            <w:r w:rsidRPr="00B12D00">
              <w:rPr>
                <w:rFonts w:eastAsia="Times New Roman" w:cstheme="minorHAnsi"/>
                <w:lang w:eastAsia="pt-BR"/>
              </w:rPr>
              <w:t>Feature</w:t>
            </w:r>
            <w:proofErr w:type="spellEnd"/>
          </w:p>
          <w:p w14:paraId="58A67C24" w14:textId="77777777" w:rsidR="00A76200" w:rsidRPr="00B12D00" w:rsidRDefault="00A76200" w:rsidP="003C0818">
            <w:pPr>
              <w:spacing w:after="0" w:line="240" w:lineRule="auto"/>
              <w:jc w:val="center"/>
              <w:rPr>
                <w:rFonts w:eastAsia="Times New Roman" w:cstheme="minorHAnsi"/>
                <w:lang w:eastAsia="pt-BR"/>
              </w:rPr>
            </w:pPr>
            <w:proofErr w:type="spellStart"/>
            <w:r w:rsidRPr="00B12D00">
              <w:rPr>
                <w:rFonts w:eastAsia="Times New Roman" w:cstheme="minorHAnsi"/>
                <w:lang w:eastAsia="pt-BR"/>
              </w:rPr>
              <w:t>Importance</w:t>
            </w:r>
            <w:proofErr w:type="spellEnd"/>
          </w:p>
        </w:tc>
      </w:tr>
      <w:tr w:rsidR="00A76200" w:rsidRPr="00B12D00" w14:paraId="2360C153" w14:textId="77777777" w:rsidTr="003C0818">
        <w:trPr>
          <w:trHeight w:val="300"/>
        </w:trPr>
        <w:tc>
          <w:tcPr>
            <w:tcW w:w="1701" w:type="dxa"/>
            <w:tcBorders>
              <w:top w:val="single" w:sz="4" w:space="0" w:color="auto"/>
            </w:tcBorders>
            <w:vAlign w:val="center"/>
          </w:tcPr>
          <w:p w14:paraId="307E3191" w14:textId="77777777" w:rsidR="00A76200" w:rsidRPr="00B12D00" w:rsidRDefault="00A76200" w:rsidP="003C0818">
            <w:pPr>
              <w:spacing w:after="0" w:line="240" w:lineRule="auto"/>
              <w:jc w:val="center"/>
              <w:rPr>
                <w:rFonts w:eastAsia="Times New Roman" w:cstheme="minorHAnsi"/>
                <w:color w:val="000000"/>
                <w:lang w:eastAsia="pt-BR"/>
              </w:rPr>
            </w:pPr>
            <w:r w:rsidRPr="00B12D00">
              <w:rPr>
                <w:rFonts w:eastAsia="Times New Roman" w:cstheme="minorHAnsi"/>
                <w:lang w:eastAsia="pt-BR"/>
              </w:rPr>
              <w:t>Spread BNDES</w:t>
            </w:r>
          </w:p>
        </w:tc>
        <w:tc>
          <w:tcPr>
            <w:tcW w:w="5103" w:type="dxa"/>
            <w:tcBorders>
              <w:top w:val="single" w:sz="4" w:space="0" w:color="auto"/>
            </w:tcBorders>
            <w:shd w:val="clear" w:color="auto" w:fill="auto"/>
            <w:noWrap/>
            <w:vAlign w:val="center"/>
            <w:hideMark/>
          </w:tcPr>
          <w:p w14:paraId="74405AD8" w14:textId="77777777" w:rsidR="00A76200" w:rsidRPr="00B12D00" w:rsidRDefault="00A76200" w:rsidP="003C0818">
            <w:pPr>
              <w:spacing w:after="0" w:line="240" w:lineRule="auto"/>
              <w:jc w:val="center"/>
              <w:rPr>
                <w:rFonts w:eastAsia="Times New Roman" w:cstheme="minorHAnsi"/>
                <w:color w:val="000000"/>
                <w:lang w:eastAsia="pt-BR"/>
              </w:rPr>
            </w:pPr>
            <w:r w:rsidRPr="00B12D00">
              <w:rPr>
                <w:rFonts w:eastAsia="Times New Roman" w:cstheme="minorHAnsi"/>
                <w:lang w:eastAsia="pt-BR"/>
              </w:rPr>
              <w:t xml:space="preserve">Interação entre Spread </w:t>
            </w:r>
            <w:proofErr w:type="spellStart"/>
            <w:r w:rsidRPr="00B12D00">
              <w:rPr>
                <w:rFonts w:eastAsia="Times New Roman" w:cstheme="minorHAnsi"/>
                <w:lang w:eastAsia="pt-BR"/>
              </w:rPr>
              <w:t>Bndes</w:t>
            </w:r>
            <w:proofErr w:type="spellEnd"/>
            <w:r w:rsidRPr="00B12D00">
              <w:rPr>
                <w:rFonts w:eastAsia="Times New Roman" w:cstheme="minorHAnsi"/>
                <w:lang w:eastAsia="pt-BR"/>
              </w:rPr>
              <w:t xml:space="preserve"> e Juros</w:t>
            </w:r>
          </w:p>
        </w:tc>
        <w:tc>
          <w:tcPr>
            <w:tcW w:w="1701" w:type="dxa"/>
            <w:tcBorders>
              <w:top w:val="single" w:sz="4" w:space="0" w:color="auto"/>
            </w:tcBorders>
            <w:shd w:val="clear" w:color="auto" w:fill="auto"/>
            <w:noWrap/>
            <w:vAlign w:val="center"/>
            <w:hideMark/>
          </w:tcPr>
          <w:p w14:paraId="63EA0222" w14:textId="77777777" w:rsidR="00A76200" w:rsidRPr="00B12D00" w:rsidRDefault="00A76200" w:rsidP="003C0818">
            <w:pPr>
              <w:spacing w:after="0" w:line="240" w:lineRule="auto"/>
              <w:jc w:val="center"/>
              <w:rPr>
                <w:rFonts w:eastAsia="Times New Roman" w:cstheme="minorHAnsi"/>
                <w:color w:val="000000"/>
                <w:lang w:eastAsia="pt-BR"/>
              </w:rPr>
            </w:pPr>
            <w:r w:rsidRPr="00B12D00">
              <w:rPr>
                <w:rFonts w:eastAsia="Times New Roman" w:cstheme="minorHAnsi"/>
                <w:color w:val="000000"/>
                <w:lang w:eastAsia="pt-BR"/>
              </w:rPr>
              <w:t>0,776</w:t>
            </w:r>
          </w:p>
        </w:tc>
      </w:tr>
      <w:tr w:rsidR="00A76200" w:rsidRPr="00B12D00" w14:paraId="6B55D7C2" w14:textId="77777777" w:rsidTr="003C0818">
        <w:trPr>
          <w:trHeight w:val="300"/>
        </w:trPr>
        <w:tc>
          <w:tcPr>
            <w:tcW w:w="1701" w:type="dxa"/>
            <w:vAlign w:val="center"/>
          </w:tcPr>
          <w:p w14:paraId="51E54101" w14:textId="77777777" w:rsidR="00A76200" w:rsidRPr="00B12D00" w:rsidRDefault="00A76200" w:rsidP="003C0818">
            <w:pPr>
              <w:spacing w:after="0" w:line="240" w:lineRule="auto"/>
              <w:jc w:val="center"/>
              <w:rPr>
                <w:rFonts w:eastAsia="Times New Roman" w:cstheme="minorHAnsi"/>
                <w:color w:val="000000"/>
                <w:lang w:eastAsia="pt-BR"/>
              </w:rPr>
            </w:pPr>
            <w:r w:rsidRPr="00B12D00">
              <w:rPr>
                <w:rFonts w:eastAsia="Times New Roman" w:cstheme="minorHAnsi"/>
                <w:lang w:eastAsia="pt-BR"/>
              </w:rPr>
              <w:t>Spread BNDES</w:t>
            </w:r>
          </w:p>
        </w:tc>
        <w:tc>
          <w:tcPr>
            <w:tcW w:w="5103" w:type="dxa"/>
            <w:shd w:val="clear" w:color="auto" w:fill="auto"/>
            <w:noWrap/>
            <w:vAlign w:val="center"/>
            <w:hideMark/>
          </w:tcPr>
          <w:p w14:paraId="62FB9183" w14:textId="77777777" w:rsidR="00A76200" w:rsidRPr="00B12D00" w:rsidRDefault="00A76200" w:rsidP="003C0818">
            <w:pPr>
              <w:spacing w:after="0" w:line="240" w:lineRule="auto"/>
              <w:jc w:val="center"/>
              <w:rPr>
                <w:rFonts w:eastAsia="Times New Roman" w:cstheme="minorHAnsi"/>
                <w:color w:val="000000"/>
                <w:lang w:eastAsia="pt-BR"/>
              </w:rPr>
            </w:pPr>
            <w:r w:rsidRPr="00B12D00">
              <w:rPr>
                <w:rFonts w:eastAsia="Times New Roman" w:cstheme="minorHAnsi"/>
                <w:lang w:eastAsia="pt-BR"/>
              </w:rPr>
              <w:t>Taxa de Juros</w:t>
            </w:r>
          </w:p>
        </w:tc>
        <w:tc>
          <w:tcPr>
            <w:tcW w:w="1701" w:type="dxa"/>
            <w:shd w:val="clear" w:color="auto" w:fill="auto"/>
            <w:noWrap/>
            <w:vAlign w:val="center"/>
            <w:hideMark/>
          </w:tcPr>
          <w:p w14:paraId="680A39BC" w14:textId="77777777" w:rsidR="00A76200" w:rsidRPr="00B12D00" w:rsidRDefault="00A76200" w:rsidP="003C0818">
            <w:pPr>
              <w:spacing w:after="0" w:line="240" w:lineRule="auto"/>
              <w:jc w:val="center"/>
              <w:rPr>
                <w:rFonts w:eastAsia="Times New Roman" w:cstheme="minorHAnsi"/>
                <w:color w:val="000000"/>
                <w:lang w:eastAsia="pt-BR"/>
              </w:rPr>
            </w:pPr>
            <w:r w:rsidRPr="00B12D00">
              <w:rPr>
                <w:rFonts w:eastAsia="Times New Roman" w:cstheme="minorHAnsi"/>
                <w:color w:val="000000"/>
                <w:lang w:eastAsia="pt-BR"/>
              </w:rPr>
              <w:t>0,177</w:t>
            </w:r>
          </w:p>
        </w:tc>
      </w:tr>
      <w:tr w:rsidR="00A76200" w:rsidRPr="00B12D00" w14:paraId="617E8A3A" w14:textId="77777777" w:rsidTr="003C0818">
        <w:trPr>
          <w:trHeight w:val="300"/>
        </w:trPr>
        <w:tc>
          <w:tcPr>
            <w:tcW w:w="1701" w:type="dxa"/>
            <w:vAlign w:val="center"/>
          </w:tcPr>
          <w:p w14:paraId="57430DFC" w14:textId="77777777" w:rsidR="00A76200" w:rsidRPr="00B12D00" w:rsidRDefault="00A76200" w:rsidP="003C0818">
            <w:pPr>
              <w:spacing w:after="0" w:line="240" w:lineRule="auto"/>
              <w:jc w:val="center"/>
              <w:rPr>
                <w:rFonts w:eastAsia="Times New Roman" w:cstheme="minorHAnsi"/>
                <w:color w:val="000000"/>
                <w:lang w:eastAsia="pt-BR"/>
              </w:rPr>
            </w:pPr>
            <w:r w:rsidRPr="00B12D00">
              <w:rPr>
                <w:rFonts w:eastAsia="Times New Roman" w:cstheme="minorHAnsi"/>
                <w:lang w:eastAsia="pt-BR"/>
              </w:rPr>
              <w:t>Spread BNDES</w:t>
            </w:r>
          </w:p>
        </w:tc>
        <w:tc>
          <w:tcPr>
            <w:tcW w:w="5103" w:type="dxa"/>
            <w:shd w:val="clear" w:color="auto" w:fill="auto"/>
            <w:noWrap/>
            <w:vAlign w:val="center"/>
            <w:hideMark/>
          </w:tcPr>
          <w:p w14:paraId="427C5496" w14:textId="77777777" w:rsidR="00A76200" w:rsidRPr="00B12D00" w:rsidRDefault="00A76200" w:rsidP="003C0818">
            <w:pPr>
              <w:spacing w:after="0" w:line="240" w:lineRule="auto"/>
              <w:jc w:val="center"/>
              <w:rPr>
                <w:rFonts w:eastAsia="Times New Roman" w:cstheme="minorHAnsi"/>
                <w:color w:val="000000"/>
                <w:lang w:eastAsia="pt-BR"/>
              </w:rPr>
            </w:pPr>
            <w:r w:rsidRPr="00B12D00">
              <w:rPr>
                <w:rFonts w:eastAsia="Times New Roman" w:cstheme="minorHAnsi"/>
                <w:lang w:eastAsia="pt-BR"/>
              </w:rPr>
              <w:t>Interação entre Valor da Operação e Juros</w:t>
            </w:r>
          </w:p>
        </w:tc>
        <w:tc>
          <w:tcPr>
            <w:tcW w:w="1701" w:type="dxa"/>
            <w:shd w:val="clear" w:color="auto" w:fill="auto"/>
            <w:noWrap/>
            <w:vAlign w:val="center"/>
            <w:hideMark/>
          </w:tcPr>
          <w:p w14:paraId="36C5E8BE" w14:textId="77777777" w:rsidR="00A76200" w:rsidRPr="00B12D00" w:rsidRDefault="00A76200" w:rsidP="003C0818">
            <w:pPr>
              <w:spacing w:after="0" w:line="240" w:lineRule="auto"/>
              <w:jc w:val="center"/>
              <w:rPr>
                <w:rFonts w:eastAsia="Times New Roman" w:cstheme="minorHAnsi"/>
                <w:color w:val="000000"/>
                <w:lang w:eastAsia="pt-BR"/>
              </w:rPr>
            </w:pPr>
            <w:r w:rsidRPr="00B12D00">
              <w:rPr>
                <w:rFonts w:eastAsia="Times New Roman" w:cstheme="minorHAnsi"/>
                <w:color w:val="000000"/>
                <w:lang w:eastAsia="pt-BR"/>
              </w:rPr>
              <w:t>0,019</w:t>
            </w:r>
          </w:p>
        </w:tc>
      </w:tr>
      <w:tr w:rsidR="00A76200" w:rsidRPr="00B12D00" w14:paraId="6BA4E434" w14:textId="77777777" w:rsidTr="003C0818">
        <w:trPr>
          <w:trHeight w:val="300"/>
        </w:trPr>
        <w:tc>
          <w:tcPr>
            <w:tcW w:w="1701" w:type="dxa"/>
            <w:vAlign w:val="center"/>
          </w:tcPr>
          <w:p w14:paraId="4E89BEAB" w14:textId="77777777" w:rsidR="00A76200" w:rsidRPr="00B12D00" w:rsidRDefault="00A76200" w:rsidP="003C0818">
            <w:pPr>
              <w:spacing w:after="0" w:line="240" w:lineRule="auto"/>
              <w:jc w:val="center"/>
              <w:rPr>
                <w:rFonts w:eastAsia="Times New Roman" w:cstheme="minorHAnsi"/>
                <w:color w:val="000000"/>
                <w:lang w:eastAsia="pt-BR"/>
              </w:rPr>
            </w:pPr>
            <w:r w:rsidRPr="00B12D00">
              <w:rPr>
                <w:rFonts w:eastAsia="Times New Roman" w:cstheme="minorHAnsi"/>
                <w:lang w:eastAsia="pt-BR"/>
              </w:rPr>
              <w:t>Spread BNDES</w:t>
            </w:r>
          </w:p>
        </w:tc>
        <w:tc>
          <w:tcPr>
            <w:tcW w:w="5103" w:type="dxa"/>
            <w:shd w:val="clear" w:color="auto" w:fill="auto"/>
            <w:noWrap/>
            <w:vAlign w:val="center"/>
            <w:hideMark/>
          </w:tcPr>
          <w:p w14:paraId="156479AB" w14:textId="77777777" w:rsidR="00A76200" w:rsidRPr="00B12D00" w:rsidRDefault="00A76200" w:rsidP="003C0818">
            <w:pPr>
              <w:spacing w:after="0" w:line="240" w:lineRule="auto"/>
              <w:jc w:val="center"/>
              <w:rPr>
                <w:rFonts w:eastAsia="Times New Roman" w:cstheme="minorHAnsi"/>
                <w:color w:val="000000"/>
                <w:lang w:eastAsia="pt-BR"/>
              </w:rPr>
            </w:pPr>
            <w:r w:rsidRPr="00B12D00">
              <w:rPr>
                <w:rFonts w:eastAsia="Times New Roman" w:cstheme="minorHAnsi"/>
                <w:lang w:eastAsia="pt-BR"/>
              </w:rPr>
              <w:t>Interação entre Prazo de Amortização e Taxa de Juros</w:t>
            </w:r>
          </w:p>
        </w:tc>
        <w:tc>
          <w:tcPr>
            <w:tcW w:w="1701" w:type="dxa"/>
            <w:shd w:val="clear" w:color="auto" w:fill="auto"/>
            <w:noWrap/>
            <w:vAlign w:val="center"/>
            <w:hideMark/>
          </w:tcPr>
          <w:p w14:paraId="4A9C5CE7" w14:textId="77777777" w:rsidR="00A76200" w:rsidRPr="00B12D00" w:rsidRDefault="00A76200" w:rsidP="003C0818">
            <w:pPr>
              <w:spacing w:after="0" w:line="240" w:lineRule="auto"/>
              <w:jc w:val="center"/>
              <w:rPr>
                <w:rFonts w:eastAsia="Times New Roman" w:cstheme="minorHAnsi"/>
                <w:color w:val="000000"/>
                <w:lang w:eastAsia="pt-BR"/>
              </w:rPr>
            </w:pPr>
            <w:r w:rsidRPr="00B12D00">
              <w:rPr>
                <w:rFonts w:eastAsia="Times New Roman" w:cstheme="minorHAnsi"/>
                <w:color w:val="000000"/>
                <w:lang w:eastAsia="pt-BR"/>
              </w:rPr>
              <w:t>0,003</w:t>
            </w:r>
          </w:p>
        </w:tc>
      </w:tr>
      <w:tr w:rsidR="00A76200" w:rsidRPr="00B12D00" w14:paraId="0A9A5A4C" w14:textId="77777777" w:rsidTr="003C0818">
        <w:trPr>
          <w:trHeight w:val="300"/>
        </w:trPr>
        <w:tc>
          <w:tcPr>
            <w:tcW w:w="1701" w:type="dxa"/>
            <w:vAlign w:val="center"/>
          </w:tcPr>
          <w:p w14:paraId="2FD39A60" w14:textId="77777777" w:rsidR="00A76200" w:rsidRPr="00B12D00" w:rsidRDefault="00A76200" w:rsidP="003C0818">
            <w:pPr>
              <w:spacing w:after="0" w:line="240" w:lineRule="auto"/>
              <w:jc w:val="center"/>
              <w:rPr>
                <w:rFonts w:eastAsia="Times New Roman" w:cstheme="minorHAnsi"/>
                <w:color w:val="000000"/>
                <w:lang w:eastAsia="pt-BR"/>
              </w:rPr>
            </w:pPr>
            <w:r w:rsidRPr="00B12D00">
              <w:rPr>
                <w:rFonts w:eastAsia="Times New Roman" w:cstheme="minorHAnsi"/>
                <w:lang w:eastAsia="pt-BR"/>
              </w:rPr>
              <w:t>RAIS</w:t>
            </w:r>
          </w:p>
        </w:tc>
        <w:tc>
          <w:tcPr>
            <w:tcW w:w="5103" w:type="dxa"/>
            <w:shd w:val="clear" w:color="auto" w:fill="auto"/>
            <w:noWrap/>
            <w:vAlign w:val="center"/>
            <w:hideMark/>
          </w:tcPr>
          <w:p w14:paraId="63D61589" w14:textId="77777777" w:rsidR="00A76200" w:rsidRPr="00B12D00" w:rsidRDefault="00A76200" w:rsidP="003C0818">
            <w:pPr>
              <w:spacing w:after="0" w:line="240" w:lineRule="auto"/>
              <w:jc w:val="center"/>
              <w:rPr>
                <w:rFonts w:eastAsia="Times New Roman" w:cstheme="minorHAnsi"/>
                <w:color w:val="000000"/>
                <w:lang w:eastAsia="pt-BR"/>
              </w:rPr>
            </w:pPr>
            <w:r w:rsidRPr="00B12D00">
              <w:rPr>
                <w:rFonts w:eastAsia="Times New Roman" w:cstheme="minorHAnsi"/>
                <w:lang w:eastAsia="pt-BR"/>
              </w:rPr>
              <w:t>Interação entre Massa Salarial e PO de nível superior</w:t>
            </w:r>
          </w:p>
        </w:tc>
        <w:tc>
          <w:tcPr>
            <w:tcW w:w="1701" w:type="dxa"/>
            <w:shd w:val="clear" w:color="auto" w:fill="auto"/>
            <w:noWrap/>
            <w:vAlign w:val="center"/>
            <w:hideMark/>
          </w:tcPr>
          <w:p w14:paraId="27051F9C" w14:textId="77777777" w:rsidR="00A76200" w:rsidRPr="00B12D00" w:rsidRDefault="00A76200" w:rsidP="003C0818">
            <w:pPr>
              <w:spacing w:after="0" w:line="240" w:lineRule="auto"/>
              <w:jc w:val="center"/>
              <w:rPr>
                <w:rFonts w:eastAsia="Times New Roman" w:cstheme="minorHAnsi"/>
                <w:color w:val="000000"/>
                <w:lang w:eastAsia="pt-BR"/>
              </w:rPr>
            </w:pPr>
            <w:r w:rsidRPr="00B12D00">
              <w:rPr>
                <w:rFonts w:eastAsia="Times New Roman" w:cstheme="minorHAnsi"/>
                <w:color w:val="000000"/>
                <w:lang w:eastAsia="pt-BR"/>
              </w:rPr>
              <w:t>0,002</w:t>
            </w:r>
          </w:p>
        </w:tc>
      </w:tr>
      <w:tr w:rsidR="00A76200" w:rsidRPr="00B12D00" w14:paraId="7F89145E" w14:textId="77777777" w:rsidTr="003C0818">
        <w:trPr>
          <w:trHeight w:val="300"/>
        </w:trPr>
        <w:tc>
          <w:tcPr>
            <w:tcW w:w="1701" w:type="dxa"/>
            <w:vAlign w:val="center"/>
          </w:tcPr>
          <w:p w14:paraId="5E86D90B" w14:textId="77777777" w:rsidR="00A76200" w:rsidRPr="00B12D00" w:rsidRDefault="00A76200" w:rsidP="003C0818">
            <w:pPr>
              <w:spacing w:after="0" w:line="240" w:lineRule="auto"/>
              <w:jc w:val="center"/>
              <w:rPr>
                <w:rFonts w:eastAsia="Times New Roman" w:cstheme="minorHAnsi"/>
                <w:color w:val="000000"/>
                <w:lang w:eastAsia="pt-BR"/>
              </w:rPr>
            </w:pPr>
            <w:r w:rsidRPr="00B12D00">
              <w:rPr>
                <w:rFonts w:eastAsia="Times New Roman" w:cstheme="minorHAnsi"/>
                <w:lang w:eastAsia="pt-BR"/>
              </w:rPr>
              <w:t>ESTBAN</w:t>
            </w:r>
          </w:p>
        </w:tc>
        <w:tc>
          <w:tcPr>
            <w:tcW w:w="5103" w:type="dxa"/>
            <w:shd w:val="clear" w:color="auto" w:fill="auto"/>
            <w:noWrap/>
            <w:vAlign w:val="center"/>
            <w:hideMark/>
          </w:tcPr>
          <w:p w14:paraId="7641671D" w14:textId="77777777" w:rsidR="00A76200" w:rsidRPr="00B12D00" w:rsidRDefault="00A76200" w:rsidP="003C0818">
            <w:pPr>
              <w:spacing w:after="0" w:line="240" w:lineRule="auto"/>
              <w:jc w:val="center"/>
              <w:rPr>
                <w:rFonts w:eastAsia="Times New Roman" w:cstheme="minorHAnsi"/>
                <w:color w:val="000000"/>
                <w:lang w:eastAsia="pt-BR"/>
              </w:rPr>
            </w:pPr>
            <w:proofErr w:type="spellStart"/>
            <w:r w:rsidRPr="00B12D00">
              <w:rPr>
                <w:rFonts w:eastAsia="Times New Roman" w:cstheme="minorHAnsi"/>
                <w:i/>
                <w:iCs/>
                <w:color w:val="000000"/>
                <w:lang w:eastAsia="pt-BR"/>
              </w:rPr>
              <w:t>Encoding</w:t>
            </w:r>
            <w:proofErr w:type="spellEnd"/>
            <w:r w:rsidRPr="00B12D00">
              <w:rPr>
                <w:rFonts w:eastAsia="Times New Roman" w:cstheme="minorHAnsi"/>
                <w:color w:val="000000"/>
                <w:lang w:eastAsia="pt-BR"/>
              </w:rPr>
              <w:t xml:space="preserve"> do Conglomerado Banco</w:t>
            </w:r>
          </w:p>
        </w:tc>
        <w:tc>
          <w:tcPr>
            <w:tcW w:w="1701" w:type="dxa"/>
            <w:shd w:val="clear" w:color="auto" w:fill="auto"/>
            <w:noWrap/>
            <w:vAlign w:val="center"/>
            <w:hideMark/>
          </w:tcPr>
          <w:p w14:paraId="461DC7DC" w14:textId="77777777" w:rsidR="00A76200" w:rsidRPr="00B12D00" w:rsidRDefault="00A76200" w:rsidP="003C0818">
            <w:pPr>
              <w:spacing w:after="0" w:line="240" w:lineRule="auto"/>
              <w:jc w:val="center"/>
              <w:rPr>
                <w:rFonts w:eastAsia="Times New Roman" w:cstheme="minorHAnsi"/>
                <w:color w:val="000000"/>
                <w:lang w:eastAsia="pt-BR"/>
              </w:rPr>
            </w:pPr>
            <w:r w:rsidRPr="00B12D00">
              <w:rPr>
                <w:rFonts w:eastAsia="Times New Roman" w:cstheme="minorHAnsi"/>
                <w:color w:val="000000"/>
                <w:lang w:eastAsia="pt-BR"/>
              </w:rPr>
              <w:t>0,000</w:t>
            </w:r>
          </w:p>
        </w:tc>
      </w:tr>
      <w:tr w:rsidR="00A76200" w:rsidRPr="00B12D00" w14:paraId="21E5D95A" w14:textId="77777777" w:rsidTr="003C0818">
        <w:trPr>
          <w:trHeight w:val="300"/>
        </w:trPr>
        <w:tc>
          <w:tcPr>
            <w:tcW w:w="1701" w:type="dxa"/>
            <w:vAlign w:val="center"/>
          </w:tcPr>
          <w:p w14:paraId="48DF44FF" w14:textId="77777777" w:rsidR="00A76200" w:rsidRPr="00B12D00" w:rsidRDefault="00A76200" w:rsidP="003C0818">
            <w:pPr>
              <w:spacing w:after="0" w:line="240" w:lineRule="auto"/>
              <w:jc w:val="center"/>
              <w:rPr>
                <w:rFonts w:eastAsia="Times New Roman" w:cstheme="minorHAnsi"/>
                <w:color w:val="000000"/>
                <w:lang w:eastAsia="pt-BR"/>
              </w:rPr>
            </w:pPr>
            <w:r w:rsidRPr="00B12D00">
              <w:rPr>
                <w:rFonts w:eastAsia="Times New Roman" w:cstheme="minorHAnsi"/>
                <w:lang w:eastAsia="pt-BR"/>
              </w:rPr>
              <w:t>RAIS</w:t>
            </w:r>
          </w:p>
        </w:tc>
        <w:tc>
          <w:tcPr>
            <w:tcW w:w="5103" w:type="dxa"/>
            <w:shd w:val="clear" w:color="auto" w:fill="auto"/>
            <w:noWrap/>
            <w:vAlign w:val="center"/>
            <w:hideMark/>
          </w:tcPr>
          <w:p w14:paraId="3866C560" w14:textId="77777777" w:rsidR="00A76200" w:rsidRPr="00B12D00" w:rsidRDefault="00A76200" w:rsidP="003C0818">
            <w:pPr>
              <w:spacing w:after="0" w:line="240" w:lineRule="auto"/>
              <w:jc w:val="center"/>
              <w:rPr>
                <w:rFonts w:eastAsia="Times New Roman" w:cstheme="minorHAnsi"/>
                <w:color w:val="000000"/>
                <w:lang w:eastAsia="pt-BR"/>
              </w:rPr>
            </w:pPr>
            <w:proofErr w:type="spellStart"/>
            <w:r w:rsidRPr="00B12D00">
              <w:rPr>
                <w:rFonts w:eastAsia="Times New Roman" w:cstheme="minorHAnsi"/>
                <w:i/>
                <w:iCs/>
                <w:color w:val="000000"/>
                <w:lang w:eastAsia="pt-BR"/>
              </w:rPr>
              <w:t>Encoding</w:t>
            </w:r>
            <w:proofErr w:type="spellEnd"/>
            <w:r w:rsidRPr="00B12D00">
              <w:rPr>
                <w:rFonts w:eastAsia="Times New Roman" w:cstheme="minorHAnsi"/>
                <w:color w:val="000000"/>
                <w:lang w:eastAsia="pt-BR"/>
              </w:rPr>
              <w:t xml:space="preserve"> da Natureza Jurídica da Firma</w:t>
            </w:r>
          </w:p>
        </w:tc>
        <w:tc>
          <w:tcPr>
            <w:tcW w:w="1701" w:type="dxa"/>
            <w:shd w:val="clear" w:color="auto" w:fill="auto"/>
            <w:noWrap/>
            <w:vAlign w:val="center"/>
            <w:hideMark/>
          </w:tcPr>
          <w:p w14:paraId="59AECC70" w14:textId="77777777" w:rsidR="00A76200" w:rsidRPr="00B12D00" w:rsidRDefault="00A76200" w:rsidP="003C0818">
            <w:pPr>
              <w:spacing w:after="0" w:line="240" w:lineRule="auto"/>
              <w:jc w:val="center"/>
              <w:rPr>
                <w:rFonts w:eastAsia="Times New Roman" w:cstheme="minorHAnsi"/>
                <w:color w:val="000000"/>
                <w:lang w:eastAsia="pt-BR"/>
              </w:rPr>
            </w:pPr>
            <w:r w:rsidRPr="00B12D00">
              <w:rPr>
                <w:rFonts w:eastAsia="Times New Roman" w:cstheme="minorHAnsi"/>
                <w:color w:val="000000"/>
                <w:lang w:eastAsia="pt-BR"/>
              </w:rPr>
              <w:t>0,000</w:t>
            </w:r>
          </w:p>
        </w:tc>
      </w:tr>
      <w:tr w:rsidR="00A76200" w:rsidRPr="00B12D00" w14:paraId="3DDA5A03" w14:textId="77777777" w:rsidTr="003C0818">
        <w:trPr>
          <w:trHeight w:val="300"/>
        </w:trPr>
        <w:tc>
          <w:tcPr>
            <w:tcW w:w="1701" w:type="dxa"/>
            <w:vAlign w:val="center"/>
          </w:tcPr>
          <w:p w14:paraId="09D0246B" w14:textId="77777777" w:rsidR="00A76200" w:rsidRPr="00B12D00" w:rsidRDefault="00A76200" w:rsidP="003C0818">
            <w:pPr>
              <w:spacing w:after="0" w:line="240" w:lineRule="auto"/>
              <w:jc w:val="center"/>
              <w:rPr>
                <w:rFonts w:eastAsia="Times New Roman" w:cstheme="minorHAnsi"/>
                <w:color w:val="000000"/>
                <w:lang w:eastAsia="pt-BR"/>
              </w:rPr>
            </w:pPr>
            <w:r w:rsidRPr="00B12D00">
              <w:rPr>
                <w:rFonts w:eastAsia="Times New Roman" w:cstheme="minorHAnsi"/>
                <w:lang w:eastAsia="pt-BR"/>
              </w:rPr>
              <w:t>Spread BNDES</w:t>
            </w:r>
          </w:p>
        </w:tc>
        <w:tc>
          <w:tcPr>
            <w:tcW w:w="5103" w:type="dxa"/>
            <w:shd w:val="clear" w:color="auto" w:fill="auto"/>
            <w:noWrap/>
            <w:vAlign w:val="center"/>
            <w:hideMark/>
          </w:tcPr>
          <w:p w14:paraId="1111E4BB" w14:textId="77777777" w:rsidR="00A76200" w:rsidRPr="00B12D00" w:rsidRDefault="00A76200" w:rsidP="003C0818">
            <w:pPr>
              <w:spacing w:after="0" w:line="240" w:lineRule="auto"/>
              <w:jc w:val="center"/>
              <w:rPr>
                <w:rFonts w:eastAsia="Times New Roman" w:cstheme="minorHAnsi"/>
                <w:color w:val="000000"/>
                <w:lang w:eastAsia="pt-BR"/>
              </w:rPr>
            </w:pPr>
            <w:r w:rsidRPr="00B12D00">
              <w:rPr>
                <w:rFonts w:eastAsia="Times New Roman" w:cstheme="minorHAnsi"/>
                <w:lang w:eastAsia="pt-BR"/>
              </w:rPr>
              <w:t xml:space="preserve">Interação entre Spread </w:t>
            </w:r>
            <w:proofErr w:type="spellStart"/>
            <w:r w:rsidRPr="00B12D00">
              <w:rPr>
                <w:rFonts w:eastAsia="Times New Roman" w:cstheme="minorHAnsi"/>
                <w:lang w:eastAsia="pt-BR"/>
              </w:rPr>
              <w:t>Bndes</w:t>
            </w:r>
            <w:proofErr w:type="spellEnd"/>
            <w:r w:rsidRPr="00B12D00">
              <w:rPr>
                <w:rFonts w:eastAsia="Times New Roman" w:cstheme="minorHAnsi"/>
                <w:lang w:eastAsia="pt-BR"/>
              </w:rPr>
              <w:t xml:space="preserve"> e Prazo de Amortização</w:t>
            </w:r>
          </w:p>
        </w:tc>
        <w:tc>
          <w:tcPr>
            <w:tcW w:w="1701" w:type="dxa"/>
            <w:shd w:val="clear" w:color="auto" w:fill="auto"/>
            <w:noWrap/>
            <w:vAlign w:val="center"/>
            <w:hideMark/>
          </w:tcPr>
          <w:p w14:paraId="768094D3" w14:textId="77777777" w:rsidR="00A76200" w:rsidRPr="00B12D00" w:rsidRDefault="00A76200" w:rsidP="003C0818">
            <w:pPr>
              <w:spacing w:after="0" w:line="240" w:lineRule="auto"/>
              <w:jc w:val="center"/>
              <w:rPr>
                <w:rFonts w:eastAsia="Times New Roman" w:cstheme="minorHAnsi"/>
                <w:color w:val="000000"/>
                <w:lang w:eastAsia="pt-BR"/>
              </w:rPr>
            </w:pPr>
            <w:r w:rsidRPr="00B12D00">
              <w:rPr>
                <w:rFonts w:eastAsia="Times New Roman" w:cstheme="minorHAnsi"/>
                <w:color w:val="000000"/>
                <w:lang w:eastAsia="pt-BR"/>
              </w:rPr>
              <w:t>0,000</w:t>
            </w:r>
          </w:p>
        </w:tc>
      </w:tr>
      <w:tr w:rsidR="00A76200" w:rsidRPr="00B12D00" w14:paraId="436E2B27" w14:textId="77777777" w:rsidTr="003C0818">
        <w:trPr>
          <w:trHeight w:val="300"/>
        </w:trPr>
        <w:tc>
          <w:tcPr>
            <w:tcW w:w="1701" w:type="dxa"/>
            <w:vAlign w:val="center"/>
          </w:tcPr>
          <w:p w14:paraId="7CBC0C90" w14:textId="77777777" w:rsidR="00A76200" w:rsidRPr="00B12D00" w:rsidRDefault="00A76200" w:rsidP="003C0818">
            <w:pPr>
              <w:spacing w:after="0" w:line="240" w:lineRule="auto"/>
              <w:jc w:val="center"/>
              <w:rPr>
                <w:rFonts w:eastAsia="Times New Roman" w:cstheme="minorHAnsi"/>
                <w:color w:val="000000"/>
                <w:lang w:eastAsia="pt-BR"/>
              </w:rPr>
            </w:pPr>
            <w:r w:rsidRPr="00B12D00">
              <w:rPr>
                <w:rFonts w:eastAsia="Times New Roman" w:cstheme="minorHAnsi"/>
                <w:lang w:eastAsia="pt-BR"/>
              </w:rPr>
              <w:t>Spread BNDES</w:t>
            </w:r>
          </w:p>
        </w:tc>
        <w:tc>
          <w:tcPr>
            <w:tcW w:w="5103" w:type="dxa"/>
            <w:shd w:val="clear" w:color="auto" w:fill="auto"/>
            <w:noWrap/>
            <w:vAlign w:val="center"/>
            <w:hideMark/>
          </w:tcPr>
          <w:p w14:paraId="553AEA98" w14:textId="77777777" w:rsidR="00A76200" w:rsidRPr="00B12D00" w:rsidRDefault="00A76200" w:rsidP="003C0818">
            <w:pPr>
              <w:spacing w:after="0" w:line="240" w:lineRule="auto"/>
              <w:jc w:val="center"/>
              <w:rPr>
                <w:rFonts w:eastAsia="Times New Roman" w:cstheme="minorHAnsi"/>
                <w:color w:val="000000"/>
                <w:lang w:eastAsia="pt-BR"/>
              </w:rPr>
            </w:pPr>
            <w:r w:rsidRPr="00B12D00">
              <w:rPr>
                <w:rFonts w:eastAsia="Times New Roman" w:cstheme="minorHAnsi"/>
                <w:lang w:eastAsia="pt-BR"/>
              </w:rPr>
              <w:t>Interação entre Valor da Operação e Amortização</w:t>
            </w:r>
          </w:p>
        </w:tc>
        <w:tc>
          <w:tcPr>
            <w:tcW w:w="1701" w:type="dxa"/>
            <w:shd w:val="clear" w:color="auto" w:fill="auto"/>
            <w:noWrap/>
            <w:vAlign w:val="center"/>
            <w:hideMark/>
          </w:tcPr>
          <w:p w14:paraId="5046B3D7" w14:textId="77777777" w:rsidR="00A76200" w:rsidRPr="00B12D00" w:rsidRDefault="00A76200" w:rsidP="003C0818">
            <w:pPr>
              <w:spacing w:after="0" w:line="240" w:lineRule="auto"/>
              <w:jc w:val="center"/>
              <w:rPr>
                <w:rFonts w:eastAsia="Times New Roman" w:cstheme="minorHAnsi"/>
                <w:color w:val="000000"/>
                <w:lang w:eastAsia="pt-BR"/>
              </w:rPr>
            </w:pPr>
            <w:r w:rsidRPr="00B12D00">
              <w:rPr>
                <w:rFonts w:eastAsia="Times New Roman" w:cstheme="minorHAnsi"/>
                <w:color w:val="000000"/>
                <w:lang w:eastAsia="pt-BR"/>
              </w:rPr>
              <w:t>0,000</w:t>
            </w:r>
          </w:p>
        </w:tc>
      </w:tr>
      <w:tr w:rsidR="00A76200" w:rsidRPr="00B12D00" w14:paraId="0B2C78F0" w14:textId="77777777" w:rsidTr="003C0818">
        <w:trPr>
          <w:trHeight w:val="300"/>
        </w:trPr>
        <w:tc>
          <w:tcPr>
            <w:tcW w:w="1701" w:type="dxa"/>
            <w:vAlign w:val="center"/>
          </w:tcPr>
          <w:p w14:paraId="747A4E28" w14:textId="77777777" w:rsidR="00A76200" w:rsidRPr="00B12D00" w:rsidRDefault="00A76200" w:rsidP="003C0818">
            <w:pPr>
              <w:spacing w:after="0" w:line="240" w:lineRule="auto"/>
              <w:jc w:val="center"/>
              <w:rPr>
                <w:rFonts w:eastAsia="Times New Roman" w:cstheme="minorHAnsi"/>
                <w:color w:val="000000"/>
                <w:lang w:eastAsia="pt-BR"/>
              </w:rPr>
            </w:pPr>
            <w:r w:rsidRPr="00B12D00">
              <w:rPr>
                <w:rFonts w:eastAsia="Times New Roman" w:cstheme="minorHAnsi"/>
                <w:lang w:eastAsia="pt-BR"/>
              </w:rPr>
              <w:t>Spread BNDES</w:t>
            </w:r>
          </w:p>
        </w:tc>
        <w:tc>
          <w:tcPr>
            <w:tcW w:w="5103" w:type="dxa"/>
            <w:shd w:val="clear" w:color="auto" w:fill="auto"/>
            <w:noWrap/>
            <w:vAlign w:val="center"/>
            <w:hideMark/>
          </w:tcPr>
          <w:p w14:paraId="13155051" w14:textId="77777777" w:rsidR="00A76200" w:rsidRPr="00B12D00" w:rsidRDefault="00A76200" w:rsidP="003C0818">
            <w:pPr>
              <w:spacing w:after="0" w:line="240" w:lineRule="auto"/>
              <w:jc w:val="center"/>
              <w:rPr>
                <w:rFonts w:eastAsia="Times New Roman" w:cstheme="minorHAnsi"/>
                <w:color w:val="000000"/>
                <w:lang w:eastAsia="pt-BR"/>
              </w:rPr>
            </w:pPr>
            <w:r w:rsidRPr="00B12D00">
              <w:rPr>
                <w:rFonts w:eastAsia="Times New Roman" w:cstheme="minorHAnsi"/>
                <w:lang w:eastAsia="pt-BR"/>
              </w:rPr>
              <w:t>Interação entre Juros e Prazo de Carência</w:t>
            </w:r>
          </w:p>
        </w:tc>
        <w:tc>
          <w:tcPr>
            <w:tcW w:w="1701" w:type="dxa"/>
            <w:shd w:val="clear" w:color="auto" w:fill="auto"/>
            <w:noWrap/>
            <w:vAlign w:val="center"/>
            <w:hideMark/>
          </w:tcPr>
          <w:p w14:paraId="33B6E99A" w14:textId="77777777" w:rsidR="00A76200" w:rsidRPr="00B12D00" w:rsidRDefault="00A76200" w:rsidP="003C0818">
            <w:pPr>
              <w:spacing w:after="0" w:line="240" w:lineRule="auto"/>
              <w:jc w:val="center"/>
              <w:rPr>
                <w:rFonts w:eastAsia="Times New Roman" w:cstheme="minorHAnsi"/>
                <w:color w:val="000000"/>
                <w:lang w:eastAsia="pt-BR"/>
              </w:rPr>
            </w:pPr>
            <w:r w:rsidRPr="00B12D00">
              <w:rPr>
                <w:rFonts w:eastAsia="Times New Roman" w:cstheme="minorHAnsi"/>
                <w:color w:val="000000"/>
                <w:lang w:eastAsia="pt-BR"/>
              </w:rPr>
              <w:t>0,000</w:t>
            </w:r>
          </w:p>
        </w:tc>
      </w:tr>
      <w:tr w:rsidR="00A76200" w:rsidRPr="00B12D00" w14:paraId="55A4C57E" w14:textId="77777777" w:rsidTr="003C0818">
        <w:trPr>
          <w:trHeight w:val="300"/>
        </w:trPr>
        <w:tc>
          <w:tcPr>
            <w:tcW w:w="1701" w:type="dxa"/>
            <w:vAlign w:val="center"/>
          </w:tcPr>
          <w:p w14:paraId="4428474F" w14:textId="77777777" w:rsidR="00A76200" w:rsidRPr="00B12D00" w:rsidRDefault="00A76200" w:rsidP="003C0818">
            <w:pPr>
              <w:spacing w:after="0" w:line="240" w:lineRule="auto"/>
              <w:jc w:val="center"/>
              <w:rPr>
                <w:rFonts w:eastAsia="Times New Roman" w:cstheme="minorHAnsi"/>
                <w:color w:val="000000"/>
                <w:lang w:eastAsia="pt-BR"/>
              </w:rPr>
            </w:pPr>
            <w:r w:rsidRPr="00B12D00">
              <w:rPr>
                <w:rFonts w:eastAsia="Times New Roman" w:cstheme="minorHAnsi"/>
                <w:lang w:eastAsia="pt-BR"/>
              </w:rPr>
              <w:t>ESTBAN</w:t>
            </w:r>
          </w:p>
        </w:tc>
        <w:tc>
          <w:tcPr>
            <w:tcW w:w="5103" w:type="dxa"/>
            <w:shd w:val="clear" w:color="auto" w:fill="auto"/>
            <w:noWrap/>
            <w:vAlign w:val="center"/>
            <w:hideMark/>
          </w:tcPr>
          <w:p w14:paraId="58447D69" w14:textId="77777777" w:rsidR="00A76200" w:rsidRPr="00B12D00" w:rsidRDefault="00A76200" w:rsidP="003C0818">
            <w:pPr>
              <w:spacing w:after="0" w:line="240" w:lineRule="auto"/>
              <w:jc w:val="center"/>
              <w:rPr>
                <w:rFonts w:eastAsia="Times New Roman" w:cstheme="minorHAnsi"/>
                <w:color w:val="000000"/>
                <w:lang w:eastAsia="pt-BR"/>
              </w:rPr>
            </w:pPr>
            <w:r w:rsidRPr="00B12D00">
              <w:rPr>
                <w:rFonts w:eastAsia="Times New Roman" w:cstheme="minorHAnsi"/>
                <w:lang w:eastAsia="pt-BR"/>
              </w:rPr>
              <w:t>Número de Postos de Atendimento</w:t>
            </w:r>
          </w:p>
        </w:tc>
        <w:tc>
          <w:tcPr>
            <w:tcW w:w="1701" w:type="dxa"/>
            <w:shd w:val="clear" w:color="auto" w:fill="auto"/>
            <w:noWrap/>
            <w:vAlign w:val="center"/>
            <w:hideMark/>
          </w:tcPr>
          <w:p w14:paraId="568C0B92" w14:textId="77777777" w:rsidR="00A76200" w:rsidRPr="00B12D00" w:rsidRDefault="00A76200" w:rsidP="003C0818">
            <w:pPr>
              <w:spacing w:after="0" w:line="240" w:lineRule="auto"/>
              <w:jc w:val="center"/>
              <w:rPr>
                <w:rFonts w:eastAsia="Times New Roman" w:cstheme="minorHAnsi"/>
                <w:color w:val="000000"/>
                <w:lang w:eastAsia="pt-BR"/>
              </w:rPr>
            </w:pPr>
            <w:r w:rsidRPr="00B12D00">
              <w:rPr>
                <w:rFonts w:eastAsia="Times New Roman" w:cstheme="minorHAnsi"/>
                <w:color w:val="000000"/>
                <w:lang w:eastAsia="pt-BR"/>
              </w:rPr>
              <w:t>0,000</w:t>
            </w:r>
          </w:p>
        </w:tc>
      </w:tr>
      <w:tr w:rsidR="00A76200" w:rsidRPr="00B12D00" w14:paraId="1A9BFC96" w14:textId="77777777" w:rsidTr="003C0818">
        <w:trPr>
          <w:trHeight w:val="300"/>
        </w:trPr>
        <w:tc>
          <w:tcPr>
            <w:tcW w:w="1701" w:type="dxa"/>
            <w:vAlign w:val="center"/>
          </w:tcPr>
          <w:p w14:paraId="2D394A5E" w14:textId="77777777" w:rsidR="00A76200" w:rsidRPr="00B12D00" w:rsidRDefault="00A76200" w:rsidP="003C0818">
            <w:pPr>
              <w:spacing w:after="0" w:line="240" w:lineRule="auto"/>
              <w:jc w:val="center"/>
              <w:rPr>
                <w:rFonts w:eastAsia="Times New Roman" w:cstheme="minorHAnsi"/>
                <w:color w:val="000000"/>
                <w:lang w:eastAsia="pt-BR"/>
              </w:rPr>
            </w:pPr>
            <w:r w:rsidRPr="00B12D00">
              <w:rPr>
                <w:rFonts w:eastAsia="Times New Roman" w:cstheme="minorHAnsi"/>
                <w:lang w:eastAsia="pt-BR"/>
              </w:rPr>
              <w:t>ESTBAN</w:t>
            </w:r>
          </w:p>
        </w:tc>
        <w:tc>
          <w:tcPr>
            <w:tcW w:w="5103" w:type="dxa"/>
            <w:shd w:val="clear" w:color="auto" w:fill="auto"/>
            <w:noWrap/>
            <w:vAlign w:val="center"/>
            <w:hideMark/>
          </w:tcPr>
          <w:p w14:paraId="09E6B897" w14:textId="77777777" w:rsidR="00A76200" w:rsidRPr="00B12D00" w:rsidRDefault="00A76200" w:rsidP="003C0818">
            <w:pPr>
              <w:spacing w:after="0" w:line="240" w:lineRule="auto"/>
              <w:jc w:val="center"/>
              <w:rPr>
                <w:rFonts w:eastAsia="Times New Roman" w:cstheme="minorHAnsi"/>
                <w:color w:val="000000"/>
                <w:lang w:eastAsia="pt-BR"/>
              </w:rPr>
            </w:pPr>
            <w:r w:rsidRPr="00B12D00">
              <w:rPr>
                <w:rFonts w:eastAsia="Times New Roman" w:cstheme="minorHAnsi"/>
                <w:lang w:eastAsia="pt-BR"/>
              </w:rPr>
              <w:t>Número de Agências Bancárias</w:t>
            </w:r>
          </w:p>
        </w:tc>
        <w:tc>
          <w:tcPr>
            <w:tcW w:w="1701" w:type="dxa"/>
            <w:shd w:val="clear" w:color="auto" w:fill="auto"/>
            <w:noWrap/>
            <w:vAlign w:val="center"/>
            <w:hideMark/>
          </w:tcPr>
          <w:p w14:paraId="7344346C" w14:textId="77777777" w:rsidR="00A76200" w:rsidRPr="00B12D00" w:rsidRDefault="00A76200" w:rsidP="003C0818">
            <w:pPr>
              <w:spacing w:after="0" w:line="240" w:lineRule="auto"/>
              <w:jc w:val="center"/>
              <w:rPr>
                <w:rFonts w:eastAsia="Times New Roman" w:cstheme="minorHAnsi"/>
                <w:color w:val="000000"/>
                <w:lang w:eastAsia="pt-BR"/>
              </w:rPr>
            </w:pPr>
            <w:r w:rsidRPr="00B12D00">
              <w:rPr>
                <w:rFonts w:eastAsia="Times New Roman" w:cstheme="minorHAnsi"/>
                <w:color w:val="000000"/>
                <w:lang w:eastAsia="pt-BR"/>
              </w:rPr>
              <w:t>0,000</w:t>
            </w:r>
          </w:p>
        </w:tc>
      </w:tr>
      <w:tr w:rsidR="00A76200" w:rsidRPr="00B12D00" w14:paraId="6C9005BC" w14:textId="77777777" w:rsidTr="003C0818">
        <w:trPr>
          <w:trHeight w:val="300"/>
        </w:trPr>
        <w:tc>
          <w:tcPr>
            <w:tcW w:w="1701" w:type="dxa"/>
            <w:vAlign w:val="center"/>
          </w:tcPr>
          <w:p w14:paraId="6D35C8F3" w14:textId="77777777" w:rsidR="00A76200" w:rsidRPr="00B12D00" w:rsidRDefault="00A76200" w:rsidP="003C0818">
            <w:pPr>
              <w:spacing w:after="0" w:line="240" w:lineRule="auto"/>
              <w:jc w:val="center"/>
              <w:rPr>
                <w:rFonts w:eastAsia="Times New Roman" w:cstheme="minorHAnsi"/>
                <w:color w:val="000000"/>
                <w:lang w:eastAsia="pt-BR"/>
              </w:rPr>
            </w:pPr>
            <w:r w:rsidRPr="00B12D00">
              <w:rPr>
                <w:rFonts w:eastAsia="Times New Roman" w:cstheme="minorHAnsi"/>
                <w:lang w:eastAsia="pt-BR"/>
              </w:rPr>
              <w:t>RAIS</w:t>
            </w:r>
          </w:p>
        </w:tc>
        <w:tc>
          <w:tcPr>
            <w:tcW w:w="5103" w:type="dxa"/>
            <w:shd w:val="clear" w:color="auto" w:fill="auto"/>
            <w:noWrap/>
            <w:vAlign w:val="center"/>
            <w:hideMark/>
          </w:tcPr>
          <w:p w14:paraId="436B16E7" w14:textId="77777777" w:rsidR="00A76200" w:rsidRPr="00B12D00" w:rsidRDefault="00A76200" w:rsidP="003C0818">
            <w:pPr>
              <w:spacing w:after="0" w:line="240" w:lineRule="auto"/>
              <w:jc w:val="center"/>
              <w:rPr>
                <w:rFonts w:eastAsia="Times New Roman" w:cstheme="minorHAnsi"/>
                <w:color w:val="000000"/>
                <w:lang w:eastAsia="pt-BR"/>
              </w:rPr>
            </w:pPr>
            <w:r w:rsidRPr="00B12D00">
              <w:rPr>
                <w:rFonts w:eastAsia="Times New Roman" w:cstheme="minorHAnsi"/>
                <w:lang w:eastAsia="pt-BR"/>
              </w:rPr>
              <w:t>Pessoal Ocupado (PO) de nível superior</w:t>
            </w:r>
          </w:p>
        </w:tc>
        <w:tc>
          <w:tcPr>
            <w:tcW w:w="1701" w:type="dxa"/>
            <w:shd w:val="clear" w:color="auto" w:fill="auto"/>
            <w:noWrap/>
            <w:vAlign w:val="center"/>
            <w:hideMark/>
          </w:tcPr>
          <w:p w14:paraId="7E5A62DF" w14:textId="77777777" w:rsidR="00A76200" w:rsidRPr="00B12D00" w:rsidRDefault="00A76200" w:rsidP="003C0818">
            <w:pPr>
              <w:spacing w:after="0" w:line="240" w:lineRule="auto"/>
              <w:jc w:val="center"/>
              <w:rPr>
                <w:rFonts w:eastAsia="Times New Roman" w:cstheme="minorHAnsi"/>
                <w:color w:val="000000"/>
                <w:lang w:eastAsia="pt-BR"/>
              </w:rPr>
            </w:pPr>
            <w:r w:rsidRPr="00B12D00">
              <w:rPr>
                <w:rFonts w:eastAsia="Times New Roman" w:cstheme="minorHAnsi"/>
                <w:color w:val="000000"/>
                <w:lang w:eastAsia="pt-BR"/>
              </w:rPr>
              <w:t>0,000</w:t>
            </w:r>
          </w:p>
        </w:tc>
      </w:tr>
      <w:tr w:rsidR="00A76200" w:rsidRPr="00B12D00" w14:paraId="41A97F5A" w14:textId="77777777" w:rsidTr="003C0818">
        <w:trPr>
          <w:trHeight w:val="300"/>
        </w:trPr>
        <w:tc>
          <w:tcPr>
            <w:tcW w:w="1701" w:type="dxa"/>
            <w:vAlign w:val="center"/>
          </w:tcPr>
          <w:p w14:paraId="6C38FFE5" w14:textId="77777777" w:rsidR="00A76200" w:rsidRPr="00B12D00" w:rsidRDefault="00A76200" w:rsidP="003C0818">
            <w:pPr>
              <w:spacing w:after="0" w:line="240" w:lineRule="auto"/>
              <w:jc w:val="center"/>
              <w:rPr>
                <w:rFonts w:eastAsia="Times New Roman" w:cstheme="minorHAnsi"/>
                <w:color w:val="000000"/>
                <w:lang w:eastAsia="pt-BR"/>
              </w:rPr>
            </w:pPr>
            <w:r w:rsidRPr="00B12D00">
              <w:rPr>
                <w:rFonts w:eastAsia="Times New Roman" w:cstheme="minorHAnsi"/>
                <w:lang w:eastAsia="pt-BR"/>
              </w:rPr>
              <w:t>Spread BNDES</w:t>
            </w:r>
          </w:p>
        </w:tc>
        <w:tc>
          <w:tcPr>
            <w:tcW w:w="5103" w:type="dxa"/>
            <w:shd w:val="clear" w:color="auto" w:fill="auto"/>
            <w:noWrap/>
            <w:vAlign w:val="center"/>
            <w:hideMark/>
          </w:tcPr>
          <w:p w14:paraId="61BDE51B" w14:textId="77777777" w:rsidR="00A76200" w:rsidRPr="00B12D00" w:rsidRDefault="00A76200" w:rsidP="003C0818">
            <w:pPr>
              <w:spacing w:after="0" w:line="240" w:lineRule="auto"/>
              <w:jc w:val="center"/>
              <w:rPr>
                <w:rFonts w:eastAsia="Times New Roman" w:cstheme="minorHAnsi"/>
                <w:color w:val="000000"/>
                <w:lang w:eastAsia="pt-BR"/>
              </w:rPr>
            </w:pPr>
            <w:r w:rsidRPr="00B12D00">
              <w:rPr>
                <w:rFonts w:eastAsia="Times New Roman" w:cstheme="minorHAnsi"/>
                <w:lang w:eastAsia="pt-BR"/>
              </w:rPr>
              <w:t xml:space="preserve">Interação entre Spread </w:t>
            </w:r>
            <w:proofErr w:type="spellStart"/>
            <w:r w:rsidRPr="00B12D00">
              <w:rPr>
                <w:rFonts w:eastAsia="Times New Roman" w:cstheme="minorHAnsi"/>
                <w:lang w:eastAsia="pt-BR"/>
              </w:rPr>
              <w:t>Bndes</w:t>
            </w:r>
            <w:proofErr w:type="spellEnd"/>
            <w:r w:rsidRPr="00B12D00">
              <w:rPr>
                <w:rFonts w:eastAsia="Times New Roman" w:cstheme="minorHAnsi"/>
                <w:lang w:eastAsia="pt-BR"/>
              </w:rPr>
              <w:t xml:space="preserve"> e Prazo de Carência</w:t>
            </w:r>
          </w:p>
        </w:tc>
        <w:tc>
          <w:tcPr>
            <w:tcW w:w="1701" w:type="dxa"/>
            <w:shd w:val="clear" w:color="auto" w:fill="auto"/>
            <w:noWrap/>
            <w:vAlign w:val="center"/>
            <w:hideMark/>
          </w:tcPr>
          <w:p w14:paraId="4D0B32D2" w14:textId="77777777" w:rsidR="00A76200" w:rsidRPr="00B12D00" w:rsidRDefault="00A76200" w:rsidP="003C0818">
            <w:pPr>
              <w:spacing w:after="0" w:line="240" w:lineRule="auto"/>
              <w:jc w:val="center"/>
              <w:rPr>
                <w:rFonts w:eastAsia="Times New Roman" w:cstheme="minorHAnsi"/>
                <w:color w:val="000000"/>
                <w:lang w:eastAsia="pt-BR"/>
              </w:rPr>
            </w:pPr>
            <w:r w:rsidRPr="00B12D00">
              <w:rPr>
                <w:rFonts w:eastAsia="Times New Roman" w:cstheme="minorHAnsi"/>
                <w:color w:val="000000"/>
                <w:lang w:eastAsia="pt-BR"/>
              </w:rPr>
              <w:t>0,000</w:t>
            </w:r>
          </w:p>
        </w:tc>
      </w:tr>
      <w:tr w:rsidR="00A76200" w:rsidRPr="00B12D00" w14:paraId="36481982" w14:textId="77777777" w:rsidTr="003C0818">
        <w:trPr>
          <w:trHeight w:val="300"/>
        </w:trPr>
        <w:tc>
          <w:tcPr>
            <w:tcW w:w="1701" w:type="dxa"/>
            <w:vAlign w:val="center"/>
          </w:tcPr>
          <w:p w14:paraId="1E876A1A" w14:textId="77777777" w:rsidR="00A76200" w:rsidRPr="00B12D00" w:rsidRDefault="00A76200" w:rsidP="003C0818">
            <w:pPr>
              <w:spacing w:after="0" w:line="240" w:lineRule="auto"/>
              <w:jc w:val="center"/>
              <w:rPr>
                <w:rFonts w:eastAsia="Times New Roman" w:cstheme="minorHAnsi"/>
                <w:color w:val="000000"/>
                <w:lang w:eastAsia="pt-BR"/>
              </w:rPr>
            </w:pPr>
            <w:r w:rsidRPr="00B12D00">
              <w:rPr>
                <w:rFonts w:eastAsia="Times New Roman" w:cstheme="minorHAnsi"/>
                <w:lang w:eastAsia="pt-BR"/>
              </w:rPr>
              <w:t>ESTBAN</w:t>
            </w:r>
          </w:p>
        </w:tc>
        <w:tc>
          <w:tcPr>
            <w:tcW w:w="5103" w:type="dxa"/>
            <w:shd w:val="clear" w:color="auto" w:fill="auto"/>
            <w:noWrap/>
            <w:vAlign w:val="center"/>
            <w:hideMark/>
          </w:tcPr>
          <w:p w14:paraId="4BFE2915" w14:textId="77777777" w:rsidR="00A76200" w:rsidRPr="00B12D00" w:rsidRDefault="00A76200" w:rsidP="003C0818">
            <w:pPr>
              <w:spacing w:after="0" w:line="240" w:lineRule="auto"/>
              <w:jc w:val="center"/>
              <w:rPr>
                <w:rFonts w:eastAsia="Times New Roman" w:cstheme="minorHAnsi"/>
                <w:color w:val="000000"/>
                <w:lang w:eastAsia="pt-BR"/>
              </w:rPr>
            </w:pPr>
            <w:r w:rsidRPr="00B12D00">
              <w:rPr>
                <w:rFonts w:eastAsia="Times New Roman" w:cstheme="minorHAnsi"/>
                <w:color w:val="000000"/>
                <w:lang w:eastAsia="pt-BR"/>
              </w:rPr>
              <w:t>Lucro Líquido do Banco</w:t>
            </w:r>
          </w:p>
        </w:tc>
        <w:tc>
          <w:tcPr>
            <w:tcW w:w="1701" w:type="dxa"/>
            <w:shd w:val="clear" w:color="auto" w:fill="auto"/>
            <w:noWrap/>
            <w:vAlign w:val="center"/>
            <w:hideMark/>
          </w:tcPr>
          <w:p w14:paraId="707AE8F6" w14:textId="77777777" w:rsidR="00A76200" w:rsidRPr="00B12D00" w:rsidRDefault="00A76200" w:rsidP="003C0818">
            <w:pPr>
              <w:spacing w:after="0" w:line="240" w:lineRule="auto"/>
              <w:jc w:val="center"/>
              <w:rPr>
                <w:rFonts w:eastAsia="Times New Roman" w:cstheme="minorHAnsi"/>
                <w:color w:val="000000"/>
                <w:lang w:eastAsia="pt-BR"/>
              </w:rPr>
            </w:pPr>
            <w:r w:rsidRPr="00B12D00">
              <w:rPr>
                <w:rFonts w:eastAsia="Times New Roman" w:cstheme="minorHAnsi"/>
                <w:color w:val="000000"/>
                <w:lang w:eastAsia="pt-BR"/>
              </w:rPr>
              <w:t>0,000</w:t>
            </w:r>
          </w:p>
        </w:tc>
      </w:tr>
    </w:tbl>
    <w:p w14:paraId="070758B0" w14:textId="77777777" w:rsidR="00A76200" w:rsidRPr="00B12D00" w:rsidRDefault="00A76200" w:rsidP="00A76200">
      <w:pPr>
        <w:jc w:val="both"/>
        <w:rPr>
          <w:rFonts w:cstheme="minorHAnsi"/>
          <w:lang w:val="en-US"/>
        </w:rPr>
      </w:pPr>
      <w:r w:rsidRPr="00B12D00">
        <w:rPr>
          <w:rFonts w:cstheme="minorHAnsi"/>
          <w:lang w:val="en-US"/>
        </w:rPr>
        <w:t xml:space="preserve">Fonte: </w:t>
      </w:r>
      <w:proofErr w:type="spellStart"/>
      <w:r w:rsidRPr="00B12D00">
        <w:rPr>
          <w:rFonts w:cstheme="minorHAnsi"/>
          <w:lang w:val="en-US"/>
        </w:rPr>
        <w:t>Elaboração</w:t>
      </w:r>
      <w:proofErr w:type="spellEnd"/>
      <w:r w:rsidRPr="00B12D00">
        <w:rPr>
          <w:rFonts w:cstheme="minorHAnsi"/>
          <w:lang w:val="en-US"/>
        </w:rPr>
        <w:t xml:space="preserve"> dos </w:t>
      </w:r>
      <w:proofErr w:type="spellStart"/>
      <w:r w:rsidRPr="00B12D00">
        <w:rPr>
          <w:rFonts w:cstheme="minorHAnsi"/>
          <w:lang w:val="en-US"/>
        </w:rPr>
        <w:t>autores</w:t>
      </w:r>
      <w:proofErr w:type="spellEnd"/>
    </w:p>
    <w:p w14:paraId="3FE1FDDA" w14:textId="77777777" w:rsidR="00A76200" w:rsidRPr="00B12D00" w:rsidRDefault="00A76200" w:rsidP="00A76200">
      <w:pPr>
        <w:jc w:val="both"/>
        <w:rPr>
          <w:rFonts w:cstheme="minorHAnsi"/>
          <w:sz w:val="24"/>
          <w:szCs w:val="24"/>
        </w:rPr>
      </w:pPr>
    </w:p>
    <w:p w14:paraId="5BD46A96" w14:textId="77777777" w:rsidR="00A76200" w:rsidRPr="00B12D00" w:rsidRDefault="00A76200" w:rsidP="00A76200">
      <w:pPr>
        <w:ind w:firstLine="360"/>
        <w:jc w:val="both"/>
        <w:rPr>
          <w:rFonts w:cstheme="minorHAnsi"/>
          <w:sz w:val="24"/>
          <w:szCs w:val="24"/>
        </w:rPr>
      </w:pPr>
      <w:r w:rsidRPr="00B12D00">
        <w:rPr>
          <w:rFonts w:cstheme="minorHAnsi"/>
          <w:sz w:val="24"/>
          <w:szCs w:val="24"/>
        </w:rPr>
        <w:t xml:space="preserve">Para o algoritmo </w:t>
      </w:r>
      <w:proofErr w:type="spellStart"/>
      <w:r w:rsidRPr="00B12D00">
        <w:rPr>
          <w:rFonts w:cstheme="minorHAnsi"/>
          <w:sz w:val="24"/>
          <w:szCs w:val="24"/>
        </w:rPr>
        <w:t>Least-Angle</w:t>
      </w:r>
      <w:proofErr w:type="spellEnd"/>
      <w:r w:rsidRPr="00B12D00">
        <w:rPr>
          <w:rFonts w:cstheme="minorHAnsi"/>
          <w:sz w:val="24"/>
          <w:szCs w:val="24"/>
        </w:rPr>
        <w:t xml:space="preserve"> </w:t>
      </w:r>
      <w:proofErr w:type="spellStart"/>
      <w:r w:rsidRPr="00B12D00">
        <w:rPr>
          <w:rFonts w:cstheme="minorHAnsi"/>
          <w:sz w:val="24"/>
          <w:szCs w:val="24"/>
        </w:rPr>
        <w:t>Regression</w:t>
      </w:r>
      <w:proofErr w:type="spellEnd"/>
      <w:r w:rsidRPr="00B12D00">
        <w:rPr>
          <w:rFonts w:cstheme="minorHAnsi"/>
          <w:sz w:val="24"/>
          <w:szCs w:val="24"/>
        </w:rPr>
        <w:t xml:space="preserve"> (LARS), após a quinta característica mais importante, todas as demais são iguais a zero. A interação entre o spread BNDES e a taxa de juros destaca-se como sendo a característica mais importante para determinação do spread bancário das instituições financeiras, seguida da taxa de juros e da interação entre o valor da operação e a taxa de juros. </w:t>
      </w:r>
    </w:p>
    <w:p w14:paraId="7F09E6E3" w14:textId="77777777" w:rsidR="00A76200" w:rsidRPr="00B12D00" w:rsidRDefault="00A76200" w:rsidP="00A76200">
      <w:pPr>
        <w:jc w:val="both"/>
        <w:rPr>
          <w:rFonts w:cstheme="minorHAnsi"/>
          <w:sz w:val="24"/>
          <w:szCs w:val="24"/>
        </w:rPr>
      </w:pPr>
    </w:p>
    <w:p w14:paraId="39EB8FF8" w14:textId="77777777" w:rsidR="00A76200" w:rsidRPr="00B12D00" w:rsidRDefault="00A76200" w:rsidP="00A76200">
      <w:pPr>
        <w:jc w:val="both"/>
        <w:rPr>
          <w:rFonts w:cstheme="minorHAnsi"/>
          <w:sz w:val="24"/>
          <w:szCs w:val="24"/>
        </w:rPr>
      </w:pPr>
    </w:p>
    <w:p w14:paraId="1CFF0087" w14:textId="77777777" w:rsidR="00A76200" w:rsidRPr="00B12D00" w:rsidRDefault="00A76200" w:rsidP="00A76200">
      <w:pPr>
        <w:pStyle w:val="PargrafodaLista"/>
        <w:numPr>
          <w:ilvl w:val="0"/>
          <w:numId w:val="2"/>
        </w:numPr>
        <w:rPr>
          <w:rFonts w:cstheme="minorHAnsi"/>
          <w:sz w:val="24"/>
          <w:szCs w:val="24"/>
        </w:rPr>
      </w:pPr>
      <w:r w:rsidRPr="00B12D00">
        <w:rPr>
          <w:rFonts w:cstheme="minorHAnsi"/>
          <w:b/>
          <w:bCs/>
          <w:sz w:val="24"/>
          <w:szCs w:val="24"/>
        </w:rPr>
        <w:t>Conclusão</w:t>
      </w:r>
    </w:p>
    <w:p w14:paraId="7DC3EFF0" w14:textId="77777777" w:rsidR="00A76200" w:rsidRPr="00B12D00" w:rsidRDefault="00A76200" w:rsidP="00A76200">
      <w:pPr>
        <w:ind w:firstLine="360"/>
        <w:jc w:val="both"/>
        <w:rPr>
          <w:rFonts w:cstheme="minorHAnsi"/>
          <w:sz w:val="24"/>
          <w:szCs w:val="24"/>
        </w:rPr>
      </w:pPr>
    </w:p>
    <w:p w14:paraId="60D8D388" w14:textId="77777777" w:rsidR="00A76200" w:rsidRPr="00B12D00" w:rsidRDefault="00A76200" w:rsidP="00A76200">
      <w:pPr>
        <w:ind w:firstLine="360"/>
        <w:jc w:val="both"/>
        <w:rPr>
          <w:rFonts w:cstheme="minorHAnsi"/>
          <w:sz w:val="24"/>
          <w:szCs w:val="24"/>
        </w:rPr>
      </w:pPr>
      <w:r w:rsidRPr="00B12D00">
        <w:rPr>
          <w:rFonts w:cstheme="minorHAnsi"/>
          <w:sz w:val="24"/>
          <w:szCs w:val="24"/>
        </w:rPr>
        <w:t xml:space="preserve">É importante que as instituições financeiras possuem uma rentabilidade compatível com a própria sustentabilidade, o que é exercido através da cobrança de spreads bancários. Entretanto recentemente têm surgido questionamentos sobre os elevados lucros alcançados pelos bancos, e quanto a cobrança de taxas de juros adequadas. Ademais, spreads bancários excessivamente elevados podem indicar um ambiente bancário regulatório inadequado. Neste contexto este trabalho utilizou aprendizado de máquina para predizer o spread bancário das instituições financeiras intermediadores dos empréstimos do BNDES. </w:t>
      </w:r>
    </w:p>
    <w:p w14:paraId="7937E04B" w14:textId="77777777" w:rsidR="00A76200" w:rsidRPr="00B12D00" w:rsidRDefault="00A76200" w:rsidP="00A76200">
      <w:pPr>
        <w:ind w:firstLine="360"/>
        <w:jc w:val="both"/>
        <w:rPr>
          <w:rFonts w:cstheme="minorHAnsi"/>
          <w:sz w:val="24"/>
          <w:szCs w:val="24"/>
        </w:rPr>
      </w:pPr>
      <w:r w:rsidRPr="00B12D00">
        <w:rPr>
          <w:rFonts w:cstheme="minorHAnsi"/>
          <w:sz w:val="24"/>
          <w:szCs w:val="24"/>
        </w:rPr>
        <w:t>Fizemos uso da métrica de importância das características (</w:t>
      </w:r>
      <w:proofErr w:type="spellStart"/>
      <w:r w:rsidRPr="00B12D00">
        <w:rPr>
          <w:rFonts w:cstheme="minorHAnsi"/>
          <w:i/>
          <w:iCs/>
          <w:sz w:val="24"/>
          <w:szCs w:val="24"/>
        </w:rPr>
        <w:t>features</w:t>
      </w:r>
      <w:proofErr w:type="spellEnd"/>
      <w:r w:rsidRPr="00B12D00">
        <w:rPr>
          <w:rFonts w:cstheme="minorHAnsi"/>
          <w:i/>
          <w:iCs/>
          <w:sz w:val="24"/>
          <w:szCs w:val="24"/>
        </w:rPr>
        <w:t xml:space="preserve"> </w:t>
      </w:r>
      <w:proofErr w:type="spellStart"/>
      <w:r w:rsidRPr="00B12D00">
        <w:rPr>
          <w:rFonts w:cstheme="minorHAnsi"/>
          <w:i/>
          <w:iCs/>
          <w:sz w:val="24"/>
          <w:szCs w:val="24"/>
        </w:rPr>
        <w:t>importances</w:t>
      </w:r>
      <w:proofErr w:type="spellEnd"/>
      <w:r w:rsidRPr="00B12D00">
        <w:rPr>
          <w:rFonts w:cstheme="minorHAnsi"/>
          <w:sz w:val="24"/>
          <w:szCs w:val="24"/>
        </w:rPr>
        <w:t xml:space="preserve">) para identificar os principais fatores na predição do spread bancário das instituições financeiras.  </w:t>
      </w:r>
    </w:p>
    <w:p w14:paraId="6FA49FEB" w14:textId="77777777" w:rsidR="00A76200" w:rsidRPr="00B12D00" w:rsidRDefault="00A76200" w:rsidP="00A76200">
      <w:pPr>
        <w:ind w:firstLine="360"/>
        <w:jc w:val="both"/>
        <w:rPr>
          <w:rFonts w:cstheme="minorHAnsi"/>
          <w:sz w:val="24"/>
          <w:szCs w:val="24"/>
        </w:rPr>
      </w:pPr>
      <w:r w:rsidRPr="00B12D00">
        <w:rPr>
          <w:rFonts w:cstheme="minorHAnsi"/>
          <w:sz w:val="24"/>
          <w:szCs w:val="24"/>
        </w:rPr>
        <w:lastRenderedPageBreak/>
        <w:t>Juntamente com as características das instituições financeiras, as condições da própria operação, tais como prazo de carência, valor do financiamento e taxa de juros, são os fatores que mais contribuem na determinação do spread bancário. Embora a taxa de juros reflita a avaliação de risco da operação, e por consequência as características de contábil das empresas, não podemos descartar que as características das instituições financeiras intermediadora são fortes preditores do spread. Isto pode indicar que as estratégias negociais, as metodologias de precificação dos bancos e outras políticas dos bancos são fatores importantes na determinação do spread bancário. A força das características das intuições na determinação do spread compete com as características das operações e podem até superar as características das empresas na predição do spread.</w:t>
      </w:r>
    </w:p>
    <w:p w14:paraId="1997F22F" w14:textId="77777777" w:rsidR="00A76200" w:rsidRPr="00B12D00" w:rsidRDefault="00A76200" w:rsidP="00A76200">
      <w:pPr>
        <w:jc w:val="both"/>
        <w:rPr>
          <w:rFonts w:cstheme="minorHAnsi"/>
          <w:sz w:val="24"/>
          <w:szCs w:val="24"/>
        </w:rPr>
      </w:pPr>
    </w:p>
    <w:p w14:paraId="73D018B6" w14:textId="77777777" w:rsidR="00A76200" w:rsidRPr="00B12D00" w:rsidRDefault="00A76200" w:rsidP="00F64AFF">
      <w:pPr>
        <w:rPr>
          <w:rFonts w:cstheme="minorHAnsi"/>
          <w:color w:val="222222"/>
          <w:sz w:val="24"/>
          <w:szCs w:val="24"/>
          <w:shd w:val="clear" w:color="auto" w:fill="FFFFFF"/>
        </w:rPr>
      </w:pPr>
    </w:p>
    <w:p w14:paraId="151ADBA8" w14:textId="77777777" w:rsidR="00FA1A8C" w:rsidRPr="00B12D00" w:rsidRDefault="00FA1A8C" w:rsidP="00F64AFF">
      <w:pPr>
        <w:rPr>
          <w:rFonts w:cstheme="minorHAnsi"/>
          <w:color w:val="222222"/>
          <w:sz w:val="24"/>
          <w:szCs w:val="24"/>
          <w:shd w:val="clear" w:color="auto" w:fill="FFFFFF"/>
        </w:rPr>
      </w:pPr>
    </w:p>
    <w:p w14:paraId="2347D62B" w14:textId="77777777" w:rsidR="004158BB" w:rsidRPr="00B12D00" w:rsidRDefault="004158BB" w:rsidP="00F302FC">
      <w:pPr>
        <w:rPr>
          <w:rFonts w:cstheme="minorHAnsi"/>
          <w:sz w:val="24"/>
          <w:szCs w:val="24"/>
        </w:rPr>
      </w:pPr>
      <w:bookmarkStart w:id="7" w:name="_Hlk13671344"/>
    </w:p>
    <w:p w14:paraId="5AE2817B" w14:textId="77777777" w:rsidR="004158BB" w:rsidRPr="00B12D00" w:rsidRDefault="004158BB" w:rsidP="00F302FC">
      <w:pPr>
        <w:rPr>
          <w:rFonts w:cstheme="minorHAnsi"/>
          <w:sz w:val="24"/>
          <w:szCs w:val="24"/>
        </w:rPr>
      </w:pPr>
    </w:p>
    <w:p w14:paraId="41B70FB9" w14:textId="288D5925" w:rsidR="007042CD" w:rsidRPr="00B12D00" w:rsidRDefault="007042CD" w:rsidP="00F302FC">
      <w:pPr>
        <w:rPr>
          <w:rFonts w:cstheme="minorHAnsi"/>
          <w:sz w:val="24"/>
          <w:szCs w:val="24"/>
        </w:rPr>
      </w:pPr>
    </w:p>
    <w:p w14:paraId="2AA1E86F" w14:textId="16DBFD8E" w:rsidR="007042CD" w:rsidRPr="00B12D00" w:rsidRDefault="007042CD" w:rsidP="00F302FC">
      <w:pPr>
        <w:rPr>
          <w:rFonts w:cstheme="minorHAnsi"/>
          <w:b/>
          <w:bCs/>
          <w:sz w:val="24"/>
          <w:szCs w:val="24"/>
        </w:rPr>
      </w:pPr>
      <w:r w:rsidRPr="00B12D00">
        <w:rPr>
          <w:rFonts w:cstheme="minorHAnsi"/>
          <w:b/>
          <w:bCs/>
          <w:sz w:val="24"/>
          <w:szCs w:val="24"/>
        </w:rPr>
        <w:t xml:space="preserve">Referências Bibliográficas </w:t>
      </w:r>
    </w:p>
    <w:p w14:paraId="109AEE2E" w14:textId="095C8294" w:rsidR="00BB3800" w:rsidRPr="00B12D00" w:rsidRDefault="00BB3800" w:rsidP="00F302FC">
      <w:pPr>
        <w:rPr>
          <w:rFonts w:cstheme="minorHAnsi"/>
          <w:sz w:val="24"/>
          <w:szCs w:val="24"/>
        </w:rPr>
      </w:pPr>
    </w:p>
    <w:bookmarkEnd w:id="7"/>
    <w:p w14:paraId="4E2CCA41" w14:textId="035C6A81" w:rsidR="00F302FC" w:rsidRPr="00FC160E" w:rsidRDefault="00342865" w:rsidP="00FC160E">
      <w:pPr>
        <w:spacing w:before="120" w:line="240" w:lineRule="auto"/>
        <w:jc w:val="both"/>
        <w:rPr>
          <w:rFonts w:cstheme="minorHAnsi"/>
          <w:sz w:val="24"/>
          <w:szCs w:val="24"/>
        </w:rPr>
      </w:pPr>
      <w:r w:rsidRPr="00FC160E">
        <w:rPr>
          <w:rFonts w:cstheme="minorHAnsi"/>
          <w:sz w:val="24"/>
          <w:szCs w:val="24"/>
        </w:rPr>
        <w:t>Enomoto, N. S. Uma Contribuição à Gestão do Risco de Crédito Baseado no Modelo RARIC – Retorno ajustado ao risco do capital. Dissertação de Mestrado. Escola Brasileira de Administração Pública e de Empresas, 2002.</w:t>
      </w:r>
    </w:p>
    <w:p w14:paraId="0B6E8CE4" w14:textId="68FDAF3A" w:rsidR="004158BB" w:rsidRPr="00FC160E" w:rsidRDefault="004158BB" w:rsidP="00FC160E">
      <w:pPr>
        <w:spacing w:before="120" w:line="240" w:lineRule="auto"/>
        <w:jc w:val="both"/>
        <w:rPr>
          <w:rFonts w:cstheme="minorHAnsi"/>
          <w:sz w:val="24"/>
          <w:szCs w:val="24"/>
        </w:rPr>
      </w:pPr>
      <w:proofErr w:type="spellStart"/>
      <w:r w:rsidRPr="00FC160E">
        <w:rPr>
          <w:rFonts w:cstheme="minorHAnsi"/>
          <w:sz w:val="24"/>
          <w:szCs w:val="24"/>
        </w:rPr>
        <w:t>Mósca</w:t>
      </w:r>
      <w:proofErr w:type="spellEnd"/>
      <w:r w:rsidRPr="00FC160E">
        <w:rPr>
          <w:rFonts w:cstheme="minorHAnsi"/>
          <w:sz w:val="24"/>
          <w:szCs w:val="24"/>
        </w:rPr>
        <w:t xml:space="preserve">, M. F. M. Criação de valor, gestão do risco e as medidas de performance ajustadas ao risco: aplicação do RAROC – </w:t>
      </w:r>
      <w:r w:rsidRPr="00FC160E">
        <w:rPr>
          <w:rFonts w:cstheme="minorHAnsi"/>
          <w:i/>
          <w:iCs/>
          <w:sz w:val="24"/>
          <w:szCs w:val="24"/>
        </w:rPr>
        <w:t xml:space="preserve">Risk </w:t>
      </w:r>
      <w:proofErr w:type="spellStart"/>
      <w:r w:rsidRPr="00FC160E">
        <w:rPr>
          <w:rFonts w:cstheme="minorHAnsi"/>
          <w:i/>
          <w:iCs/>
          <w:sz w:val="24"/>
          <w:szCs w:val="24"/>
        </w:rPr>
        <w:t>Adjusted</w:t>
      </w:r>
      <w:proofErr w:type="spellEnd"/>
      <w:r w:rsidRPr="00FC160E">
        <w:rPr>
          <w:rFonts w:cstheme="minorHAnsi"/>
          <w:i/>
          <w:iCs/>
          <w:sz w:val="24"/>
          <w:szCs w:val="24"/>
        </w:rPr>
        <w:t xml:space="preserve"> </w:t>
      </w:r>
      <w:proofErr w:type="spellStart"/>
      <w:r w:rsidRPr="00FC160E">
        <w:rPr>
          <w:rFonts w:cstheme="minorHAnsi"/>
          <w:i/>
          <w:iCs/>
          <w:sz w:val="24"/>
          <w:szCs w:val="24"/>
        </w:rPr>
        <w:t>Return</w:t>
      </w:r>
      <w:proofErr w:type="spellEnd"/>
      <w:r w:rsidRPr="00FC160E">
        <w:rPr>
          <w:rFonts w:cstheme="minorHAnsi"/>
          <w:i/>
          <w:iCs/>
          <w:sz w:val="24"/>
          <w:szCs w:val="24"/>
        </w:rPr>
        <w:t xml:space="preserve"> </w:t>
      </w:r>
      <w:proofErr w:type="spellStart"/>
      <w:r w:rsidRPr="00FC160E">
        <w:rPr>
          <w:rFonts w:cstheme="minorHAnsi"/>
          <w:i/>
          <w:iCs/>
          <w:sz w:val="24"/>
          <w:szCs w:val="24"/>
        </w:rPr>
        <w:t>on</w:t>
      </w:r>
      <w:proofErr w:type="spellEnd"/>
      <w:r w:rsidRPr="00FC160E">
        <w:rPr>
          <w:rFonts w:cstheme="minorHAnsi"/>
          <w:i/>
          <w:iCs/>
          <w:sz w:val="24"/>
          <w:szCs w:val="24"/>
        </w:rPr>
        <w:t xml:space="preserve"> Capital</w:t>
      </w:r>
      <w:r w:rsidRPr="00FC160E">
        <w:rPr>
          <w:rFonts w:cstheme="minorHAnsi"/>
          <w:sz w:val="24"/>
          <w:szCs w:val="24"/>
        </w:rPr>
        <w:t xml:space="preserve"> – ao grupo crédito agrícola. Dissertação de Mestrado. IPL. Lisboa, 2011.</w:t>
      </w:r>
    </w:p>
    <w:p w14:paraId="4095538F" w14:textId="3AC2729C" w:rsidR="00BB3800" w:rsidRPr="00FC160E" w:rsidRDefault="00BB3800" w:rsidP="00FC160E">
      <w:pPr>
        <w:spacing w:before="120" w:line="240" w:lineRule="auto"/>
        <w:jc w:val="both"/>
        <w:rPr>
          <w:rFonts w:cstheme="minorHAnsi"/>
          <w:sz w:val="24"/>
          <w:szCs w:val="24"/>
        </w:rPr>
      </w:pPr>
      <w:r w:rsidRPr="00FC160E">
        <w:rPr>
          <w:rFonts w:cstheme="minorHAnsi"/>
          <w:sz w:val="24"/>
          <w:szCs w:val="24"/>
        </w:rPr>
        <w:t xml:space="preserve">Pimentel, C. L. Implementação do </w:t>
      </w:r>
      <w:r w:rsidRPr="00FC160E">
        <w:rPr>
          <w:rFonts w:cstheme="minorHAnsi"/>
          <w:i/>
          <w:iCs/>
          <w:sz w:val="24"/>
          <w:szCs w:val="24"/>
        </w:rPr>
        <w:t xml:space="preserve">Risk </w:t>
      </w:r>
      <w:proofErr w:type="spellStart"/>
      <w:r w:rsidRPr="00FC160E">
        <w:rPr>
          <w:rFonts w:cstheme="minorHAnsi"/>
          <w:i/>
          <w:iCs/>
          <w:sz w:val="24"/>
          <w:szCs w:val="24"/>
        </w:rPr>
        <w:t>Adjusted</w:t>
      </w:r>
      <w:proofErr w:type="spellEnd"/>
      <w:r w:rsidRPr="00FC160E">
        <w:rPr>
          <w:rFonts w:cstheme="minorHAnsi"/>
          <w:i/>
          <w:iCs/>
          <w:sz w:val="24"/>
          <w:szCs w:val="24"/>
        </w:rPr>
        <w:t xml:space="preserve"> </w:t>
      </w:r>
      <w:proofErr w:type="spellStart"/>
      <w:r w:rsidRPr="00FC160E">
        <w:rPr>
          <w:rFonts w:cstheme="minorHAnsi"/>
          <w:i/>
          <w:iCs/>
          <w:sz w:val="24"/>
          <w:szCs w:val="24"/>
        </w:rPr>
        <w:t>Return</w:t>
      </w:r>
      <w:proofErr w:type="spellEnd"/>
      <w:r w:rsidRPr="00FC160E">
        <w:rPr>
          <w:rFonts w:cstheme="minorHAnsi"/>
          <w:i/>
          <w:iCs/>
          <w:sz w:val="24"/>
          <w:szCs w:val="24"/>
        </w:rPr>
        <w:t xml:space="preserve"> </w:t>
      </w:r>
      <w:proofErr w:type="spellStart"/>
      <w:r w:rsidR="004158BB" w:rsidRPr="00FC160E">
        <w:rPr>
          <w:rFonts w:cstheme="minorHAnsi"/>
          <w:i/>
          <w:iCs/>
          <w:sz w:val="24"/>
          <w:szCs w:val="24"/>
        </w:rPr>
        <w:t>on</w:t>
      </w:r>
      <w:proofErr w:type="spellEnd"/>
      <w:r w:rsidR="004158BB" w:rsidRPr="00FC160E">
        <w:rPr>
          <w:rFonts w:cstheme="minorHAnsi"/>
          <w:i/>
          <w:iCs/>
          <w:sz w:val="24"/>
          <w:szCs w:val="24"/>
        </w:rPr>
        <w:t xml:space="preserve"> </w:t>
      </w:r>
      <w:r w:rsidRPr="00FC160E">
        <w:rPr>
          <w:rFonts w:cstheme="minorHAnsi"/>
          <w:i/>
          <w:iCs/>
          <w:sz w:val="24"/>
          <w:szCs w:val="24"/>
        </w:rPr>
        <w:t>Capital</w:t>
      </w:r>
      <w:r w:rsidRPr="00FC160E">
        <w:rPr>
          <w:rFonts w:cstheme="minorHAnsi"/>
          <w:sz w:val="24"/>
          <w:szCs w:val="24"/>
        </w:rPr>
        <w:t xml:space="preserve"> (</w:t>
      </w:r>
      <w:proofErr w:type="spellStart"/>
      <w:r w:rsidRPr="00FC160E">
        <w:rPr>
          <w:rFonts w:cstheme="minorHAnsi"/>
          <w:sz w:val="24"/>
          <w:szCs w:val="24"/>
        </w:rPr>
        <w:t>Raroc</w:t>
      </w:r>
      <w:proofErr w:type="spellEnd"/>
      <w:r w:rsidRPr="00FC160E">
        <w:rPr>
          <w:rFonts w:cstheme="minorHAnsi"/>
          <w:sz w:val="24"/>
          <w:szCs w:val="24"/>
        </w:rPr>
        <w:t>)</w:t>
      </w:r>
      <w:r w:rsidR="0078021B" w:rsidRPr="00FC160E">
        <w:rPr>
          <w:rFonts w:cstheme="minorHAnsi"/>
          <w:sz w:val="24"/>
          <w:szCs w:val="24"/>
        </w:rPr>
        <w:t xml:space="preserve">. </w:t>
      </w:r>
      <w:r w:rsidRPr="00FC160E">
        <w:rPr>
          <w:rFonts w:cstheme="minorHAnsi"/>
          <w:sz w:val="24"/>
          <w:szCs w:val="24"/>
        </w:rPr>
        <w:t>Instrumento de Apoio na Gestão do Risco e Avaliação da Performance</w:t>
      </w:r>
      <w:r w:rsidR="0078021B" w:rsidRPr="00FC160E">
        <w:rPr>
          <w:rFonts w:cstheme="minorHAnsi"/>
          <w:sz w:val="24"/>
          <w:szCs w:val="24"/>
        </w:rPr>
        <w:t xml:space="preserve">. </w:t>
      </w:r>
      <w:r w:rsidR="00342865" w:rsidRPr="00FC160E">
        <w:rPr>
          <w:rFonts w:cstheme="minorHAnsi"/>
          <w:sz w:val="24"/>
          <w:szCs w:val="24"/>
        </w:rPr>
        <w:t xml:space="preserve">Dissertação de </w:t>
      </w:r>
      <w:r w:rsidRPr="00FC160E">
        <w:rPr>
          <w:rFonts w:cstheme="minorHAnsi"/>
          <w:sz w:val="24"/>
          <w:szCs w:val="24"/>
        </w:rPr>
        <w:t>Mestrado em Gestão</w:t>
      </w:r>
      <w:r w:rsidR="0078021B" w:rsidRPr="00FC160E">
        <w:rPr>
          <w:rFonts w:cstheme="minorHAnsi"/>
          <w:sz w:val="24"/>
          <w:szCs w:val="24"/>
        </w:rPr>
        <w:t xml:space="preserve">. </w:t>
      </w:r>
      <w:r w:rsidRPr="00FC160E">
        <w:rPr>
          <w:rFonts w:cstheme="minorHAnsi"/>
          <w:sz w:val="24"/>
          <w:szCs w:val="24"/>
        </w:rPr>
        <w:t xml:space="preserve">ISCTE, </w:t>
      </w:r>
      <w:r w:rsidR="0078021B" w:rsidRPr="00FC160E">
        <w:rPr>
          <w:rFonts w:cstheme="minorHAnsi"/>
          <w:sz w:val="24"/>
          <w:szCs w:val="24"/>
        </w:rPr>
        <w:t xml:space="preserve">Instituto Universitário de Lisboa, </w:t>
      </w:r>
      <w:r w:rsidRPr="00FC160E">
        <w:rPr>
          <w:rFonts w:cstheme="minorHAnsi"/>
          <w:sz w:val="24"/>
          <w:szCs w:val="24"/>
        </w:rPr>
        <w:t>Departamento de Finanças</w:t>
      </w:r>
      <w:r w:rsidR="00B164E1" w:rsidRPr="00FC160E">
        <w:rPr>
          <w:rFonts w:cstheme="minorHAnsi"/>
          <w:sz w:val="24"/>
          <w:szCs w:val="24"/>
        </w:rPr>
        <w:t>.</w:t>
      </w:r>
    </w:p>
    <w:p w14:paraId="67FBE696" w14:textId="1580C648" w:rsidR="00F302FC" w:rsidRPr="00FC160E" w:rsidRDefault="00B164E1" w:rsidP="00FC160E">
      <w:pPr>
        <w:spacing w:before="120" w:line="240" w:lineRule="auto"/>
        <w:jc w:val="both"/>
        <w:rPr>
          <w:rFonts w:cstheme="minorHAnsi"/>
          <w:sz w:val="24"/>
          <w:szCs w:val="24"/>
        </w:rPr>
      </w:pPr>
      <w:r w:rsidRPr="00FC160E">
        <w:rPr>
          <w:rFonts w:cstheme="minorHAnsi"/>
          <w:sz w:val="24"/>
          <w:szCs w:val="24"/>
        </w:rPr>
        <w:t>SAUNDERS, Anthony. Administração de instituições financeiras. São Paulo: Atlas, 2000.</w:t>
      </w:r>
    </w:p>
    <w:p w14:paraId="4BB565C7" w14:textId="67383369" w:rsidR="00A76200" w:rsidRPr="00FC160E" w:rsidRDefault="009C45D3" w:rsidP="00FC160E">
      <w:pPr>
        <w:spacing w:before="120" w:line="240" w:lineRule="auto"/>
        <w:jc w:val="both"/>
        <w:rPr>
          <w:rFonts w:cstheme="minorHAnsi"/>
          <w:sz w:val="24"/>
          <w:szCs w:val="24"/>
        </w:rPr>
      </w:pPr>
      <w:r w:rsidRPr="00FC160E">
        <w:rPr>
          <w:rFonts w:cstheme="minorHAnsi"/>
          <w:sz w:val="24"/>
          <w:szCs w:val="24"/>
        </w:rPr>
        <w:t>Schneider, F</w:t>
      </w:r>
      <w:r w:rsidR="004158BB" w:rsidRPr="00FC160E">
        <w:rPr>
          <w:rFonts w:cstheme="minorHAnsi"/>
          <w:sz w:val="24"/>
          <w:szCs w:val="24"/>
        </w:rPr>
        <w:t xml:space="preserve">. </w:t>
      </w:r>
      <w:r w:rsidRPr="00FC160E">
        <w:rPr>
          <w:rFonts w:cstheme="minorHAnsi"/>
          <w:sz w:val="24"/>
          <w:szCs w:val="24"/>
        </w:rPr>
        <w:t xml:space="preserve">F. Utilização do </w:t>
      </w:r>
      <w:r w:rsidR="004158BB" w:rsidRPr="00FC160E">
        <w:rPr>
          <w:rFonts w:cstheme="minorHAnsi"/>
          <w:sz w:val="24"/>
          <w:szCs w:val="24"/>
        </w:rPr>
        <w:t>M</w:t>
      </w:r>
      <w:r w:rsidRPr="00FC160E">
        <w:rPr>
          <w:rFonts w:cstheme="minorHAnsi"/>
          <w:sz w:val="24"/>
          <w:szCs w:val="24"/>
        </w:rPr>
        <w:t xml:space="preserve">odelo RAROC na </w:t>
      </w:r>
      <w:r w:rsidR="004158BB" w:rsidRPr="00FC160E">
        <w:rPr>
          <w:rFonts w:cstheme="minorHAnsi"/>
          <w:sz w:val="24"/>
          <w:szCs w:val="24"/>
        </w:rPr>
        <w:t>G</w:t>
      </w:r>
      <w:r w:rsidRPr="00FC160E">
        <w:rPr>
          <w:rFonts w:cstheme="minorHAnsi"/>
          <w:sz w:val="24"/>
          <w:szCs w:val="24"/>
        </w:rPr>
        <w:t xml:space="preserve">estão do </w:t>
      </w:r>
      <w:r w:rsidR="004158BB" w:rsidRPr="00FC160E">
        <w:rPr>
          <w:rFonts w:cstheme="minorHAnsi"/>
          <w:sz w:val="24"/>
          <w:szCs w:val="24"/>
        </w:rPr>
        <w:t>R</w:t>
      </w:r>
      <w:r w:rsidRPr="00FC160E">
        <w:rPr>
          <w:rFonts w:cstheme="minorHAnsi"/>
          <w:sz w:val="24"/>
          <w:szCs w:val="24"/>
        </w:rPr>
        <w:t xml:space="preserve">isco de </w:t>
      </w:r>
      <w:r w:rsidR="004158BB" w:rsidRPr="00FC160E">
        <w:rPr>
          <w:rFonts w:cstheme="minorHAnsi"/>
          <w:sz w:val="24"/>
          <w:szCs w:val="24"/>
        </w:rPr>
        <w:t>C</w:t>
      </w:r>
      <w:r w:rsidRPr="00FC160E">
        <w:rPr>
          <w:rFonts w:cstheme="minorHAnsi"/>
          <w:sz w:val="24"/>
          <w:szCs w:val="24"/>
        </w:rPr>
        <w:t>rédito</w:t>
      </w:r>
      <w:r w:rsidR="004158BB" w:rsidRPr="00FC160E">
        <w:rPr>
          <w:rFonts w:cstheme="minorHAnsi"/>
          <w:sz w:val="24"/>
          <w:szCs w:val="24"/>
        </w:rPr>
        <w:t xml:space="preserve">. </w:t>
      </w:r>
      <w:r w:rsidRPr="00FC160E">
        <w:rPr>
          <w:rFonts w:cstheme="minorHAnsi"/>
          <w:sz w:val="24"/>
          <w:szCs w:val="24"/>
        </w:rPr>
        <w:t xml:space="preserve">Universidade Federal do Rio Grande do Sul. Escola de </w:t>
      </w:r>
      <w:r w:rsidR="004158BB" w:rsidRPr="00FC160E">
        <w:rPr>
          <w:rFonts w:cstheme="minorHAnsi"/>
          <w:sz w:val="24"/>
          <w:szCs w:val="24"/>
        </w:rPr>
        <w:t>A</w:t>
      </w:r>
      <w:r w:rsidRPr="00FC160E">
        <w:rPr>
          <w:rFonts w:cstheme="minorHAnsi"/>
          <w:sz w:val="24"/>
          <w:szCs w:val="24"/>
        </w:rPr>
        <w:t>dministração. Curso de Especialização em Finanças - Turma 2013.</w:t>
      </w:r>
    </w:p>
    <w:p w14:paraId="7C4F7F19" w14:textId="77777777" w:rsidR="00A76200" w:rsidRPr="00FC160E" w:rsidRDefault="00A76200" w:rsidP="00FC160E">
      <w:pPr>
        <w:spacing w:before="120" w:line="240" w:lineRule="auto"/>
        <w:jc w:val="both"/>
        <w:rPr>
          <w:rFonts w:cstheme="minorHAnsi"/>
          <w:sz w:val="24"/>
          <w:szCs w:val="24"/>
          <w:lang w:val="en-US"/>
        </w:rPr>
      </w:pPr>
      <w:proofErr w:type="spellStart"/>
      <w:r w:rsidRPr="003B0B69">
        <w:rPr>
          <w:rFonts w:cstheme="minorHAnsi"/>
          <w:sz w:val="24"/>
          <w:szCs w:val="24"/>
        </w:rPr>
        <w:t>Hastie</w:t>
      </w:r>
      <w:proofErr w:type="spellEnd"/>
      <w:r w:rsidRPr="003B0B69">
        <w:rPr>
          <w:rFonts w:cstheme="minorHAnsi"/>
          <w:sz w:val="24"/>
          <w:szCs w:val="24"/>
        </w:rPr>
        <w:t xml:space="preserve">, T. </w:t>
      </w:r>
      <w:proofErr w:type="spellStart"/>
      <w:r w:rsidRPr="003B0B69">
        <w:rPr>
          <w:rFonts w:cstheme="minorHAnsi"/>
          <w:sz w:val="24"/>
          <w:szCs w:val="24"/>
        </w:rPr>
        <w:t>Tibshirani</w:t>
      </w:r>
      <w:proofErr w:type="spellEnd"/>
      <w:r w:rsidRPr="003B0B69">
        <w:rPr>
          <w:rFonts w:cstheme="minorHAnsi"/>
          <w:sz w:val="24"/>
          <w:szCs w:val="24"/>
        </w:rPr>
        <w:t xml:space="preserve">, R. Friedman, J. The </w:t>
      </w:r>
      <w:proofErr w:type="spellStart"/>
      <w:r w:rsidRPr="003B0B69">
        <w:rPr>
          <w:rFonts w:cstheme="minorHAnsi"/>
          <w:sz w:val="24"/>
          <w:szCs w:val="24"/>
        </w:rPr>
        <w:t>Elements</w:t>
      </w:r>
      <w:proofErr w:type="spellEnd"/>
      <w:r w:rsidRPr="003B0B69">
        <w:rPr>
          <w:rFonts w:cstheme="minorHAnsi"/>
          <w:sz w:val="24"/>
          <w:szCs w:val="24"/>
        </w:rPr>
        <w:t xml:space="preserve"> </w:t>
      </w:r>
      <w:proofErr w:type="spellStart"/>
      <w:r w:rsidRPr="003B0B69">
        <w:rPr>
          <w:rFonts w:cstheme="minorHAnsi"/>
          <w:sz w:val="24"/>
          <w:szCs w:val="24"/>
        </w:rPr>
        <w:t>of</w:t>
      </w:r>
      <w:proofErr w:type="spellEnd"/>
      <w:r w:rsidRPr="003B0B69">
        <w:rPr>
          <w:rFonts w:cstheme="minorHAnsi"/>
          <w:sz w:val="24"/>
          <w:szCs w:val="24"/>
        </w:rPr>
        <w:t xml:space="preserve"> </w:t>
      </w:r>
      <w:proofErr w:type="spellStart"/>
      <w:r w:rsidRPr="003B0B69">
        <w:rPr>
          <w:rFonts w:cstheme="minorHAnsi"/>
          <w:sz w:val="24"/>
          <w:szCs w:val="24"/>
        </w:rPr>
        <w:t>Statistical</w:t>
      </w:r>
      <w:proofErr w:type="spellEnd"/>
      <w:r w:rsidRPr="003B0B69">
        <w:rPr>
          <w:rFonts w:cstheme="minorHAnsi"/>
          <w:sz w:val="24"/>
          <w:szCs w:val="24"/>
        </w:rPr>
        <w:t xml:space="preserve"> Learning. Data Mining, </w:t>
      </w:r>
      <w:proofErr w:type="spellStart"/>
      <w:r w:rsidRPr="003B0B69">
        <w:rPr>
          <w:rFonts w:cstheme="minorHAnsi"/>
          <w:sz w:val="24"/>
          <w:szCs w:val="24"/>
        </w:rPr>
        <w:t>Inference</w:t>
      </w:r>
      <w:proofErr w:type="spellEnd"/>
      <w:r w:rsidRPr="003B0B69">
        <w:rPr>
          <w:rFonts w:cstheme="minorHAnsi"/>
          <w:sz w:val="24"/>
          <w:szCs w:val="24"/>
        </w:rPr>
        <w:t xml:space="preserve"> </w:t>
      </w:r>
      <w:proofErr w:type="spellStart"/>
      <w:r w:rsidRPr="003B0B69">
        <w:rPr>
          <w:rFonts w:cstheme="minorHAnsi"/>
          <w:sz w:val="24"/>
          <w:szCs w:val="24"/>
        </w:rPr>
        <w:t>and</w:t>
      </w:r>
      <w:proofErr w:type="spellEnd"/>
      <w:r w:rsidRPr="003B0B69">
        <w:rPr>
          <w:rFonts w:cstheme="minorHAnsi"/>
          <w:sz w:val="24"/>
          <w:szCs w:val="24"/>
        </w:rPr>
        <w:t xml:space="preserve"> </w:t>
      </w:r>
      <w:proofErr w:type="spellStart"/>
      <w:r w:rsidRPr="003B0B69">
        <w:rPr>
          <w:rFonts w:cstheme="minorHAnsi"/>
          <w:sz w:val="24"/>
          <w:szCs w:val="24"/>
        </w:rPr>
        <w:t>Prediction</w:t>
      </w:r>
      <w:proofErr w:type="spellEnd"/>
      <w:r w:rsidRPr="003B0B69">
        <w:rPr>
          <w:rFonts w:cstheme="minorHAnsi"/>
          <w:sz w:val="24"/>
          <w:szCs w:val="24"/>
        </w:rPr>
        <w:t xml:space="preserve">. </w:t>
      </w:r>
      <w:r w:rsidRPr="00FC160E">
        <w:rPr>
          <w:rFonts w:cstheme="minorHAnsi"/>
          <w:sz w:val="24"/>
          <w:szCs w:val="24"/>
          <w:lang w:val="en-US"/>
        </w:rPr>
        <w:t>Springer Series in Statistics. 2Ed., 2001.</w:t>
      </w:r>
    </w:p>
    <w:p w14:paraId="7936365E" w14:textId="77777777" w:rsidR="00A76200" w:rsidRPr="00FC160E" w:rsidRDefault="00A76200" w:rsidP="00FC160E">
      <w:pPr>
        <w:spacing w:before="120" w:line="240" w:lineRule="auto"/>
        <w:jc w:val="both"/>
        <w:rPr>
          <w:rFonts w:cstheme="minorHAnsi"/>
          <w:sz w:val="24"/>
          <w:szCs w:val="24"/>
        </w:rPr>
      </w:pPr>
      <w:proofErr w:type="spellStart"/>
      <w:r w:rsidRPr="00FC160E">
        <w:rPr>
          <w:rFonts w:cstheme="minorHAnsi"/>
          <w:sz w:val="24"/>
          <w:szCs w:val="24"/>
          <w:lang w:val="en-US"/>
        </w:rPr>
        <w:t>Hawtrey</w:t>
      </w:r>
      <w:proofErr w:type="spellEnd"/>
      <w:r w:rsidRPr="00FC160E">
        <w:rPr>
          <w:rFonts w:cstheme="minorHAnsi"/>
          <w:sz w:val="24"/>
          <w:szCs w:val="24"/>
          <w:lang w:val="en-US"/>
        </w:rPr>
        <w:t xml:space="preserve">, K., Liang, H. Bank interest margins in OECD countries. The North American Journal of Economics and Finance. </w:t>
      </w:r>
      <w:r w:rsidRPr="00FC160E">
        <w:rPr>
          <w:rFonts w:cstheme="minorHAnsi"/>
          <w:sz w:val="24"/>
          <w:szCs w:val="24"/>
        </w:rPr>
        <w:t xml:space="preserve">V. 19 (3), p. 249-260, 2008. </w:t>
      </w:r>
    </w:p>
    <w:p w14:paraId="2FD0BA45" w14:textId="77777777" w:rsidR="00A76200" w:rsidRPr="00FC160E" w:rsidRDefault="00A76200" w:rsidP="00FC160E">
      <w:pPr>
        <w:spacing w:before="120" w:line="240" w:lineRule="auto"/>
        <w:jc w:val="both"/>
        <w:rPr>
          <w:rFonts w:cstheme="minorHAnsi"/>
          <w:sz w:val="24"/>
          <w:szCs w:val="24"/>
        </w:rPr>
      </w:pPr>
      <w:r w:rsidRPr="00FC160E">
        <w:rPr>
          <w:rFonts w:cstheme="minorHAnsi"/>
          <w:sz w:val="24"/>
          <w:szCs w:val="24"/>
        </w:rPr>
        <w:lastRenderedPageBreak/>
        <w:t xml:space="preserve">Dantas, J., Alves, J., Medeiros, O., </w:t>
      </w:r>
      <w:proofErr w:type="spellStart"/>
      <w:r w:rsidRPr="00FC160E">
        <w:rPr>
          <w:rFonts w:cstheme="minorHAnsi"/>
          <w:sz w:val="24"/>
          <w:szCs w:val="24"/>
        </w:rPr>
        <w:t>Capelletto</w:t>
      </w:r>
      <w:proofErr w:type="spellEnd"/>
      <w:r w:rsidRPr="00FC160E">
        <w:rPr>
          <w:rFonts w:cstheme="minorHAnsi"/>
          <w:sz w:val="24"/>
          <w:szCs w:val="24"/>
        </w:rPr>
        <w:t xml:space="preserve">, L. Determinantes do Spread Bancário </w:t>
      </w:r>
      <w:proofErr w:type="spellStart"/>
      <w:r w:rsidRPr="00FC160E">
        <w:rPr>
          <w:rFonts w:cstheme="minorHAnsi"/>
          <w:sz w:val="24"/>
          <w:szCs w:val="24"/>
        </w:rPr>
        <w:t>Ex-Post</w:t>
      </w:r>
      <w:proofErr w:type="spellEnd"/>
      <w:r w:rsidRPr="00FC160E">
        <w:rPr>
          <w:rFonts w:cstheme="minorHAnsi"/>
          <w:sz w:val="24"/>
          <w:szCs w:val="24"/>
        </w:rPr>
        <w:t xml:space="preserve"> no Mercado Brasileiro. Banco Central do Brasil, Texto para Discussão 242, 2011.</w:t>
      </w:r>
    </w:p>
    <w:p w14:paraId="7586C84C" w14:textId="77777777" w:rsidR="00A76200" w:rsidRPr="00FC160E" w:rsidRDefault="00A76200" w:rsidP="00FC160E">
      <w:pPr>
        <w:spacing w:before="120" w:line="240" w:lineRule="auto"/>
        <w:jc w:val="both"/>
        <w:rPr>
          <w:rFonts w:cstheme="minorHAnsi"/>
          <w:sz w:val="24"/>
          <w:szCs w:val="24"/>
        </w:rPr>
      </w:pPr>
      <w:r w:rsidRPr="00FC160E">
        <w:rPr>
          <w:rFonts w:cstheme="minorHAnsi"/>
          <w:sz w:val="24"/>
          <w:szCs w:val="24"/>
        </w:rPr>
        <w:t xml:space="preserve">Dias, V. </w:t>
      </w:r>
      <w:proofErr w:type="spellStart"/>
      <w:r w:rsidRPr="00FC160E">
        <w:rPr>
          <w:rFonts w:cstheme="minorHAnsi"/>
          <w:sz w:val="24"/>
          <w:szCs w:val="24"/>
        </w:rPr>
        <w:t>Ichikava</w:t>
      </w:r>
      <w:proofErr w:type="spellEnd"/>
      <w:r w:rsidRPr="00FC160E">
        <w:rPr>
          <w:rFonts w:cstheme="minorHAnsi"/>
          <w:sz w:val="24"/>
          <w:szCs w:val="24"/>
        </w:rPr>
        <w:t>, E. Uma análise empírica da relação entre spread e risco. Revista do BNDES, n. 36, 2011.</w:t>
      </w:r>
    </w:p>
    <w:p w14:paraId="116EA550" w14:textId="77777777" w:rsidR="00A76200" w:rsidRPr="00B12D00" w:rsidRDefault="00A76200" w:rsidP="00A76200">
      <w:pPr>
        <w:rPr>
          <w:rFonts w:cstheme="minorHAnsi"/>
          <w:color w:val="222222"/>
          <w:sz w:val="24"/>
          <w:szCs w:val="24"/>
          <w:shd w:val="clear" w:color="auto" w:fill="FFFFFF"/>
        </w:rPr>
      </w:pPr>
    </w:p>
    <w:p w14:paraId="481794D4" w14:textId="77777777" w:rsidR="00A76200" w:rsidRPr="00B12D00" w:rsidRDefault="00A76200" w:rsidP="00B335B5">
      <w:pPr>
        <w:rPr>
          <w:rFonts w:cstheme="minorHAnsi"/>
          <w:sz w:val="24"/>
          <w:szCs w:val="24"/>
        </w:rPr>
      </w:pPr>
    </w:p>
    <w:sectPr w:rsidR="00A76200" w:rsidRPr="00B12D00" w:rsidSect="005A407B">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BCF960" w14:textId="77777777" w:rsidR="00860798" w:rsidRDefault="00860798" w:rsidP="0010387A">
      <w:pPr>
        <w:spacing w:after="0" w:line="240" w:lineRule="auto"/>
      </w:pPr>
      <w:r>
        <w:separator/>
      </w:r>
    </w:p>
  </w:endnote>
  <w:endnote w:type="continuationSeparator" w:id="0">
    <w:p w14:paraId="75DEA300" w14:textId="77777777" w:rsidR="00860798" w:rsidRDefault="00860798" w:rsidP="001038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8E0371" w14:textId="77777777" w:rsidR="00860798" w:rsidRDefault="00860798" w:rsidP="0010387A">
      <w:pPr>
        <w:spacing w:after="0" w:line="240" w:lineRule="auto"/>
      </w:pPr>
      <w:r>
        <w:separator/>
      </w:r>
    </w:p>
  </w:footnote>
  <w:footnote w:type="continuationSeparator" w:id="0">
    <w:p w14:paraId="3CA7BF2F" w14:textId="77777777" w:rsidR="00860798" w:rsidRDefault="00860798" w:rsidP="0010387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BB765C"/>
    <w:multiLevelType w:val="hybridMultilevel"/>
    <w:tmpl w:val="4418B28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4A8D3FB9"/>
    <w:multiLevelType w:val="hybridMultilevel"/>
    <w:tmpl w:val="BF5E334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756322D8"/>
    <w:multiLevelType w:val="hybridMultilevel"/>
    <w:tmpl w:val="C970823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2062746944">
    <w:abstractNumId w:val="1"/>
  </w:num>
  <w:num w:numId="2" w16cid:durableId="1531189836">
    <w:abstractNumId w:val="0"/>
  </w:num>
  <w:num w:numId="3" w16cid:durableId="45109316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387A"/>
    <w:rsid w:val="000124D2"/>
    <w:rsid w:val="00053DE0"/>
    <w:rsid w:val="0010387A"/>
    <w:rsid w:val="0013017B"/>
    <w:rsid w:val="001E388B"/>
    <w:rsid w:val="002458E6"/>
    <w:rsid w:val="002515F8"/>
    <w:rsid w:val="002A1AAE"/>
    <w:rsid w:val="002C5CE7"/>
    <w:rsid w:val="0030592A"/>
    <w:rsid w:val="00307AA6"/>
    <w:rsid w:val="00324D50"/>
    <w:rsid w:val="00342865"/>
    <w:rsid w:val="00392D85"/>
    <w:rsid w:val="00396193"/>
    <w:rsid w:val="003B0B69"/>
    <w:rsid w:val="003D031A"/>
    <w:rsid w:val="003D3DD7"/>
    <w:rsid w:val="004158BB"/>
    <w:rsid w:val="00451825"/>
    <w:rsid w:val="004F7611"/>
    <w:rsid w:val="00503FEB"/>
    <w:rsid w:val="0051559D"/>
    <w:rsid w:val="00545096"/>
    <w:rsid w:val="00546F8D"/>
    <w:rsid w:val="005A407B"/>
    <w:rsid w:val="005F23CA"/>
    <w:rsid w:val="005F5B72"/>
    <w:rsid w:val="0063523E"/>
    <w:rsid w:val="00641432"/>
    <w:rsid w:val="00656EB6"/>
    <w:rsid w:val="007042CD"/>
    <w:rsid w:val="007268C0"/>
    <w:rsid w:val="0078021B"/>
    <w:rsid w:val="007D1E3C"/>
    <w:rsid w:val="007E3F39"/>
    <w:rsid w:val="00860798"/>
    <w:rsid w:val="008C31C5"/>
    <w:rsid w:val="00910181"/>
    <w:rsid w:val="009C45D3"/>
    <w:rsid w:val="009F20D7"/>
    <w:rsid w:val="00A22FE0"/>
    <w:rsid w:val="00A52699"/>
    <w:rsid w:val="00A76200"/>
    <w:rsid w:val="00AA740D"/>
    <w:rsid w:val="00AE66CA"/>
    <w:rsid w:val="00B12D00"/>
    <w:rsid w:val="00B164E1"/>
    <w:rsid w:val="00B335B5"/>
    <w:rsid w:val="00B72355"/>
    <w:rsid w:val="00BB3800"/>
    <w:rsid w:val="00C95517"/>
    <w:rsid w:val="00DD2902"/>
    <w:rsid w:val="00EC1E55"/>
    <w:rsid w:val="00EC3F8B"/>
    <w:rsid w:val="00F302FC"/>
    <w:rsid w:val="00F64AFF"/>
    <w:rsid w:val="00FA1A8C"/>
    <w:rsid w:val="00FC160E"/>
  </w:rsids>
  <m:mathPr>
    <m:mathFont m:val="Cambria Math"/>
    <m:brkBin m:val="before"/>
    <m:brkBinSub m:val="--"/>
    <m:smallFrac m:val="0"/>
    <m:dispDef/>
    <m:lMargin m:val="0"/>
    <m:rMargin m:val="0"/>
    <m:defJc m:val="centerGroup"/>
    <m:wrapIndent m:val="1440"/>
    <m:intLim m:val="subSup"/>
    <m:naryLim m:val="undOvr"/>
  </m:mathPr>
  <w:themeFontLang w:val="pt-BR"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4E7A40"/>
  <w15:chartTrackingRefBased/>
  <w15:docId w15:val="{E3F5C042-D551-4EDD-8889-D457F61A8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10387A"/>
    <w:rPr>
      <w:color w:val="808080"/>
    </w:rPr>
  </w:style>
  <w:style w:type="paragraph" w:styleId="PargrafodaLista">
    <w:name w:val="List Paragraph"/>
    <w:basedOn w:val="Normal"/>
    <w:uiPriority w:val="34"/>
    <w:qFormat/>
    <w:rsid w:val="00F64AFF"/>
    <w:pPr>
      <w:ind w:left="720"/>
      <w:contextualSpacing/>
    </w:pPr>
  </w:style>
  <w:style w:type="table" w:styleId="Tabelacomgrade">
    <w:name w:val="Table Grid"/>
    <w:basedOn w:val="Tabelanormal"/>
    <w:uiPriority w:val="39"/>
    <w:rsid w:val="002515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rio">
    <w:name w:val="annotation reference"/>
    <w:basedOn w:val="Fontepargpadro"/>
    <w:uiPriority w:val="99"/>
    <w:semiHidden/>
    <w:unhideWhenUsed/>
    <w:rsid w:val="00A76200"/>
    <w:rPr>
      <w:sz w:val="16"/>
      <w:szCs w:val="16"/>
    </w:rPr>
  </w:style>
  <w:style w:type="paragraph" w:styleId="Textodecomentrio">
    <w:name w:val="annotation text"/>
    <w:basedOn w:val="Normal"/>
    <w:link w:val="TextodecomentrioChar"/>
    <w:uiPriority w:val="99"/>
    <w:semiHidden/>
    <w:unhideWhenUsed/>
    <w:rsid w:val="00A76200"/>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A76200"/>
    <w:rPr>
      <w:sz w:val="20"/>
      <w:szCs w:val="20"/>
    </w:rPr>
  </w:style>
  <w:style w:type="paragraph" w:styleId="Assuntodocomentrio">
    <w:name w:val="annotation subject"/>
    <w:basedOn w:val="Textodecomentrio"/>
    <w:next w:val="Textodecomentrio"/>
    <w:link w:val="AssuntodocomentrioChar"/>
    <w:uiPriority w:val="99"/>
    <w:semiHidden/>
    <w:unhideWhenUsed/>
    <w:rsid w:val="00A76200"/>
    <w:rPr>
      <w:b/>
      <w:bCs/>
    </w:rPr>
  </w:style>
  <w:style w:type="character" w:customStyle="1" w:styleId="AssuntodocomentrioChar">
    <w:name w:val="Assunto do comentário Char"/>
    <w:basedOn w:val="TextodecomentrioChar"/>
    <w:link w:val="Assuntodocomentrio"/>
    <w:uiPriority w:val="99"/>
    <w:semiHidden/>
    <w:rsid w:val="00A76200"/>
    <w:rPr>
      <w:b/>
      <w:bCs/>
      <w:sz w:val="20"/>
      <w:szCs w:val="20"/>
    </w:rPr>
  </w:style>
  <w:style w:type="character" w:styleId="Hyperlink">
    <w:name w:val="Hyperlink"/>
    <w:basedOn w:val="Fontepargpadro"/>
    <w:uiPriority w:val="99"/>
    <w:unhideWhenUsed/>
    <w:rsid w:val="00A76200"/>
    <w:rPr>
      <w:color w:val="0563C1" w:themeColor="hyperlink"/>
      <w:u w:val="single"/>
    </w:rPr>
  </w:style>
  <w:style w:type="paragraph" w:styleId="Legenda">
    <w:name w:val="caption"/>
    <w:basedOn w:val="Normal"/>
    <w:next w:val="Normal"/>
    <w:uiPriority w:val="35"/>
    <w:unhideWhenUsed/>
    <w:qFormat/>
    <w:rsid w:val="00A76200"/>
    <w:pPr>
      <w:spacing w:after="200" w:line="240" w:lineRule="auto"/>
    </w:pPr>
    <w:rPr>
      <w:i/>
      <w:iCs/>
      <w:color w:val="44546A" w:themeColor="text2"/>
      <w:sz w:val="18"/>
      <w:szCs w:val="18"/>
    </w:rPr>
  </w:style>
  <w:style w:type="paragraph" w:styleId="Pr-formataoHTML">
    <w:name w:val="HTML Preformatted"/>
    <w:basedOn w:val="Normal"/>
    <w:link w:val="Pr-formataoHTMLChar"/>
    <w:uiPriority w:val="99"/>
    <w:semiHidden/>
    <w:unhideWhenUsed/>
    <w:rsid w:val="00A76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A76200"/>
    <w:rPr>
      <w:rFonts w:ascii="Courier New" w:eastAsia="Times New Roman" w:hAnsi="Courier New" w:cs="Courier New"/>
      <w:sz w:val="20"/>
      <w:szCs w:val="20"/>
      <w:lang w:eastAsia="pt-BR"/>
    </w:rPr>
  </w:style>
  <w:style w:type="character" w:styleId="MenoPendente">
    <w:name w:val="Unresolved Mention"/>
    <w:basedOn w:val="Fontepargpadro"/>
    <w:uiPriority w:val="99"/>
    <w:semiHidden/>
    <w:unhideWhenUsed/>
    <w:rsid w:val="00A76200"/>
    <w:rPr>
      <w:color w:val="605E5C"/>
      <w:shd w:val="clear" w:color="auto" w:fill="E1DFDD"/>
    </w:rPr>
  </w:style>
  <w:style w:type="paragraph" w:styleId="Textodenotaderodap">
    <w:name w:val="footnote text"/>
    <w:basedOn w:val="Normal"/>
    <w:link w:val="TextodenotaderodapChar"/>
    <w:uiPriority w:val="99"/>
    <w:semiHidden/>
    <w:unhideWhenUsed/>
    <w:rsid w:val="00A76200"/>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A76200"/>
    <w:rPr>
      <w:sz w:val="20"/>
      <w:szCs w:val="20"/>
    </w:rPr>
  </w:style>
  <w:style w:type="character" w:styleId="Refdenotaderodap">
    <w:name w:val="footnote reference"/>
    <w:basedOn w:val="Fontepargpadro"/>
    <w:uiPriority w:val="99"/>
    <w:semiHidden/>
    <w:unhideWhenUsed/>
    <w:rsid w:val="00A76200"/>
    <w:rPr>
      <w:vertAlign w:val="superscript"/>
    </w:rPr>
  </w:style>
  <w:style w:type="paragraph" w:styleId="Ttulo">
    <w:name w:val="Title"/>
    <w:basedOn w:val="Normal"/>
    <w:next w:val="Normal"/>
    <w:link w:val="TtuloChar"/>
    <w:uiPriority w:val="10"/>
    <w:qFormat/>
    <w:rsid w:val="00B12D0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tuloChar">
    <w:name w:val="Título Char"/>
    <w:basedOn w:val="Fontepargpadro"/>
    <w:link w:val="Ttulo"/>
    <w:uiPriority w:val="10"/>
    <w:rsid w:val="00B12D00"/>
    <w:rPr>
      <w:rFonts w:asciiTheme="majorHAnsi" w:eastAsiaTheme="majorEastAsia" w:hAnsiTheme="majorHAnsi" w:cstheme="majorBidi"/>
      <w:color w:val="323E4F"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diagramDrawing" Target="diagrams/drawing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0"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A4EC54D-1B99-434C-AC85-274E33E7776D}" type="doc">
      <dgm:prSet loTypeId="urn:microsoft.com/office/officeart/2005/8/layout/pyramid1" loCatId="pyramid" qsTypeId="urn:microsoft.com/office/officeart/2005/8/quickstyle/simple1" qsCatId="simple" csTypeId="urn:microsoft.com/office/officeart/2005/8/colors/accent1_2" csCatId="accent1" phldr="1"/>
      <dgm:spPr/>
    </dgm:pt>
    <dgm:pt modelId="{2EB77A47-ABB2-4E96-938F-070C671B403D}">
      <dgm:prSet phldrT="[Texto]"/>
      <dgm:spPr/>
      <dgm:t>
        <a:bodyPr/>
        <a:lstStyle/>
        <a:p>
          <a:pPr algn="ctr"/>
          <a:r>
            <a:rPr lang="pt-BR"/>
            <a:t>Portifólio</a:t>
          </a:r>
        </a:p>
      </dgm:t>
    </dgm:pt>
    <dgm:pt modelId="{B50E0A49-463D-4090-8AF8-E527E214D2DA}" type="parTrans" cxnId="{7CBD2ADA-2291-4250-8313-1E1403AA4777}">
      <dgm:prSet/>
      <dgm:spPr/>
      <dgm:t>
        <a:bodyPr/>
        <a:lstStyle/>
        <a:p>
          <a:pPr algn="ctr"/>
          <a:endParaRPr lang="pt-BR"/>
        </a:p>
      </dgm:t>
    </dgm:pt>
    <dgm:pt modelId="{EE58DFD5-DD4A-4E0A-B675-100B0C611D79}" type="sibTrans" cxnId="{7CBD2ADA-2291-4250-8313-1E1403AA4777}">
      <dgm:prSet/>
      <dgm:spPr/>
      <dgm:t>
        <a:bodyPr/>
        <a:lstStyle/>
        <a:p>
          <a:pPr algn="ctr"/>
          <a:endParaRPr lang="pt-BR"/>
        </a:p>
      </dgm:t>
    </dgm:pt>
    <dgm:pt modelId="{68D0781C-7306-4E2B-AA6B-411BD24B8DAF}">
      <dgm:prSet phldrT="[Texto]"/>
      <dgm:spPr/>
      <dgm:t>
        <a:bodyPr/>
        <a:lstStyle/>
        <a:p>
          <a:pPr algn="ctr"/>
          <a:r>
            <a:rPr lang="pt-BR"/>
            <a:t>Grupo de Portifólios</a:t>
          </a:r>
        </a:p>
      </dgm:t>
    </dgm:pt>
    <dgm:pt modelId="{A1342532-C411-435C-A6A3-831FD3D181A6}" type="parTrans" cxnId="{79C9D32C-9B28-44A3-9EE3-42773AC7E96B}">
      <dgm:prSet/>
      <dgm:spPr/>
      <dgm:t>
        <a:bodyPr/>
        <a:lstStyle/>
        <a:p>
          <a:pPr algn="ctr"/>
          <a:endParaRPr lang="pt-BR"/>
        </a:p>
      </dgm:t>
    </dgm:pt>
    <dgm:pt modelId="{ACA1EB36-660F-4528-A062-669AE0F23610}" type="sibTrans" cxnId="{79C9D32C-9B28-44A3-9EE3-42773AC7E96B}">
      <dgm:prSet/>
      <dgm:spPr/>
      <dgm:t>
        <a:bodyPr/>
        <a:lstStyle/>
        <a:p>
          <a:pPr algn="ctr"/>
          <a:endParaRPr lang="pt-BR"/>
        </a:p>
      </dgm:t>
    </dgm:pt>
    <dgm:pt modelId="{8827225B-C3E4-4F1E-A096-D8D689537B1A}">
      <dgm:prSet phldrT="[Texto]"/>
      <dgm:spPr/>
      <dgm:t>
        <a:bodyPr/>
        <a:lstStyle/>
        <a:p>
          <a:pPr algn="ctr"/>
          <a:r>
            <a:rPr lang="pt-BR"/>
            <a:t>Operações</a:t>
          </a:r>
        </a:p>
      </dgm:t>
    </dgm:pt>
    <dgm:pt modelId="{58F58FB1-520F-4188-95D6-5270CC706451}" type="parTrans" cxnId="{DF914296-CFA2-431B-8D14-65CB02891AEA}">
      <dgm:prSet/>
      <dgm:spPr/>
      <dgm:t>
        <a:bodyPr/>
        <a:lstStyle/>
        <a:p>
          <a:pPr algn="ctr"/>
          <a:endParaRPr lang="pt-BR"/>
        </a:p>
      </dgm:t>
    </dgm:pt>
    <dgm:pt modelId="{C496CDF2-D867-4742-9542-A1E3E80AD388}" type="sibTrans" cxnId="{DF914296-CFA2-431B-8D14-65CB02891AEA}">
      <dgm:prSet/>
      <dgm:spPr/>
      <dgm:t>
        <a:bodyPr/>
        <a:lstStyle/>
        <a:p>
          <a:pPr algn="ctr"/>
          <a:endParaRPr lang="pt-BR"/>
        </a:p>
      </dgm:t>
    </dgm:pt>
    <dgm:pt modelId="{94E3F030-43FF-4915-A1B3-78932906AFD7}">
      <dgm:prSet phldrT="[Texto]"/>
      <dgm:spPr/>
      <dgm:t>
        <a:bodyPr/>
        <a:lstStyle/>
        <a:p>
          <a:pPr algn="ctr"/>
          <a:r>
            <a:rPr lang="pt-BR"/>
            <a:t>Clientes</a:t>
          </a:r>
        </a:p>
      </dgm:t>
    </dgm:pt>
    <dgm:pt modelId="{E492D500-D1B0-4953-9BFA-E54F3DE9B19B}" type="parTrans" cxnId="{8962DC22-D52B-4876-8944-AB3A65C80F76}">
      <dgm:prSet/>
      <dgm:spPr/>
      <dgm:t>
        <a:bodyPr/>
        <a:lstStyle/>
        <a:p>
          <a:pPr algn="ctr"/>
          <a:endParaRPr lang="pt-BR"/>
        </a:p>
      </dgm:t>
    </dgm:pt>
    <dgm:pt modelId="{91B8A824-6C44-442D-95C3-58803089AF6D}" type="sibTrans" cxnId="{8962DC22-D52B-4876-8944-AB3A65C80F76}">
      <dgm:prSet/>
      <dgm:spPr/>
      <dgm:t>
        <a:bodyPr/>
        <a:lstStyle/>
        <a:p>
          <a:pPr algn="ctr"/>
          <a:endParaRPr lang="pt-BR"/>
        </a:p>
      </dgm:t>
    </dgm:pt>
    <dgm:pt modelId="{8A838A77-DA54-4011-B082-DEDB48AC1DA8}">
      <dgm:prSet phldrT="[Texto]"/>
      <dgm:spPr/>
      <dgm:t>
        <a:bodyPr/>
        <a:lstStyle/>
        <a:p>
          <a:pPr algn="ctr"/>
          <a:r>
            <a:rPr lang="pt-BR"/>
            <a:t>Unidades de Negócio</a:t>
          </a:r>
        </a:p>
      </dgm:t>
    </dgm:pt>
    <dgm:pt modelId="{F4AAD473-1911-4127-A522-C8CC08D55445}" type="parTrans" cxnId="{7B1BD4E1-5819-4D9E-8409-C40E81915E97}">
      <dgm:prSet/>
      <dgm:spPr/>
      <dgm:t>
        <a:bodyPr/>
        <a:lstStyle/>
        <a:p>
          <a:pPr algn="ctr"/>
          <a:endParaRPr lang="pt-BR"/>
        </a:p>
      </dgm:t>
    </dgm:pt>
    <dgm:pt modelId="{BDBD73CC-D1DC-4359-9A45-813451D2B3E4}" type="sibTrans" cxnId="{7B1BD4E1-5819-4D9E-8409-C40E81915E97}">
      <dgm:prSet/>
      <dgm:spPr/>
      <dgm:t>
        <a:bodyPr/>
        <a:lstStyle/>
        <a:p>
          <a:pPr algn="ctr"/>
          <a:endParaRPr lang="pt-BR"/>
        </a:p>
      </dgm:t>
    </dgm:pt>
    <dgm:pt modelId="{A94B8A91-464A-4A78-B9F5-BC24D97B2B07}" type="pres">
      <dgm:prSet presAssocID="{7A4EC54D-1B99-434C-AC85-274E33E7776D}" presName="Name0" presStyleCnt="0">
        <dgm:presLayoutVars>
          <dgm:dir/>
          <dgm:animLvl val="lvl"/>
          <dgm:resizeHandles val="exact"/>
        </dgm:presLayoutVars>
      </dgm:prSet>
      <dgm:spPr/>
    </dgm:pt>
    <dgm:pt modelId="{86EAD170-5659-4D17-B8BF-9EA5619169A2}" type="pres">
      <dgm:prSet presAssocID="{2EB77A47-ABB2-4E96-938F-070C671B403D}" presName="Name8" presStyleCnt="0"/>
      <dgm:spPr/>
    </dgm:pt>
    <dgm:pt modelId="{FDDD9110-7946-4C7E-A971-68DF26CACF5B}" type="pres">
      <dgm:prSet presAssocID="{2EB77A47-ABB2-4E96-938F-070C671B403D}" presName="level" presStyleLbl="node1" presStyleIdx="0" presStyleCnt="5">
        <dgm:presLayoutVars>
          <dgm:chMax val="1"/>
          <dgm:bulletEnabled val="1"/>
        </dgm:presLayoutVars>
      </dgm:prSet>
      <dgm:spPr/>
    </dgm:pt>
    <dgm:pt modelId="{81721F2D-264F-40DD-8E64-06EC4203D58C}" type="pres">
      <dgm:prSet presAssocID="{2EB77A47-ABB2-4E96-938F-070C671B403D}" presName="levelTx" presStyleLbl="revTx" presStyleIdx="0" presStyleCnt="0">
        <dgm:presLayoutVars>
          <dgm:chMax val="1"/>
          <dgm:bulletEnabled val="1"/>
        </dgm:presLayoutVars>
      </dgm:prSet>
      <dgm:spPr/>
    </dgm:pt>
    <dgm:pt modelId="{F0BD3409-DD90-41EC-BCC1-57D4EC80F501}" type="pres">
      <dgm:prSet presAssocID="{68D0781C-7306-4E2B-AA6B-411BD24B8DAF}" presName="Name8" presStyleCnt="0"/>
      <dgm:spPr/>
    </dgm:pt>
    <dgm:pt modelId="{C9D6BC01-70B0-453C-86DC-96EDA737B4BA}" type="pres">
      <dgm:prSet presAssocID="{68D0781C-7306-4E2B-AA6B-411BD24B8DAF}" presName="level" presStyleLbl="node1" presStyleIdx="1" presStyleCnt="5">
        <dgm:presLayoutVars>
          <dgm:chMax val="1"/>
          <dgm:bulletEnabled val="1"/>
        </dgm:presLayoutVars>
      </dgm:prSet>
      <dgm:spPr/>
    </dgm:pt>
    <dgm:pt modelId="{DC974E7D-C3C9-4716-96CA-E6FD17BBFE9C}" type="pres">
      <dgm:prSet presAssocID="{68D0781C-7306-4E2B-AA6B-411BD24B8DAF}" presName="levelTx" presStyleLbl="revTx" presStyleIdx="0" presStyleCnt="0">
        <dgm:presLayoutVars>
          <dgm:chMax val="1"/>
          <dgm:bulletEnabled val="1"/>
        </dgm:presLayoutVars>
      </dgm:prSet>
      <dgm:spPr/>
    </dgm:pt>
    <dgm:pt modelId="{ED01FAE0-E08A-45A6-9792-17FD3478D5DA}" type="pres">
      <dgm:prSet presAssocID="{8A838A77-DA54-4011-B082-DEDB48AC1DA8}" presName="Name8" presStyleCnt="0"/>
      <dgm:spPr/>
    </dgm:pt>
    <dgm:pt modelId="{00A5E70A-B5F6-41E1-9797-4FE9BA9C17A0}" type="pres">
      <dgm:prSet presAssocID="{8A838A77-DA54-4011-B082-DEDB48AC1DA8}" presName="level" presStyleLbl="node1" presStyleIdx="2" presStyleCnt="5">
        <dgm:presLayoutVars>
          <dgm:chMax val="1"/>
          <dgm:bulletEnabled val="1"/>
        </dgm:presLayoutVars>
      </dgm:prSet>
      <dgm:spPr/>
    </dgm:pt>
    <dgm:pt modelId="{1F78D76C-AEE3-4626-8F51-C15C06A195A4}" type="pres">
      <dgm:prSet presAssocID="{8A838A77-DA54-4011-B082-DEDB48AC1DA8}" presName="levelTx" presStyleLbl="revTx" presStyleIdx="0" presStyleCnt="0">
        <dgm:presLayoutVars>
          <dgm:chMax val="1"/>
          <dgm:bulletEnabled val="1"/>
        </dgm:presLayoutVars>
      </dgm:prSet>
      <dgm:spPr/>
    </dgm:pt>
    <dgm:pt modelId="{97F62DA9-8532-4800-B0A4-9B808BF368E1}" type="pres">
      <dgm:prSet presAssocID="{94E3F030-43FF-4915-A1B3-78932906AFD7}" presName="Name8" presStyleCnt="0"/>
      <dgm:spPr/>
    </dgm:pt>
    <dgm:pt modelId="{85ECD28E-9363-4BDA-93EF-FC0E26AB94CE}" type="pres">
      <dgm:prSet presAssocID="{94E3F030-43FF-4915-A1B3-78932906AFD7}" presName="level" presStyleLbl="node1" presStyleIdx="3" presStyleCnt="5">
        <dgm:presLayoutVars>
          <dgm:chMax val="1"/>
          <dgm:bulletEnabled val="1"/>
        </dgm:presLayoutVars>
      </dgm:prSet>
      <dgm:spPr/>
    </dgm:pt>
    <dgm:pt modelId="{F7766FA9-F1B8-4718-B238-4A7A84CD71D1}" type="pres">
      <dgm:prSet presAssocID="{94E3F030-43FF-4915-A1B3-78932906AFD7}" presName="levelTx" presStyleLbl="revTx" presStyleIdx="0" presStyleCnt="0">
        <dgm:presLayoutVars>
          <dgm:chMax val="1"/>
          <dgm:bulletEnabled val="1"/>
        </dgm:presLayoutVars>
      </dgm:prSet>
      <dgm:spPr/>
    </dgm:pt>
    <dgm:pt modelId="{2676D565-AF55-4110-B9C7-A9D4221A20F1}" type="pres">
      <dgm:prSet presAssocID="{8827225B-C3E4-4F1E-A096-D8D689537B1A}" presName="Name8" presStyleCnt="0"/>
      <dgm:spPr/>
    </dgm:pt>
    <dgm:pt modelId="{1CAFE204-F19F-4AB1-BCFA-C7FD7FF1D536}" type="pres">
      <dgm:prSet presAssocID="{8827225B-C3E4-4F1E-A096-D8D689537B1A}" presName="level" presStyleLbl="node1" presStyleIdx="4" presStyleCnt="5">
        <dgm:presLayoutVars>
          <dgm:chMax val="1"/>
          <dgm:bulletEnabled val="1"/>
        </dgm:presLayoutVars>
      </dgm:prSet>
      <dgm:spPr/>
    </dgm:pt>
    <dgm:pt modelId="{CA0021AE-2BCC-4648-8209-2BEACF0D48C7}" type="pres">
      <dgm:prSet presAssocID="{8827225B-C3E4-4F1E-A096-D8D689537B1A}" presName="levelTx" presStyleLbl="revTx" presStyleIdx="0" presStyleCnt="0">
        <dgm:presLayoutVars>
          <dgm:chMax val="1"/>
          <dgm:bulletEnabled val="1"/>
        </dgm:presLayoutVars>
      </dgm:prSet>
      <dgm:spPr/>
    </dgm:pt>
  </dgm:ptLst>
  <dgm:cxnLst>
    <dgm:cxn modelId="{7F0EB61E-38A9-42F2-B3C9-66AF6E8A3FF1}" type="presOf" srcId="{68D0781C-7306-4E2B-AA6B-411BD24B8DAF}" destId="{DC974E7D-C3C9-4716-96CA-E6FD17BBFE9C}" srcOrd="1" destOrd="0" presId="urn:microsoft.com/office/officeart/2005/8/layout/pyramid1"/>
    <dgm:cxn modelId="{8962DC22-D52B-4876-8944-AB3A65C80F76}" srcId="{7A4EC54D-1B99-434C-AC85-274E33E7776D}" destId="{94E3F030-43FF-4915-A1B3-78932906AFD7}" srcOrd="3" destOrd="0" parTransId="{E492D500-D1B0-4953-9BFA-E54F3DE9B19B}" sibTransId="{91B8A824-6C44-442D-95C3-58803089AF6D}"/>
    <dgm:cxn modelId="{79C9D32C-9B28-44A3-9EE3-42773AC7E96B}" srcId="{7A4EC54D-1B99-434C-AC85-274E33E7776D}" destId="{68D0781C-7306-4E2B-AA6B-411BD24B8DAF}" srcOrd="1" destOrd="0" parTransId="{A1342532-C411-435C-A6A3-831FD3D181A6}" sibTransId="{ACA1EB36-660F-4528-A062-669AE0F23610}"/>
    <dgm:cxn modelId="{DEC3F931-AF1C-4D28-B18E-B9313DA9785E}" type="presOf" srcId="{68D0781C-7306-4E2B-AA6B-411BD24B8DAF}" destId="{C9D6BC01-70B0-453C-86DC-96EDA737B4BA}" srcOrd="0" destOrd="0" presId="urn:microsoft.com/office/officeart/2005/8/layout/pyramid1"/>
    <dgm:cxn modelId="{6CB00636-A23D-4D20-97EB-CE3C09F84FE2}" type="presOf" srcId="{8827225B-C3E4-4F1E-A096-D8D689537B1A}" destId="{CA0021AE-2BCC-4648-8209-2BEACF0D48C7}" srcOrd="1" destOrd="0" presId="urn:microsoft.com/office/officeart/2005/8/layout/pyramid1"/>
    <dgm:cxn modelId="{C8DD986D-77BE-4560-B5EF-9A4061309DD5}" type="presOf" srcId="{7A4EC54D-1B99-434C-AC85-274E33E7776D}" destId="{A94B8A91-464A-4A78-B9F5-BC24D97B2B07}" srcOrd="0" destOrd="0" presId="urn:microsoft.com/office/officeart/2005/8/layout/pyramid1"/>
    <dgm:cxn modelId="{5787C670-9446-41CD-81D8-185E109637CE}" type="presOf" srcId="{8827225B-C3E4-4F1E-A096-D8D689537B1A}" destId="{1CAFE204-F19F-4AB1-BCFA-C7FD7FF1D536}" srcOrd="0" destOrd="0" presId="urn:microsoft.com/office/officeart/2005/8/layout/pyramid1"/>
    <dgm:cxn modelId="{9D810D95-0CDC-4C9F-9240-B047886B0C58}" type="presOf" srcId="{2EB77A47-ABB2-4E96-938F-070C671B403D}" destId="{81721F2D-264F-40DD-8E64-06EC4203D58C}" srcOrd="1" destOrd="0" presId="urn:microsoft.com/office/officeart/2005/8/layout/pyramid1"/>
    <dgm:cxn modelId="{DF914296-CFA2-431B-8D14-65CB02891AEA}" srcId="{7A4EC54D-1B99-434C-AC85-274E33E7776D}" destId="{8827225B-C3E4-4F1E-A096-D8D689537B1A}" srcOrd="4" destOrd="0" parTransId="{58F58FB1-520F-4188-95D6-5270CC706451}" sibTransId="{C496CDF2-D867-4742-9542-A1E3E80AD388}"/>
    <dgm:cxn modelId="{8637E99C-7AB6-4991-9A17-211C3BAEC2A1}" type="presOf" srcId="{94E3F030-43FF-4915-A1B3-78932906AFD7}" destId="{F7766FA9-F1B8-4718-B238-4A7A84CD71D1}" srcOrd="1" destOrd="0" presId="urn:microsoft.com/office/officeart/2005/8/layout/pyramid1"/>
    <dgm:cxn modelId="{47191FB3-3AFD-4F60-8567-56DAD3197DCA}" type="presOf" srcId="{2EB77A47-ABB2-4E96-938F-070C671B403D}" destId="{FDDD9110-7946-4C7E-A971-68DF26CACF5B}" srcOrd="0" destOrd="0" presId="urn:microsoft.com/office/officeart/2005/8/layout/pyramid1"/>
    <dgm:cxn modelId="{CEF634BB-8074-4607-880C-A41F3A042625}" type="presOf" srcId="{8A838A77-DA54-4011-B082-DEDB48AC1DA8}" destId="{00A5E70A-B5F6-41E1-9797-4FE9BA9C17A0}" srcOrd="0" destOrd="0" presId="urn:microsoft.com/office/officeart/2005/8/layout/pyramid1"/>
    <dgm:cxn modelId="{7CBD2ADA-2291-4250-8313-1E1403AA4777}" srcId="{7A4EC54D-1B99-434C-AC85-274E33E7776D}" destId="{2EB77A47-ABB2-4E96-938F-070C671B403D}" srcOrd="0" destOrd="0" parTransId="{B50E0A49-463D-4090-8AF8-E527E214D2DA}" sibTransId="{EE58DFD5-DD4A-4E0A-B675-100B0C611D79}"/>
    <dgm:cxn modelId="{C54C2CDE-3D51-4EC5-A9AC-ED3096A4FD1E}" type="presOf" srcId="{8A838A77-DA54-4011-B082-DEDB48AC1DA8}" destId="{1F78D76C-AEE3-4626-8F51-C15C06A195A4}" srcOrd="1" destOrd="0" presId="urn:microsoft.com/office/officeart/2005/8/layout/pyramid1"/>
    <dgm:cxn modelId="{7B1BD4E1-5819-4D9E-8409-C40E81915E97}" srcId="{7A4EC54D-1B99-434C-AC85-274E33E7776D}" destId="{8A838A77-DA54-4011-B082-DEDB48AC1DA8}" srcOrd="2" destOrd="0" parTransId="{F4AAD473-1911-4127-A522-C8CC08D55445}" sibTransId="{BDBD73CC-D1DC-4359-9A45-813451D2B3E4}"/>
    <dgm:cxn modelId="{2A1EC0FB-8BF1-43BE-8119-2EDB09A2AF88}" type="presOf" srcId="{94E3F030-43FF-4915-A1B3-78932906AFD7}" destId="{85ECD28E-9363-4BDA-93EF-FC0E26AB94CE}" srcOrd="0" destOrd="0" presId="urn:microsoft.com/office/officeart/2005/8/layout/pyramid1"/>
    <dgm:cxn modelId="{03EC805E-0D24-4350-9D7A-C1B0A0D30C91}" type="presParOf" srcId="{A94B8A91-464A-4A78-B9F5-BC24D97B2B07}" destId="{86EAD170-5659-4D17-B8BF-9EA5619169A2}" srcOrd="0" destOrd="0" presId="urn:microsoft.com/office/officeart/2005/8/layout/pyramid1"/>
    <dgm:cxn modelId="{52A6F79A-0098-4C5C-BF78-D1A3F2DB7AE2}" type="presParOf" srcId="{86EAD170-5659-4D17-B8BF-9EA5619169A2}" destId="{FDDD9110-7946-4C7E-A971-68DF26CACF5B}" srcOrd="0" destOrd="0" presId="urn:microsoft.com/office/officeart/2005/8/layout/pyramid1"/>
    <dgm:cxn modelId="{B1533DB7-575B-4E73-87BA-DBD60B1CB03F}" type="presParOf" srcId="{86EAD170-5659-4D17-B8BF-9EA5619169A2}" destId="{81721F2D-264F-40DD-8E64-06EC4203D58C}" srcOrd="1" destOrd="0" presId="urn:microsoft.com/office/officeart/2005/8/layout/pyramid1"/>
    <dgm:cxn modelId="{7EBFA346-DA1A-47DD-87F9-0AF485A138C9}" type="presParOf" srcId="{A94B8A91-464A-4A78-B9F5-BC24D97B2B07}" destId="{F0BD3409-DD90-41EC-BCC1-57D4EC80F501}" srcOrd="1" destOrd="0" presId="urn:microsoft.com/office/officeart/2005/8/layout/pyramid1"/>
    <dgm:cxn modelId="{097D2166-B22A-44DF-8A15-F385513F4BF8}" type="presParOf" srcId="{F0BD3409-DD90-41EC-BCC1-57D4EC80F501}" destId="{C9D6BC01-70B0-453C-86DC-96EDA737B4BA}" srcOrd="0" destOrd="0" presId="urn:microsoft.com/office/officeart/2005/8/layout/pyramid1"/>
    <dgm:cxn modelId="{1B8FBC41-760C-43FF-8F70-27260241EE23}" type="presParOf" srcId="{F0BD3409-DD90-41EC-BCC1-57D4EC80F501}" destId="{DC974E7D-C3C9-4716-96CA-E6FD17BBFE9C}" srcOrd="1" destOrd="0" presId="urn:microsoft.com/office/officeart/2005/8/layout/pyramid1"/>
    <dgm:cxn modelId="{36E878E2-57CC-4A7E-A5BC-D0FDA7E04EA9}" type="presParOf" srcId="{A94B8A91-464A-4A78-B9F5-BC24D97B2B07}" destId="{ED01FAE0-E08A-45A6-9792-17FD3478D5DA}" srcOrd="2" destOrd="0" presId="urn:microsoft.com/office/officeart/2005/8/layout/pyramid1"/>
    <dgm:cxn modelId="{3BBEF894-44F6-402F-B022-AD0862FDF86B}" type="presParOf" srcId="{ED01FAE0-E08A-45A6-9792-17FD3478D5DA}" destId="{00A5E70A-B5F6-41E1-9797-4FE9BA9C17A0}" srcOrd="0" destOrd="0" presId="urn:microsoft.com/office/officeart/2005/8/layout/pyramid1"/>
    <dgm:cxn modelId="{3E7E46B3-7859-469F-BD4D-027EA6576641}" type="presParOf" srcId="{ED01FAE0-E08A-45A6-9792-17FD3478D5DA}" destId="{1F78D76C-AEE3-4626-8F51-C15C06A195A4}" srcOrd="1" destOrd="0" presId="urn:microsoft.com/office/officeart/2005/8/layout/pyramid1"/>
    <dgm:cxn modelId="{B8EB22BF-FB76-4747-87D2-68154AE2293D}" type="presParOf" srcId="{A94B8A91-464A-4A78-B9F5-BC24D97B2B07}" destId="{97F62DA9-8532-4800-B0A4-9B808BF368E1}" srcOrd="3" destOrd="0" presId="urn:microsoft.com/office/officeart/2005/8/layout/pyramid1"/>
    <dgm:cxn modelId="{5CFF9CA1-DA35-4126-9CB6-E450CE99D551}" type="presParOf" srcId="{97F62DA9-8532-4800-B0A4-9B808BF368E1}" destId="{85ECD28E-9363-4BDA-93EF-FC0E26AB94CE}" srcOrd="0" destOrd="0" presId="urn:microsoft.com/office/officeart/2005/8/layout/pyramid1"/>
    <dgm:cxn modelId="{1FEA2534-D58A-4B56-9798-58911EB54B26}" type="presParOf" srcId="{97F62DA9-8532-4800-B0A4-9B808BF368E1}" destId="{F7766FA9-F1B8-4718-B238-4A7A84CD71D1}" srcOrd="1" destOrd="0" presId="urn:microsoft.com/office/officeart/2005/8/layout/pyramid1"/>
    <dgm:cxn modelId="{5B7F063A-CDDD-4CBA-A8D3-C40FAC6BF14D}" type="presParOf" srcId="{A94B8A91-464A-4A78-B9F5-BC24D97B2B07}" destId="{2676D565-AF55-4110-B9C7-A9D4221A20F1}" srcOrd="4" destOrd="0" presId="urn:microsoft.com/office/officeart/2005/8/layout/pyramid1"/>
    <dgm:cxn modelId="{B29E753A-1AE9-4FDA-9C34-AED0AB82677C}" type="presParOf" srcId="{2676D565-AF55-4110-B9C7-A9D4221A20F1}" destId="{1CAFE204-F19F-4AB1-BCFA-C7FD7FF1D536}" srcOrd="0" destOrd="0" presId="urn:microsoft.com/office/officeart/2005/8/layout/pyramid1"/>
    <dgm:cxn modelId="{3B8A8530-4AE2-4D04-B577-E7487F1EFAFD}" type="presParOf" srcId="{2676D565-AF55-4110-B9C7-A9D4221A20F1}" destId="{CA0021AE-2BCC-4648-8209-2BEACF0D48C7}" srcOrd="1" destOrd="0" presId="urn:microsoft.com/office/officeart/2005/8/layout/pyramid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DDD9110-7946-4C7E-A971-68DF26CACF5B}">
      <dsp:nvSpPr>
        <dsp:cNvPr id="0" name=""/>
        <dsp:cNvSpPr/>
      </dsp:nvSpPr>
      <dsp:spPr>
        <a:xfrm>
          <a:off x="1382268" y="0"/>
          <a:ext cx="691134" cy="470535"/>
        </a:xfrm>
        <a:prstGeom prst="trapezoid">
          <a:avLst>
            <a:gd name="adj" fmla="val 73441"/>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6510" tIns="16510" rIns="16510" bIns="16510" numCol="1" spcCol="1270" anchor="ctr" anchorCtr="0">
          <a:noAutofit/>
        </a:bodyPr>
        <a:lstStyle/>
        <a:p>
          <a:pPr marL="0" lvl="0" indent="0" algn="ctr" defTabSz="577850">
            <a:lnSpc>
              <a:spcPct val="90000"/>
            </a:lnSpc>
            <a:spcBef>
              <a:spcPct val="0"/>
            </a:spcBef>
            <a:spcAft>
              <a:spcPct val="35000"/>
            </a:spcAft>
            <a:buNone/>
          </a:pPr>
          <a:r>
            <a:rPr lang="pt-BR" sz="1300" kern="1200"/>
            <a:t>Portifólio</a:t>
          </a:r>
        </a:p>
      </dsp:txBody>
      <dsp:txXfrm>
        <a:off x="1382268" y="0"/>
        <a:ext cx="691134" cy="470535"/>
      </dsp:txXfrm>
    </dsp:sp>
    <dsp:sp modelId="{C9D6BC01-70B0-453C-86DC-96EDA737B4BA}">
      <dsp:nvSpPr>
        <dsp:cNvPr id="0" name=""/>
        <dsp:cNvSpPr/>
      </dsp:nvSpPr>
      <dsp:spPr>
        <a:xfrm>
          <a:off x="1036701" y="470535"/>
          <a:ext cx="1382268" cy="470535"/>
        </a:xfrm>
        <a:prstGeom prst="trapezoid">
          <a:avLst>
            <a:gd name="adj" fmla="val 73441"/>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6510" tIns="16510" rIns="16510" bIns="16510" numCol="1" spcCol="1270" anchor="ctr" anchorCtr="0">
          <a:noAutofit/>
        </a:bodyPr>
        <a:lstStyle/>
        <a:p>
          <a:pPr marL="0" lvl="0" indent="0" algn="ctr" defTabSz="577850">
            <a:lnSpc>
              <a:spcPct val="90000"/>
            </a:lnSpc>
            <a:spcBef>
              <a:spcPct val="0"/>
            </a:spcBef>
            <a:spcAft>
              <a:spcPct val="35000"/>
            </a:spcAft>
            <a:buNone/>
          </a:pPr>
          <a:r>
            <a:rPr lang="pt-BR" sz="1300" kern="1200"/>
            <a:t>Grupo de Portifólios</a:t>
          </a:r>
        </a:p>
      </dsp:txBody>
      <dsp:txXfrm>
        <a:off x="1278597" y="470535"/>
        <a:ext cx="898474" cy="470535"/>
      </dsp:txXfrm>
    </dsp:sp>
    <dsp:sp modelId="{00A5E70A-B5F6-41E1-9797-4FE9BA9C17A0}">
      <dsp:nvSpPr>
        <dsp:cNvPr id="0" name=""/>
        <dsp:cNvSpPr/>
      </dsp:nvSpPr>
      <dsp:spPr>
        <a:xfrm>
          <a:off x="691133" y="941070"/>
          <a:ext cx="2073402" cy="470535"/>
        </a:xfrm>
        <a:prstGeom prst="trapezoid">
          <a:avLst>
            <a:gd name="adj" fmla="val 73441"/>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6510" tIns="16510" rIns="16510" bIns="16510" numCol="1" spcCol="1270" anchor="ctr" anchorCtr="0">
          <a:noAutofit/>
        </a:bodyPr>
        <a:lstStyle/>
        <a:p>
          <a:pPr marL="0" lvl="0" indent="0" algn="ctr" defTabSz="577850">
            <a:lnSpc>
              <a:spcPct val="90000"/>
            </a:lnSpc>
            <a:spcBef>
              <a:spcPct val="0"/>
            </a:spcBef>
            <a:spcAft>
              <a:spcPct val="35000"/>
            </a:spcAft>
            <a:buNone/>
          </a:pPr>
          <a:r>
            <a:rPr lang="pt-BR" sz="1300" kern="1200"/>
            <a:t>Unidades de Negócio</a:t>
          </a:r>
        </a:p>
      </dsp:txBody>
      <dsp:txXfrm>
        <a:off x="1053979" y="941070"/>
        <a:ext cx="1347711" cy="470535"/>
      </dsp:txXfrm>
    </dsp:sp>
    <dsp:sp modelId="{85ECD28E-9363-4BDA-93EF-FC0E26AB94CE}">
      <dsp:nvSpPr>
        <dsp:cNvPr id="0" name=""/>
        <dsp:cNvSpPr/>
      </dsp:nvSpPr>
      <dsp:spPr>
        <a:xfrm>
          <a:off x="345567" y="1411605"/>
          <a:ext cx="2764536" cy="470535"/>
        </a:xfrm>
        <a:prstGeom prst="trapezoid">
          <a:avLst>
            <a:gd name="adj" fmla="val 73441"/>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6510" tIns="16510" rIns="16510" bIns="16510" numCol="1" spcCol="1270" anchor="ctr" anchorCtr="0">
          <a:noAutofit/>
        </a:bodyPr>
        <a:lstStyle/>
        <a:p>
          <a:pPr marL="0" lvl="0" indent="0" algn="ctr" defTabSz="577850">
            <a:lnSpc>
              <a:spcPct val="90000"/>
            </a:lnSpc>
            <a:spcBef>
              <a:spcPct val="0"/>
            </a:spcBef>
            <a:spcAft>
              <a:spcPct val="35000"/>
            </a:spcAft>
            <a:buNone/>
          </a:pPr>
          <a:r>
            <a:rPr lang="pt-BR" sz="1300" kern="1200"/>
            <a:t>Clientes</a:t>
          </a:r>
        </a:p>
      </dsp:txBody>
      <dsp:txXfrm>
        <a:off x="829360" y="1411605"/>
        <a:ext cx="1796948" cy="470535"/>
      </dsp:txXfrm>
    </dsp:sp>
    <dsp:sp modelId="{1CAFE204-F19F-4AB1-BCFA-C7FD7FF1D536}">
      <dsp:nvSpPr>
        <dsp:cNvPr id="0" name=""/>
        <dsp:cNvSpPr/>
      </dsp:nvSpPr>
      <dsp:spPr>
        <a:xfrm>
          <a:off x="0" y="1882140"/>
          <a:ext cx="3455670" cy="470535"/>
        </a:xfrm>
        <a:prstGeom prst="trapezoid">
          <a:avLst>
            <a:gd name="adj" fmla="val 73441"/>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6510" tIns="16510" rIns="16510" bIns="16510" numCol="1" spcCol="1270" anchor="ctr" anchorCtr="0">
          <a:noAutofit/>
        </a:bodyPr>
        <a:lstStyle/>
        <a:p>
          <a:pPr marL="0" lvl="0" indent="0" algn="ctr" defTabSz="577850">
            <a:lnSpc>
              <a:spcPct val="90000"/>
            </a:lnSpc>
            <a:spcBef>
              <a:spcPct val="0"/>
            </a:spcBef>
            <a:spcAft>
              <a:spcPct val="35000"/>
            </a:spcAft>
            <a:buNone/>
          </a:pPr>
          <a:r>
            <a:rPr lang="pt-BR" sz="1300" kern="1200"/>
            <a:t>Operações</a:t>
          </a:r>
        </a:p>
      </dsp:txBody>
      <dsp:txXfrm>
        <a:off x="604742" y="1882140"/>
        <a:ext cx="2246185" cy="470535"/>
      </dsp:txXfrm>
    </dsp:sp>
  </dsp:spTree>
</dsp:drawing>
</file>

<file path=word/diagrams/layout1.xml><?xml version="1.0" encoding="utf-8"?>
<dgm:layoutDef xmlns:dgm="http://schemas.openxmlformats.org/drawingml/2006/diagram" xmlns:a="http://schemas.openxmlformats.org/drawingml/2006/main" uniqueId="urn:microsoft.com/office/officeart/2005/8/layout/pyramid1">
  <dgm:title val=""/>
  <dgm:desc val=""/>
  <dgm:catLst>
    <dgm:cat type="pyramid" pri="1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pyra">
          <dgm:param type="linDir" val="fromB"/>
          <dgm:param type="txDir" val="fromT"/>
          <dgm:param type="pyraAcctPos" val="aft"/>
          <dgm:param type="pyraAcctTxMar" val="step"/>
          <dgm:param type="pyraAcctBkgdNode" val="acctBkgd"/>
          <dgm:param type="pyraAcctTxNode" val="acctTx"/>
          <dgm:param type="pyraLvlNode" val="level"/>
        </dgm:alg>
      </dgm:if>
      <dgm:else name="Name3">
        <dgm:alg type="pyra">
          <dgm:param type="linDir" val="fromB"/>
          <dgm:param type="txDir" val="fromT"/>
          <dgm:param type="pyraAcctPos" val="bef"/>
          <dgm:param type="pyraAcctTxMar" val="step"/>
          <dgm:param type="pyraAcctBkgdNode" val="acctBkgd"/>
          <dgm:param type="pyraAcctTxNode" val="acctTx"/>
          <dgm:param type="pyraLvlNode" val="level"/>
        </dgm:alg>
      </dgm:else>
    </dgm:choose>
    <dgm:shape xmlns:r="http://schemas.openxmlformats.org/officeDocument/2006/relationships" r:blip="">
      <dgm:adjLst/>
    </dgm:shape>
    <dgm:presOf/>
    <dgm:choose name="Name4">
      <dgm:if name="Name5" axis="root des" ptType="all node" func="maxDepth" op="gte" val="2">
        <dgm:constrLst>
          <dgm:constr type="primFontSz" for="des" forName="levelTx" op="equ"/>
          <dgm:constr type="secFontSz" for="des" forName="acctTx" op="equ"/>
          <dgm:constr type="pyraAcctRatio" val="0.32"/>
        </dgm:constrLst>
      </dgm:if>
      <dgm:else name="Name6">
        <dgm:constrLst>
          <dgm:constr type="primFontSz" for="des" forName="levelTx" op="equ"/>
          <dgm:constr type="secFontSz" for="des" forName="acctTx" op="equ"/>
          <dgm:constr type="pyraAcctRatio"/>
        </dgm:constrLst>
      </dgm:else>
    </dgm:choose>
    <dgm:ruleLst/>
    <dgm:forEach name="Name7" axis="ch" ptType="node">
      <dgm:layoutNode name="Name8">
        <dgm:alg type="composite">
          <dgm:param type="horzAlign" val="none"/>
        </dgm:alg>
        <dgm:shape xmlns:r="http://schemas.openxmlformats.org/officeDocument/2006/relationships" r:blip="">
          <dgm:adjLst/>
        </dgm:shape>
        <dgm:presOf/>
        <dgm:choose name="Name9">
          <dgm:if name="Name10" axis="self" ptType="node" func="pos" op="equ" val="1">
            <dgm:constrLst>
              <dgm:constr type="ctrX" for="ch" forName="acctBkgd" val="1"/>
              <dgm:constr type="ctrY" for="ch" forName="acctBkgd" val="1"/>
              <dgm:constr type="w" for="ch" forName="acctBkgd" val="1"/>
              <dgm:constr type="h" for="ch" forName="acctBkgd" val="1"/>
              <dgm:constr type="ctrX" for="ch" forName="acctTx" val="1"/>
              <dgm:constr type="ctrY" for="ch" forName="acctTx" val="1"/>
              <dgm:constr type="w" for="ch" forName="acctTx" val="1"/>
              <dgm:constr type="h" for="ch" forName="acctTx" val="1"/>
              <dgm:constr type="ctrX" for="ch" forName="level" val="1"/>
              <dgm:constr type="ctrY" for="ch" forName="level" val="1"/>
              <dgm:constr type="w" for="ch" forName="level" val="1"/>
              <dgm:constr type="h" for="ch" forName="level" val="1"/>
              <dgm:constr type="ctrX" for="ch" forName="levelTx" refType="ctrX" refFor="ch" refForName="level"/>
              <dgm:constr type="ctrY" for="ch" forName="levelTx" refType="ctrY" refFor="ch" refForName="level"/>
              <dgm:constr type="w" for="ch" forName="levelTx" refType="w" refFor="ch" refForName="level"/>
              <dgm:constr type="h" for="ch" forName="levelTx" refType="h" refFor="ch" refForName="level"/>
            </dgm:constrLst>
          </dgm:if>
          <dgm:else name="Name11">
            <dgm:constrLst>
              <dgm:constr type="ctrX" for="ch" forName="acctBkgd" val="1"/>
              <dgm:constr type="ctrY" for="ch" forName="acctBkgd" val="1"/>
              <dgm:constr type="w" for="ch" forName="acctBkgd" val="1"/>
              <dgm:constr type="h" for="ch" forName="acctBkgd" val="1"/>
              <dgm:constr type="ctrX" for="ch" forName="acctTx" val="1"/>
              <dgm:constr type="ctrY" for="ch" forName="acctTx" val="1"/>
              <dgm:constr type="w" for="ch" forName="acctTx" val="1"/>
              <dgm:constr type="h" for="ch" forName="acctTx" val="1"/>
              <dgm:constr type="ctrX" for="ch" forName="level" val="1"/>
              <dgm:constr type="ctrY" for="ch" forName="level" val="1"/>
              <dgm:constr type="w" for="ch" forName="level" val="1"/>
              <dgm:constr type="h" for="ch" forName="level" val="1"/>
              <dgm:constr type="ctrX" for="ch" forName="levelTx" refType="ctrX" refFor="ch" refForName="level"/>
              <dgm:constr type="ctrY" for="ch" forName="levelTx" refType="ctrY" refFor="ch" refForName="level"/>
              <dgm:constr type="w" for="ch" forName="levelTx" refType="w" refFor="ch" refForName="level" fact="0.65"/>
              <dgm:constr type="h" for="ch" forName="levelTx" refType="h" refFor="ch" refForName="level"/>
            </dgm:constrLst>
          </dgm:else>
        </dgm:choose>
        <dgm:ruleLst/>
        <dgm:choose name="Name12">
          <dgm:if name="Name13" axis="ch" ptType="node" func="cnt" op="gte" val="1">
            <dgm:layoutNode name="acctBkgd" styleLbl="alignAcc1">
              <dgm:alg type="sp"/>
              <dgm:shape xmlns:r="http://schemas.openxmlformats.org/officeDocument/2006/relationships" type="nonIsoscelesTrapezoid" r:blip="">
                <dgm:adjLst/>
              </dgm:shape>
              <dgm:presOf axis="des" ptType="node"/>
              <dgm:constrLst/>
              <dgm:ruleLst/>
            </dgm:layoutNode>
            <dgm:layoutNode name="acctTx" styleLbl="alignAcc1">
              <dgm:varLst>
                <dgm:bulletEnabled val="1"/>
              </dgm:varLst>
              <dgm:alg type="tx">
                <dgm:param type="stBulletLvl" val="1"/>
                <dgm:param type="txAnchorVertCh" val="mid"/>
              </dgm:alg>
              <dgm:shape xmlns:r="http://schemas.openxmlformats.org/officeDocument/2006/relationships" type="nonIsoscelesTrapezoid" r:blip="" hideGeom="1">
                <dgm:adjLst/>
              </dgm:shape>
              <dgm:presOf axis="des" ptType="node"/>
              <dgm:constrLst>
                <dgm:constr type="secFontSz" val="65"/>
                <dgm:constr type="primFontSz" refType="secFontSz"/>
                <dgm:constr type="tMarg" refType="secFontSz" fact="0.3"/>
                <dgm:constr type="bMarg" refType="secFontSz" fact="0.3"/>
                <dgm:constr type="lMarg" refType="secFontSz" fact="0.3"/>
                <dgm:constr type="rMarg" refType="secFontSz" fact="0.3"/>
              </dgm:constrLst>
              <dgm:ruleLst>
                <dgm:rule type="secFontSz" val="5" fact="NaN" max="NaN"/>
              </dgm:ruleLst>
            </dgm:layoutNode>
          </dgm:if>
          <dgm:else name="Name14"/>
        </dgm:choose>
        <dgm:layoutNode name="level">
          <dgm:varLst>
            <dgm:chMax val="1"/>
            <dgm:bulletEnabled val="1"/>
          </dgm:varLst>
          <dgm:alg type="sp"/>
          <dgm:shape xmlns:r="http://schemas.openxmlformats.org/officeDocument/2006/relationships" type="trapezoid" r:blip="">
            <dgm:adjLst/>
          </dgm:shape>
          <dgm:presOf axis="self"/>
          <dgm:constrLst>
            <dgm:constr type="h" val="500"/>
            <dgm:constr type="w" val="1"/>
          </dgm:constrLst>
          <dgm:ruleLst/>
        </dgm:layoutNode>
        <dgm:layoutNode name="levelTx" styleLbl="revTx">
          <dgm:varLst>
            <dgm:chMax val="1"/>
            <dgm:bulletEnabled val="1"/>
          </dgm:varLst>
          <dgm:alg type="tx"/>
          <dgm:shape xmlns:r="http://schemas.openxmlformats.org/officeDocument/2006/relationships" type="rect" r:blip="" hideGeom="1">
            <dgm:adjLst/>
          </dgm:shape>
          <dgm:presOf axis="self"/>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8E8061-F078-4BD2-BBCB-E54AC9EBDE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383</TotalTime>
  <Pages>15</Pages>
  <Words>4550</Words>
  <Characters>24575</Characters>
  <Application>Microsoft Office Word</Application>
  <DocSecurity>0</DocSecurity>
  <Lines>204</Lines>
  <Paragraphs>58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Franco Alves</dc:creator>
  <cp:keywords/>
  <dc:description/>
  <cp:lastModifiedBy>Patrick Franco Alves</cp:lastModifiedBy>
  <cp:revision>13</cp:revision>
  <dcterms:created xsi:type="dcterms:W3CDTF">2023-06-14T14:43:00Z</dcterms:created>
  <dcterms:modified xsi:type="dcterms:W3CDTF">2023-06-18T22:56:00Z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459b2e0-2ec4-47e6-afc1-6e3f8b684f6a_Enabled">
    <vt:lpwstr>true</vt:lpwstr>
  </property>
  <property fmtid="{D5CDD505-2E9C-101B-9397-08002B2CF9AE}" pid="3" name="MSIP_Label_6459b2e0-2ec4-47e6-afc1-6e3f8b684f6a_SetDate">
    <vt:lpwstr>2023-01-07T13:49:28Z</vt:lpwstr>
  </property>
  <property fmtid="{D5CDD505-2E9C-101B-9397-08002B2CF9AE}" pid="4" name="MSIP_Label_6459b2e0-2ec4-47e6-afc1-6e3f8b684f6a_Method">
    <vt:lpwstr>Privileged</vt:lpwstr>
  </property>
  <property fmtid="{D5CDD505-2E9C-101B-9397-08002B2CF9AE}" pid="5" name="MSIP_Label_6459b2e0-2ec4-47e6-afc1-6e3f8b684f6a_Name">
    <vt:lpwstr>6459b2e0-2ec4-47e6-afc1-6e3f8b684f6a</vt:lpwstr>
  </property>
  <property fmtid="{D5CDD505-2E9C-101B-9397-08002B2CF9AE}" pid="6" name="MSIP_Label_6459b2e0-2ec4-47e6-afc1-6e3f8b684f6a_SiteId">
    <vt:lpwstr>b417b620-2ae9-4a83-ab6c-7fbd828bda1d</vt:lpwstr>
  </property>
  <property fmtid="{D5CDD505-2E9C-101B-9397-08002B2CF9AE}" pid="7" name="MSIP_Label_6459b2e0-2ec4-47e6-afc1-6e3f8b684f6a_ActionId">
    <vt:lpwstr>56c0a1ca-61f3-40ec-9a8e-137f78407088</vt:lpwstr>
  </property>
  <property fmtid="{D5CDD505-2E9C-101B-9397-08002B2CF9AE}" pid="8" name="MSIP_Label_6459b2e0-2ec4-47e6-afc1-6e3f8b684f6a_ContentBits">
    <vt:lpwstr>0</vt:lpwstr>
  </property>
</Properties>
</file>