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Gide – Legacy</w:t>
      </w:r>
    </w:p>
    <w:p>
      <w:pPr>
        <w:jc w:val="center"/>
      </w:pPr>
      <w:r>
        <w:rPr>
          <w:b/>
          <w:sz w:val="36"/>
        </w:rPr>
        <w:t>00 – Decision Log</w:t>
      </w:r>
    </w:p>
    <w:p>
      <w:pPr>
        <w:jc w:val="center"/>
      </w:pPr>
      <w:r>
        <w:rPr>
          <w:b/>
        </w:rPr>
        <w:t xml:space="preserve">Version: </w:t>
      </w:r>
      <w:r>
        <w:rPr>
          <w:b w:val="0"/>
        </w:rPr>
        <w:t>1.1</w:t>
      </w:r>
      <w:r>
        <w:rPr>
          <w:b/>
        </w:rPr>
        <w:t xml:space="preserve">    Status: </w:t>
      </w:r>
      <w:r>
        <w:rPr>
          <w:b w:val="0"/>
        </w:rPr>
        <w:t>Working Document</w:t>
      </w:r>
      <w:r>
        <w:rPr>
          <w:b/>
        </w:rPr>
        <w:t xml:space="preserve">    Last Updated: </w:t>
      </w:r>
      <w:r>
        <w:rPr>
          <w:b w:val="0"/>
        </w:rPr>
        <w:t>June 30, 2026</w:t>
      </w:r>
    </w:p>
    <w:p>
      <w:pPr>
        <w:pStyle w:val="Heading1"/>
      </w:pPr>
      <w:r>
        <w:t>Purpose</w:t>
      </w:r>
    </w:p>
    <w:p>
      <w:r>
        <w:t>Record every significant product, technical, business, and architectural decision made during the development of Gide – Legacy. This document serves as the project's historical record and source of truth for why important decisions were made.</w:t>
      </w:r>
    </w:p>
    <w:p>
      <w:pPr>
        <w:pStyle w:val="Heading1"/>
      </w:pPr>
      <w:r>
        <w:t>Maintenance Rules</w:t>
      </w:r>
    </w:p>
    <w:p>
      <w:pPr>
        <w:pStyle w:val="ListBullet"/>
      </w:pPr>
      <w:r>
        <w:t>Never delete an approved decision.</w:t>
      </w:r>
    </w:p>
    <w:p>
      <w:pPr>
        <w:pStyle w:val="ListBullet"/>
      </w:pPr>
      <w:r>
        <w:t>If a decision changes, create a new decision entry that supersedes the earlier one.</w:t>
      </w:r>
    </w:p>
    <w:p>
      <w:pPr>
        <w:pStyle w:val="ListBullet"/>
      </w:pPr>
      <w:r>
        <w:t>Include the rationale for every decision.</w:t>
      </w:r>
    </w:p>
    <w:p>
      <w:pPr>
        <w:pStyle w:val="ListBullet"/>
      </w:pPr>
      <w:r>
        <w:t>Reference related documents when applicable.</w:t>
      </w:r>
    </w:p>
    <w:p>
      <w:pPr>
        <w:pStyle w:val="ListBullet"/>
      </w:pPr>
      <w:r>
        <w:t>Use the decision log to prevent repeated debates and preserve project history.</w:t>
      </w:r>
    </w:p>
    <w:p>
      <w:pPr>
        <w:pStyle w:val="Heading1"/>
      </w:pPr>
      <w:r>
        <w:t>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792"/>
            <w:vAlign w:val="center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1296"/>
            <w:vAlign w:val="center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92"/>
            <w:vAlign w:val="center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832"/>
            <w:vAlign w:val="center"/>
            <w:shd w:fill="D9EAF7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1224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D-001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Ownership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Families own their data.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Aligns with the Gide philosophy, protects user privacy, and minimizes long-term infrastructure costs.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D-002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Product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Gide – Legacy is collaboration-first rather than single-user.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Family history becomes richer when multiple generations contribute to the same archive.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D-003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AI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AI will organize, enhance, and preserve memories but will never replace authentic family stories.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Preserves trust, historical accuracy, and the user’s authentic voice.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D-004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The long-term goal is a platform-independent Shared Vault format.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Allows iOS and Android clients to work together while keeping family data portable.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D-005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Privacy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Collect the minimum amount of personal information necessary.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Privacy is a core product value rather than an optional feature.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D-006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Storage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Prefer user-controlled storage over Gide-hosted cloud storage whenever practical.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Families retain ownership while reducing operating costs and vendor lock-in.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D-007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Design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Every feature must support preserving family stories for future generations.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Maintains focus and prevents feature creep.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D-008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Design for users of all ages, with grandparents as the primary accessibility benchmark.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Ensures the widest possible usability and keeps the app approachable for less technical users.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D-009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UX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People are the primary organizing principle, not folders or file systems.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Families naturally think in terms of people and relationships rather than directories.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D-010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Business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Gide – Legacy will not depend on monetizing or exploiting user data.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Reinforces trust and aligns with the Gide brand philosophy.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6"/>
              </w:rPr>
              <w:t>D-011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2026-06-30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Documentation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>
              <w:rPr>
                <w:sz w:val="17"/>
              </w:rPr>
              <w:t>Use unique ID ranges for decisions, user stories, functional requirements, non-functional requirements, screen specifications, data structures, and test cases.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>
              <w:rPr>
                <w:sz w:val="17"/>
              </w:rPr>
              <w:t>Supports traceability from vision through requirements, screens, implementation, and testing.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Version</w:t>
            </w:r>
          </w:p>
        </w:tc>
        <w:tc>
          <w:tcPr>
            <w:tcW w:type="dxa" w:w="3636"/>
          </w:tcPr>
          <w:p>
            <w:r>
              <w:t>Date</w:t>
            </w:r>
          </w:p>
        </w:tc>
        <w:tc>
          <w:tcPr>
            <w:tcW w:type="dxa" w:w="3636"/>
          </w:tcPr>
          <w:p>
            <w:r>
              <w:t>Change</w:t>
            </w:r>
          </w:p>
        </w:tc>
        <w:tc>
          <w:tcPr>
            <w:tcW w:type="dxa" w:w="3636"/>
          </w:tcPr>
          <w:p>
            <w:r>
              <w:t>Notes</w:t>
            </w:r>
          </w:p>
        </w:tc>
      </w:tr>
      <w:tr>
        <w:tc>
          <w:tcPr>
            <w:tcW w:type="dxa" w:w="3636"/>
          </w:tcPr>
          <w:p>
            <w:r>
              <w:t>1.0</w:t>
            </w:r>
          </w:p>
        </w:tc>
        <w:tc>
          <w:tcPr>
            <w:tcW w:type="dxa" w:w="3636"/>
          </w:tcPr>
          <w:p>
            <w:r>
              <w:t>2026-06-30</w:t>
            </w:r>
          </w:p>
        </w:tc>
        <w:tc>
          <w:tcPr>
            <w:tcW w:type="dxa" w:w="3636"/>
          </w:tcPr>
          <w:p>
            <w:r>
              <w:t>Initial decision log concept created.</w:t>
            </w:r>
          </w:p>
        </w:tc>
        <w:tc>
          <w:tcPr>
            <w:tcW w:type="dxa" w:w="3636"/>
          </w:tcPr>
          <w:p>
            <w:r>
              <w:t>Started from foundational architecture discussion.</w:t>
            </w:r>
          </w:p>
        </w:tc>
      </w:tr>
      <w:tr>
        <w:tc>
          <w:tcPr>
            <w:tcW w:type="dxa" w:w="3636"/>
          </w:tcPr>
          <w:p>
            <w:r>
              <w:t>1.1</w:t>
            </w:r>
          </w:p>
        </w:tc>
        <w:tc>
          <w:tcPr>
            <w:tcW w:type="dxa" w:w="3636"/>
          </w:tcPr>
          <w:p>
            <w:r>
              <w:t>2026-06-30</w:t>
            </w:r>
          </w:p>
        </w:tc>
        <w:tc>
          <w:tcPr>
            <w:tcW w:type="dxa" w:w="3636"/>
          </w:tcPr>
          <w:p>
            <w:r>
              <w:t>Added formal decision table D-001 through D-011.</w:t>
            </w:r>
          </w:p>
        </w:tc>
        <w:tc>
          <w:tcPr>
            <w:tcW w:type="dxa" w:w="3636"/>
          </w:tcPr>
          <w:p>
            <w:r>
              <w:t>Updated active project file.</w:t>
            </w:r>
          </w:p>
        </w:tc>
      </w:tr>
    </w:tbl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