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3ED6" w14:textId="77777777" w:rsidR="00CB4F90" w:rsidRDefault="00000000">
      <w:pPr>
        <w:spacing w:after="0"/>
        <w:ind w:left="0" w:right="11" w:firstLine="0"/>
        <w:jc w:val="center"/>
      </w:pPr>
      <w:r>
        <w:rPr>
          <w:b/>
          <w:sz w:val="32"/>
        </w:rPr>
        <w:t xml:space="preserve">Patrick Sei Heldebrandt </w:t>
      </w:r>
    </w:p>
    <w:p w14:paraId="37955988" w14:textId="3BFDEDF8" w:rsidR="00CB4F90" w:rsidRDefault="00000000">
      <w:pPr>
        <w:spacing w:line="249" w:lineRule="auto"/>
        <w:jc w:val="center"/>
      </w:pPr>
      <w:r>
        <w:rPr>
          <w:b/>
        </w:rPr>
        <w:t xml:space="preserve"> </w:t>
      </w:r>
      <w:r>
        <w:t xml:space="preserve">patrickheldebrandt@gmail.com </w:t>
      </w:r>
      <w:r>
        <w:rPr>
          <w:b/>
        </w:rPr>
        <w:t>∙</w:t>
      </w:r>
      <w:hyperlink r:id="rId5">
        <w:r>
          <w:rPr>
            <w:b/>
          </w:rPr>
          <w:t xml:space="preserve"> </w:t>
        </w:r>
      </w:hyperlink>
      <w:hyperlink r:id="rId6">
        <w:r>
          <w:rPr>
            <w:color w:val="0563C1"/>
            <w:u w:val="single" w:color="0563C1"/>
          </w:rPr>
          <w:t>www.linkedin.com/in/patrickheldebrandt</w:t>
        </w:r>
      </w:hyperlink>
      <w:hyperlink r:id="rId7">
        <w:r>
          <w:t xml:space="preserve"> </w:t>
        </w:r>
      </w:hyperlink>
    </w:p>
    <w:p w14:paraId="77987C50" w14:textId="77777777" w:rsidR="00CB4F90" w:rsidRDefault="00000000">
      <w:pPr>
        <w:spacing w:after="0"/>
        <w:ind w:left="50" w:right="0" w:firstLine="0"/>
        <w:jc w:val="center"/>
      </w:pPr>
      <w:r>
        <w:t xml:space="preserve"> </w:t>
      </w:r>
    </w:p>
    <w:p w14:paraId="2FE5F4F6" w14:textId="77777777" w:rsidR="00CB4F90" w:rsidRDefault="00000000">
      <w:pPr>
        <w:pStyle w:val="Heading1"/>
        <w:ind w:left="0" w:right="8" w:firstLine="0"/>
        <w:jc w:val="center"/>
      </w:pPr>
      <w:r>
        <w:rPr>
          <w:sz w:val="22"/>
        </w:rPr>
        <w:t xml:space="preserve">SUMMARY </w:t>
      </w:r>
    </w:p>
    <w:p w14:paraId="23F34A6D" w14:textId="75D76D07" w:rsidR="00CB4F90" w:rsidRDefault="00000000">
      <w:pPr>
        <w:spacing w:line="249" w:lineRule="auto"/>
        <w:ind w:right="0"/>
        <w:jc w:val="center"/>
      </w:pPr>
      <w:r>
        <w:t xml:space="preserve">Analytical and results-driven Economics graduate student with experience in strategic finance, market research, and </w:t>
      </w:r>
      <w:r w:rsidR="002E0BFE">
        <w:t>data driven</w:t>
      </w:r>
      <w:r>
        <w:t xml:space="preserve"> policy analysis. Skilled in financial modeling, competitive analysis, and econometric research, with hands-on work developing business plans for loan securitization and student loan marketplaces. </w:t>
      </w:r>
    </w:p>
    <w:p w14:paraId="477AEEE5" w14:textId="77777777" w:rsidR="00CB4F90" w:rsidRDefault="00000000">
      <w:pPr>
        <w:spacing w:after="40"/>
        <w:ind w:left="0" w:right="0" w:firstLine="0"/>
      </w:pPr>
      <w:r>
        <w:rPr>
          <w:sz w:val="16"/>
        </w:rPr>
        <w:t xml:space="preserve"> </w:t>
      </w:r>
    </w:p>
    <w:p w14:paraId="522BA2FA" w14:textId="77777777" w:rsidR="00CB4F90" w:rsidRDefault="00000000">
      <w:pPr>
        <w:spacing w:after="0"/>
        <w:ind w:left="-5" w:right="0"/>
      </w:pPr>
      <w:r>
        <w:rPr>
          <w:b/>
        </w:rPr>
        <w:t xml:space="preserve">EXPERIENCE </w:t>
      </w:r>
    </w:p>
    <w:p w14:paraId="6F183E37" w14:textId="77777777" w:rsidR="00CB4F90" w:rsidRDefault="00000000">
      <w:pPr>
        <w:spacing w:after="70"/>
        <w:ind w:left="-30" w:right="-2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220A5CA" wp14:editId="5984FC37">
                <wp:extent cx="6898894" cy="6350"/>
                <wp:effectExtent l="0" t="0" r="0" b="0"/>
                <wp:docPr id="2042" name="Group 2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350"/>
                          <a:chOff x="0" y="0"/>
                          <a:chExt cx="6898894" cy="6350"/>
                        </a:xfrm>
                      </wpg:grpSpPr>
                      <wps:wsp>
                        <wps:cNvPr id="2520" name="Shape 2520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2" style="width:543.22pt;height:0.5pt;mso-position-horizontal-relative:char;mso-position-vertical-relative:line" coordsize="68988,63">
                <v:shape id="Shape 2521" style="position:absolute;width:68988;height:91;left:0;top:0;" coordsize="6898894,9144" path="m0,0l6898894,0l68988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17A551" w14:textId="77777777" w:rsidR="00CB4F90" w:rsidRDefault="00000000">
      <w:pPr>
        <w:tabs>
          <w:tab w:val="right" w:pos="10809"/>
        </w:tabs>
        <w:ind w:left="0" w:right="0" w:firstLine="0"/>
      </w:pPr>
      <w:proofErr w:type="spellStart"/>
      <w:r>
        <w:rPr>
          <w:b/>
          <w:sz w:val="24"/>
        </w:rPr>
        <w:t>OneLogos</w:t>
      </w:r>
      <w:proofErr w:type="spellEnd"/>
      <w:r>
        <w:rPr>
          <w:b/>
        </w:rPr>
        <w:t xml:space="preserve"> </w:t>
      </w:r>
      <w:r>
        <w:rPr>
          <w:b/>
        </w:rPr>
        <w:tab/>
      </w:r>
      <w:r>
        <w:t xml:space="preserve">June 2025 - September 2025 </w:t>
      </w:r>
    </w:p>
    <w:p w14:paraId="762DC61A" w14:textId="77777777" w:rsidR="00CB4F90" w:rsidRDefault="00000000">
      <w:pPr>
        <w:tabs>
          <w:tab w:val="right" w:pos="10809"/>
        </w:tabs>
        <w:spacing w:after="2" w:line="264" w:lineRule="auto"/>
        <w:ind w:left="-15" w:right="-11" w:firstLine="0"/>
      </w:pPr>
      <w:r>
        <w:rPr>
          <w:i/>
        </w:rPr>
        <w:t xml:space="preserve">Strategic Finance &amp; Market Research </w:t>
      </w:r>
      <w:proofErr w:type="gramStart"/>
      <w:r>
        <w:rPr>
          <w:i/>
        </w:rPr>
        <w:t>Intern</w:t>
      </w:r>
      <w:r>
        <w:t xml:space="preserve">  </w:t>
      </w:r>
      <w:r>
        <w:tab/>
      </w:r>
      <w:proofErr w:type="gramEnd"/>
      <w:r>
        <w:t>Austin, TX</w:t>
      </w:r>
      <w:r>
        <w:rPr>
          <w:i/>
        </w:rPr>
        <w:t xml:space="preserve"> </w:t>
      </w:r>
    </w:p>
    <w:p w14:paraId="5515BDB1" w14:textId="77777777" w:rsidR="00CB4F90" w:rsidRDefault="00000000">
      <w:pPr>
        <w:numPr>
          <w:ilvl w:val="0"/>
          <w:numId w:val="1"/>
        </w:numPr>
        <w:spacing w:after="26" w:line="226" w:lineRule="auto"/>
        <w:ind w:right="0" w:hanging="360"/>
      </w:pPr>
      <w:r>
        <w:t xml:space="preserve">Led research and development of a comprehensive business plan to expand </w:t>
      </w:r>
      <w:proofErr w:type="spellStart"/>
      <w:r>
        <w:t>OneLogos</w:t>
      </w:r>
      <w:proofErr w:type="spellEnd"/>
      <w:r>
        <w:t xml:space="preserve">’ platform with a student loan marketplace and a $100M warehouse lending facility, enabling direct loan origination and securitization through SPVs.  </w:t>
      </w:r>
    </w:p>
    <w:p w14:paraId="3E1B1EDF" w14:textId="77777777" w:rsidR="00CB4F90" w:rsidRDefault="00000000">
      <w:pPr>
        <w:numPr>
          <w:ilvl w:val="0"/>
          <w:numId w:val="1"/>
        </w:numPr>
        <w:ind w:right="0" w:hanging="360"/>
      </w:pPr>
      <w:r>
        <w:t xml:space="preserve">Developed pro forma financial models including setup costs, cost of funds, servicing, and default risk to forecast ROI and evaluate profitability of the warehouse facility.  </w:t>
      </w:r>
    </w:p>
    <w:p w14:paraId="317C163F" w14:textId="77777777" w:rsidR="00CB4F90" w:rsidRDefault="00000000">
      <w:pPr>
        <w:numPr>
          <w:ilvl w:val="0"/>
          <w:numId w:val="1"/>
        </w:numPr>
        <w:ind w:right="0" w:hanging="360"/>
      </w:pPr>
      <w:r>
        <w:t>Conducted competitive analysis of top student loan providers (</w:t>
      </w:r>
      <w:proofErr w:type="spellStart"/>
      <w:r>
        <w:t>LendKey</w:t>
      </w:r>
      <w:proofErr w:type="spellEnd"/>
      <w:r>
        <w:t xml:space="preserve">, SoFi, College Ave, Sallie Mae) to benchmark pricing, features, and market positioning, informing </w:t>
      </w:r>
      <w:proofErr w:type="spellStart"/>
      <w:r>
        <w:t>OneLogos</w:t>
      </w:r>
      <w:proofErr w:type="spellEnd"/>
      <w:r>
        <w:t xml:space="preserve">’ new product strategy and user experience design.  </w:t>
      </w:r>
    </w:p>
    <w:p w14:paraId="006E4270" w14:textId="77777777" w:rsidR="00CB4F90" w:rsidRDefault="00000000">
      <w:pPr>
        <w:spacing w:after="21"/>
        <w:ind w:left="500" w:right="0" w:firstLine="0"/>
      </w:pPr>
      <w:r>
        <w:t xml:space="preserve"> </w:t>
      </w:r>
    </w:p>
    <w:p w14:paraId="20F7641C" w14:textId="77777777" w:rsidR="00CB4F90" w:rsidRDefault="00000000">
      <w:pPr>
        <w:pStyle w:val="Heading1"/>
        <w:tabs>
          <w:tab w:val="right" w:pos="10809"/>
        </w:tabs>
        <w:ind w:left="-15" w:firstLine="0"/>
      </w:pPr>
      <w:r>
        <w:t>Richardson Gymnastics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 w:val="0"/>
          <w:sz w:val="22"/>
        </w:rPr>
        <w:t xml:space="preserve">March 2024 - Present </w:t>
      </w:r>
    </w:p>
    <w:p w14:paraId="4DC83A19" w14:textId="77777777" w:rsidR="00CB4F90" w:rsidRDefault="00000000">
      <w:pPr>
        <w:tabs>
          <w:tab w:val="right" w:pos="10809"/>
        </w:tabs>
        <w:spacing w:after="2" w:line="264" w:lineRule="auto"/>
        <w:ind w:left="-15" w:right="-11" w:firstLine="0"/>
      </w:pPr>
      <w:r>
        <w:rPr>
          <w:i/>
        </w:rPr>
        <w:t xml:space="preserve">Gymnastics Instructor </w:t>
      </w:r>
      <w:r>
        <w:rPr>
          <w:i/>
        </w:rPr>
        <w:tab/>
      </w:r>
      <w:r>
        <w:t xml:space="preserve">Richardson, TX </w:t>
      </w:r>
    </w:p>
    <w:p w14:paraId="1569B1B4" w14:textId="77777777" w:rsidR="00CB4F90" w:rsidRDefault="00000000">
      <w:pPr>
        <w:numPr>
          <w:ilvl w:val="0"/>
          <w:numId w:val="2"/>
        </w:numPr>
        <w:ind w:right="0" w:hanging="360"/>
      </w:pPr>
      <w:r>
        <w:t xml:space="preserve">Coached athletes ages 2–13, tailoring instruction to diverse learning styles and developmental stages to build foundational skills and confidence.  </w:t>
      </w:r>
    </w:p>
    <w:p w14:paraId="12D315BE" w14:textId="77777777" w:rsidR="00CB4F90" w:rsidRDefault="00000000">
      <w:pPr>
        <w:spacing w:after="22"/>
        <w:ind w:left="500" w:right="0" w:firstLine="0"/>
      </w:pPr>
      <w:r>
        <w:t xml:space="preserve"> </w:t>
      </w:r>
    </w:p>
    <w:p w14:paraId="46F5DB36" w14:textId="77777777" w:rsidR="00CB4F90" w:rsidRDefault="00000000">
      <w:pPr>
        <w:spacing w:after="2" w:line="264" w:lineRule="auto"/>
        <w:ind w:left="-5" w:right="-11"/>
      </w:pPr>
      <w:r>
        <w:rPr>
          <w:b/>
          <w:sz w:val="24"/>
        </w:rPr>
        <w:t>OneAffiniti (</w:t>
      </w:r>
      <w:proofErr w:type="spellStart"/>
      <w:r>
        <w:rPr>
          <w:b/>
          <w:sz w:val="24"/>
        </w:rPr>
        <w:t>Extu</w:t>
      </w:r>
      <w:proofErr w:type="spellEnd"/>
      <w:r>
        <w:rPr>
          <w:b/>
          <w:sz w:val="24"/>
        </w:rPr>
        <w:t>)</w:t>
      </w:r>
      <w:r>
        <w:rPr>
          <w:b/>
        </w:rPr>
        <w:t xml:space="preserve"> </w:t>
      </w:r>
      <w:r>
        <w:rPr>
          <w:b/>
        </w:rPr>
        <w:tab/>
      </w:r>
      <w:r>
        <w:t xml:space="preserve">June 2021-Aug 2021 </w:t>
      </w:r>
      <w:r>
        <w:rPr>
          <w:i/>
        </w:rPr>
        <w:t xml:space="preserve">Marketing Data Management Intern </w:t>
      </w:r>
      <w:r>
        <w:rPr>
          <w:i/>
        </w:rPr>
        <w:tab/>
      </w:r>
      <w:r>
        <w:t xml:space="preserve">Austin, TX </w:t>
      </w:r>
    </w:p>
    <w:p w14:paraId="60E78181" w14:textId="77777777" w:rsidR="00CB4F90" w:rsidRDefault="00000000">
      <w:pPr>
        <w:numPr>
          <w:ilvl w:val="0"/>
          <w:numId w:val="2"/>
        </w:numPr>
        <w:ind w:right="0" w:hanging="360"/>
      </w:pPr>
      <w:r>
        <w:t xml:space="preserve">Cleaned, organized, and secured B2B customer data for distribution across partner networks.  </w:t>
      </w:r>
    </w:p>
    <w:p w14:paraId="2C60185E" w14:textId="77777777" w:rsidR="00CB4F90" w:rsidRDefault="00000000">
      <w:pPr>
        <w:numPr>
          <w:ilvl w:val="0"/>
          <w:numId w:val="2"/>
        </w:numPr>
        <w:ind w:right="0" w:hanging="360"/>
      </w:pPr>
      <w:r>
        <w:t xml:space="preserve">Reported data on clients to be used by multiple companies for the allocation of customers.  </w:t>
      </w:r>
    </w:p>
    <w:p w14:paraId="7D939434" w14:textId="77777777" w:rsidR="00CB4F90" w:rsidRDefault="00000000">
      <w:pPr>
        <w:spacing w:after="97"/>
        <w:ind w:left="500" w:right="0" w:firstLine="0"/>
      </w:pPr>
      <w:r>
        <w:rPr>
          <w:sz w:val="16"/>
        </w:rPr>
        <w:t xml:space="preserve"> </w:t>
      </w:r>
    </w:p>
    <w:p w14:paraId="21A988BA" w14:textId="77777777" w:rsidR="00CB4F90" w:rsidRDefault="00000000">
      <w:pPr>
        <w:pStyle w:val="Heading1"/>
        <w:tabs>
          <w:tab w:val="right" w:pos="10809"/>
        </w:tabs>
        <w:ind w:left="-15" w:firstLine="0"/>
      </w:pPr>
      <w:r>
        <w:t xml:space="preserve">Academic Research Projects and </w:t>
      </w:r>
      <w:proofErr w:type="gramStart"/>
      <w:r>
        <w:t>Experience</w:t>
      </w:r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University of Texas at Dallas </w:t>
      </w:r>
    </w:p>
    <w:p w14:paraId="7FEF0861" w14:textId="77777777" w:rsidR="00CB4F90" w:rsidRDefault="00000000">
      <w:pPr>
        <w:spacing w:after="56"/>
        <w:ind w:left="-30" w:right="-2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CCAEE8" wp14:editId="105EEDD3">
                <wp:extent cx="6898894" cy="6350"/>
                <wp:effectExtent l="0" t="0" r="0" b="0"/>
                <wp:docPr id="2043" name="Group 2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350"/>
                          <a:chOff x="0" y="0"/>
                          <a:chExt cx="6898894" cy="6350"/>
                        </a:xfrm>
                      </wpg:grpSpPr>
                      <wps:wsp>
                        <wps:cNvPr id="2522" name="Shape 2522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3" style="width:543.22pt;height:0.5pt;mso-position-horizontal-relative:char;mso-position-vertical-relative:line" coordsize="68988,63">
                <v:shape id="Shape 2523" style="position:absolute;width:68988;height:91;left:0;top:0;" coordsize="6898894,9144" path="m0,0l6898894,0l68988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217604" w14:textId="77777777" w:rsidR="00CB4F90" w:rsidRDefault="00000000">
      <w:pPr>
        <w:tabs>
          <w:tab w:val="right" w:pos="10809"/>
        </w:tabs>
        <w:spacing w:after="0"/>
        <w:ind w:left="-15" w:right="0" w:firstLine="0"/>
      </w:pPr>
      <w:r>
        <w:rPr>
          <w:b/>
        </w:rPr>
        <w:t>Study Abroad: Labor Markets and Social Policy in Finland</w:t>
      </w:r>
      <w:r>
        <w:t xml:space="preserve"> </w:t>
      </w:r>
      <w:r>
        <w:tab/>
        <w:t xml:space="preserve">May 2025 </w:t>
      </w:r>
    </w:p>
    <w:p w14:paraId="6EB925D5" w14:textId="77777777" w:rsidR="00CB4F90" w:rsidRDefault="00000000">
      <w:pPr>
        <w:numPr>
          <w:ilvl w:val="0"/>
          <w:numId w:val="3"/>
        </w:numPr>
        <w:ind w:right="0" w:hanging="360"/>
      </w:pPr>
      <w:r>
        <w:t xml:space="preserve">Explored policy mechanisms aimed at reducing labor market disparities and improving long-term economic sustainability </w:t>
      </w:r>
    </w:p>
    <w:p w14:paraId="4FED46ED" w14:textId="77777777" w:rsidR="00CB4F90" w:rsidRDefault="00000000">
      <w:pPr>
        <w:tabs>
          <w:tab w:val="right" w:pos="10809"/>
        </w:tabs>
        <w:spacing w:after="0"/>
        <w:ind w:left="-15" w:right="0" w:firstLine="0"/>
      </w:pPr>
      <w:r>
        <w:rPr>
          <w:b/>
        </w:rPr>
        <w:t>TSLA Model Y Stock Impact Analysis</w:t>
      </w:r>
      <w:r>
        <w:t xml:space="preserve"> </w:t>
      </w:r>
      <w:r>
        <w:tab/>
        <w:t xml:space="preserve">May 2025 </w:t>
      </w:r>
    </w:p>
    <w:p w14:paraId="5CC6D72D" w14:textId="77777777" w:rsidR="00CB4F90" w:rsidRDefault="00000000">
      <w:pPr>
        <w:numPr>
          <w:ilvl w:val="0"/>
          <w:numId w:val="3"/>
        </w:numPr>
        <w:ind w:right="0" w:hanging="360"/>
      </w:pPr>
      <w:r>
        <w:t xml:space="preserve">Used regression models to evaluate the impact of product announcements on stock prices </w:t>
      </w:r>
    </w:p>
    <w:p w14:paraId="5339B476" w14:textId="77777777" w:rsidR="00CB4F90" w:rsidRDefault="00000000">
      <w:pPr>
        <w:tabs>
          <w:tab w:val="right" w:pos="10809"/>
        </w:tabs>
        <w:spacing w:after="0"/>
        <w:ind w:left="-15" w:right="0" w:firstLine="0"/>
      </w:pPr>
      <w:r>
        <w:rPr>
          <w:b/>
        </w:rPr>
        <w:t xml:space="preserve">VE/COIL Virtual </w:t>
      </w:r>
      <w:proofErr w:type="gramStart"/>
      <w:r>
        <w:rPr>
          <w:b/>
        </w:rPr>
        <w:t xml:space="preserve">Exchange  </w:t>
      </w:r>
      <w:r>
        <w:rPr>
          <w:b/>
        </w:rPr>
        <w:tab/>
      </w:r>
      <w:proofErr w:type="gramEnd"/>
      <w:r>
        <w:t xml:space="preserve">December 2024 </w:t>
      </w:r>
    </w:p>
    <w:p w14:paraId="67CCE7E9" w14:textId="77777777" w:rsidR="00CB4F90" w:rsidRDefault="00000000">
      <w:pPr>
        <w:numPr>
          <w:ilvl w:val="0"/>
          <w:numId w:val="3"/>
        </w:numPr>
        <w:ind w:right="0" w:hanging="360"/>
      </w:pPr>
      <w:r>
        <w:t xml:space="preserve">Conducted theoretical and empirical analysis of macroeconomic data, analyzing unemployment and inflation trends across G7 countries </w:t>
      </w:r>
    </w:p>
    <w:p w14:paraId="3AE9B5B4" w14:textId="77777777" w:rsidR="00CB4F90" w:rsidRDefault="00000000">
      <w:pPr>
        <w:tabs>
          <w:tab w:val="right" w:pos="10809"/>
        </w:tabs>
        <w:spacing w:after="0"/>
        <w:ind w:left="-15" w:right="0" w:firstLine="0"/>
      </w:pPr>
      <w:r>
        <w:rPr>
          <w:b/>
        </w:rPr>
        <w:t xml:space="preserve">Capstone in Public Policy </w:t>
      </w:r>
      <w:r>
        <w:rPr>
          <w:b/>
        </w:rPr>
        <w:tab/>
      </w:r>
      <w:r>
        <w:t xml:space="preserve">May 2024 </w:t>
      </w:r>
    </w:p>
    <w:p w14:paraId="32EC8EFC" w14:textId="77777777" w:rsidR="00CB4F90" w:rsidRDefault="00000000">
      <w:pPr>
        <w:ind w:left="510" w:right="0"/>
      </w:pPr>
      <w:r>
        <w:t xml:space="preserve">Researched child tax credit policies, analyzing their impact on families, economic outcomes, and fiscal implications using government reports and academic literature. </w:t>
      </w:r>
    </w:p>
    <w:p w14:paraId="38363629" w14:textId="77777777" w:rsidR="00CB4F90" w:rsidRDefault="00000000">
      <w:pPr>
        <w:spacing w:after="75"/>
        <w:ind w:left="500" w:right="0" w:firstLine="0"/>
      </w:pPr>
      <w:r>
        <w:rPr>
          <w:sz w:val="16"/>
        </w:rPr>
        <w:t xml:space="preserve"> </w:t>
      </w:r>
    </w:p>
    <w:p w14:paraId="12C889DB" w14:textId="77777777" w:rsidR="00CB4F90" w:rsidRDefault="00000000">
      <w:pPr>
        <w:pStyle w:val="Heading1"/>
        <w:ind w:left="-5"/>
      </w:pPr>
      <w:r>
        <w:lastRenderedPageBreak/>
        <w:t xml:space="preserve">EDUCATION </w:t>
      </w:r>
    </w:p>
    <w:p w14:paraId="325D4A8F" w14:textId="77777777" w:rsidR="00CB4F90" w:rsidRDefault="00000000">
      <w:pPr>
        <w:spacing w:after="50"/>
        <w:ind w:left="-30" w:right="-2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D66E94" wp14:editId="515CDCB6">
                <wp:extent cx="6898894" cy="6668"/>
                <wp:effectExtent l="0" t="0" r="0" b="0"/>
                <wp:docPr id="2044" name="Group 2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668"/>
                          <a:chOff x="0" y="0"/>
                          <a:chExt cx="6898894" cy="6668"/>
                        </a:xfrm>
                      </wpg:grpSpPr>
                      <wps:wsp>
                        <wps:cNvPr id="2524" name="Shape 2524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4" style="width:543.22pt;height:0.525024pt;mso-position-horizontal-relative:char;mso-position-vertical-relative:line" coordsize="68988,66">
                <v:shape id="Shape 2525" style="position:absolute;width:68988;height:91;left:0;top:0;" coordsize="6898894,9144" path="m0,0l6898894,0l68988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022C09" w14:textId="77777777" w:rsidR="00CB4F90" w:rsidRDefault="00000000">
      <w:pPr>
        <w:tabs>
          <w:tab w:val="right" w:pos="10809"/>
        </w:tabs>
        <w:spacing w:after="0"/>
        <w:ind w:left="-15" w:right="0" w:firstLine="0"/>
      </w:pPr>
      <w:r>
        <w:rPr>
          <w:b/>
        </w:rPr>
        <w:t xml:space="preserve">University of Texas at Dallas </w:t>
      </w:r>
      <w:r>
        <w:rPr>
          <w:b/>
        </w:rPr>
        <w:tab/>
      </w:r>
      <w:r>
        <w:t xml:space="preserve">December 2026 </w:t>
      </w:r>
    </w:p>
    <w:p w14:paraId="2E60382D" w14:textId="77777777" w:rsidR="00CB4F90" w:rsidRDefault="00000000">
      <w:pPr>
        <w:tabs>
          <w:tab w:val="center" w:pos="10805"/>
        </w:tabs>
        <w:spacing w:after="0"/>
        <w:ind w:left="-15" w:right="0" w:firstLine="0"/>
      </w:pPr>
      <w:r>
        <w:rPr>
          <w:b/>
        </w:rPr>
        <w:t xml:space="preserve">MS in Economics </w:t>
      </w:r>
      <w:r>
        <w:rPr>
          <w:b/>
        </w:rPr>
        <w:tab/>
        <w:t xml:space="preserve"> </w:t>
      </w:r>
    </w:p>
    <w:p w14:paraId="3C57E732" w14:textId="77777777" w:rsidR="00CB4F90" w:rsidRDefault="00000000">
      <w:pPr>
        <w:numPr>
          <w:ilvl w:val="0"/>
          <w:numId w:val="4"/>
        </w:numPr>
        <w:ind w:right="0" w:hanging="360"/>
      </w:pPr>
      <w:r>
        <w:t xml:space="preserve">Relevant Coursework: Applied Econometrics, Quantitative Analysis, Mathematical Economics </w:t>
      </w:r>
    </w:p>
    <w:p w14:paraId="134D42A2" w14:textId="77777777" w:rsidR="00CB4F90" w:rsidRDefault="00000000">
      <w:pPr>
        <w:tabs>
          <w:tab w:val="right" w:pos="10809"/>
        </w:tabs>
        <w:spacing w:after="0"/>
        <w:ind w:left="-15" w:right="0" w:firstLine="0"/>
      </w:pPr>
      <w:r>
        <w:rPr>
          <w:b/>
        </w:rPr>
        <w:t xml:space="preserve">University of Texas at Dallas </w:t>
      </w:r>
      <w:r>
        <w:rPr>
          <w:b/>
        </w:rPr>
        <w:tab/>
      </w:r>
      <w:r>
        <w:t xml:space="preserve">December 2025 </w:t>
      </w:r>
    </w:p>
    <w:p w14:paraId="1601EFAF" w14:textId="77777777" w:rsidR="00CB4F90" w:rsidRDefault="00000000">
      <w:pPr>
        <w:spacing w:after="0"/>
        <w:ind w:left="-5" w:right="0"/>
      </w:pPr>
      <w:r>
        <w:rPr>
          <w:b/>
        </w:rPr>
        <w:t xml:space="preserve">BS in Economics </w:t>
      </w:r>
      <w:r>
        <w:t xml:space="preserve">GPA 3.7 </w:t>
      </w:r>
    </w:p>
    <w:p w14:paraId="6354D434" w14:textId="77777777" w:rsidR="00CB4F90" w:rsidRDefault="00000000">
      <w:pPr>
        <w:numPr>
          <w:ilvl w:val="0"/>
          <w:numId w:val="4"/>
        </w:numPr>
        <w:ind w:right="0" w:hanging="360"/>
      </w:pPr>
      <w:r>
        <w:t xml:space="preserve">Business Forecasting, International Finance, Artificial Intelligence (AI) in Social Sciences </w:t>
      </w:r>
    </w:p>
    <w:p w14:paraId="485DC19B" w14:textId="77777777" w:rsidR="00CB4F90" w:rsidRDefault="00000000">
      <w:pPr>
        <w:spacing w:after="75"/>
        <w:ind w:left="500" w:right="0" w:firstLine="0"/>
      </w:pPr>
      <w:r>
        <w:rPr>
          <w:sz w:val="16"/>
        </w:rPr>
        <w:t xml:space="preserve"> </w:t>
      </w:r>
    </w:p>
    <w:p w14:paraId="4FD934AB" w14:textId="77777777" w:rsidR="00CB4F90" w:rsidRDefault="00000000">
      <w:pPr>
        <w:pStyle w:val="Heading1"/>
        <w:ind w:left="-5"/>
      </w:pPr>
      <w:r>
        <w:t xml:space="preserve">SKILLS </w:t>
      </w:r>
    </w:p>
    <w:p w14:paraId="5AC66A66" w14:textId="77777777" w:rsidR="00CB4F90" w:rsidRDefault="00000000">
      <w:pPr>
        <w:spacing w:after="68"/>
        <w:ind w:left="-30" w:right="-2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8C0DC0" wp14:editId="01F88493">
                <wp:extent cx="6898894" cy="6350"/>
                <wp:effectExtent l="0" t="0" r="0" b="0"/>
                <wp:docPr id="2045" name="Group 2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350"/>
                          <a:chOff x="0" y="0"/>
                          <a:chExt cx="6898894" cy="6350"/>
                        </a:xfrm>
                      </wpg:grpSpPr>
                      <wps:wsp>
                        <wps:cNvPr id="2526" name="Shape 2526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5" style="width:543.22pt;height:0.5pt;mso-position-horizontal-relative:char;mso-position-vertical-relative:line" coordsize="68988,63">
                <v:shape id="Shape 2527" style="position:absolute;width:68988;height:91;left:0;top:0;" coordsize="6898894,9144" path="m0,0l6898894,0l68988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ECA293" w14:textId="77777777" w:rsidR="00CB4F90" w:rsidRDefault="00000000">
      <w:pPr>
        <w:numPr>
          <w:ilvl w:val="0"/>
          <w:numId w:val="5"/>
        </w:numPr>
        <w:spacing w:after="28"/>
        <w:ind w:right="0" w:hanging="360"/>
      </w:pPr>
      <w:r>
        <w:rPr>
          <w:b/>
        </w:rPr>
        <w:t>Software:</w:t>
      </w:r>
      <w:r>
        <w:t xml:space="preserve"> RStudio, Stata, </w:t>
      </w:r>
      <w:proofErr w:type="spellStart"/>
      <w:r>
        <w:t>Matlab</w:t>
      </w:r>
      <w:proofErr w:type="spellEnd"/>
      <w:r>
        <w:t xml:space="preserve">, Excel, Word, PowerPoint, Google Suite, Certificate in Artificial Intelligence  </w:t>
      </w:r>
    </w:p>
    <w:p w14:paraId="79259ADF" w14:textId="77777777" w:rsidR="00CB4F90" w:rsidRDefault="00000000">
      <w:pPr>
        <w:numPr>
          <w:ilvl w:val="0"/>
          <w:numId w:val="5"/>
        </w:numPr>
        <w:ind w:right="0" w:hanging="360"/>
      </w:pPr>
      <w:r>
        <w:rPr>
          <w:b/>
        </w:rPr>
        <w:t>Data Techniques:</w:t>
      </w:r>
      <w:r>
        <w:t xml:space="preserve"> Regression Analysis, Forecasting, Autocorrelation, Data Cleaning </w:t>
      </w:r>
    </w:p>
    <w:p w14:paraId="32B34311" w14:textId="77777777" w:rsidR="00CB4F90" w:rsidRDefault="00000000">
      <w:pPr>
        <w:numPr>
          <w:ilvl w:val="0"/>
          <w:numId w:val="5"/>
        </w:numPr>
        <w:ind w:right="0" w:hanging="360"/>
      </w:pPr>
      <w:r>
        <w:rPr>
          <w:b/>
        </w:rPr>
        <w:t>Languages:</w:t>
      </w:r>
      <w:r>
        <w:t xml:space="preserve"> Native English, Business Japanese </w:t>
      </w:r>
    </w:p>
    <w:sectPr w:rsidR="00CB4F90">
      <w:pgSz w:w="12240" w:h="15840"/>
      <w:pgMar w:top="1440" w:right="710" w:bottom="144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52F0"/>
    <w:multiLevelType w:val="hybridMultilevel"/>
    <w:tmpl w:val="FB44E1F4"/>
    <w:lvl w:ilvl="0" w:tplc="E2EE5646">
      <w:start w:val="1"/>
      <w:numFmt w:val="bullet"/>
      <w:lvlText w:val="▪"/>
      <w:lvlJc w:val="left"/>
      <w:pPr>
        <w:ind w:left="4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AAD822">
      <w:start w:val="1"/>
      <w:numFmt w:val="bullet"/>
      <w:lvlText w:val="o"/>
      <w:lvlJc w:val="left"/>
      <w:pPr>
        <w:ind w:left="1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AEE5AA">
      <w:start w:val="1"/>
      <w:numFmt w:val="bullet"/>
      <w:lvlText w:val="▪"/>
      <w:lvlJc w:val="left"/>
      <w:pPr>
        <w:ind w:left="1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A606E6">
      <w:start w:val="1"/>
      <w:numFmt w:val="bullet"/>
      <w:lvlText w:val="•"/>
      <w:lvlJc w:val="left"/>
      <w:pPr>
        <w:ind w:left="2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580166">
      <w:start w:val="1"/>
      <w:numFmt w:val="bullet"/>
      <w:lvlText w:val="o"/>
      <w:lvlJc w:val="left"/>
      <w:pPr>
        <w:ind w:left="3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806CE0">
      <w:start w:val="1"/>
      <w:numFmt w:val="bullet"/>
      <w:lvlText w:val="▪"/>
      <w:lvlJc w:val="left"/>
      <w:pPr>
        <w:ind w:left="4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B095C8">
      <w:start w:val="1"/>
      <w:numFmt w:val="bullet"/>
      <w:lvlText w:val="•"/>
      <w:lvlJc w:val="left"/>
      <w:pPr>
        <w:ind w:left="4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06CA4E">
      <w:start w:val="1"/>
      <w:numFmt w:val="bullet"/>
      <w:lvlText w:val="o"/>
      <w:lvlJc w:val="left"/>
      <w:pPr>
        <w:ind w:left="5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2EE268">
      <w:start w:val="1"/>
      <w:numFmt w:val="bullet"/>
      <w:lvlText w:val="▪"/>
      <w:lvlJc w:val="left"/>
      <w:pPr>
        <w:ind w:left="6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C86D02"/>
    <w:multiLevelType w:val="hybridMultilevel"/>
    <w:tmpl w:val="482079D2"/>
    <w:lvl w:ilvl="0" w:tplc="CB4E1D30">
      <w:start w:val="1"/>
      <w:numFmt w:val="bullet"/>
      <w:lvlText w:val="▪"/>
      <w:lvlJc w:val="left"/>
      <w:pPr>
        <w:ind w:left="4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A4951C">
      <w:start w:val="1"/>
      <w:numFmt w:val="bullet"/>
      <w:lvlText w:val="o"/>
      <w:lvlJc w:val="left"/>
      <w:pPr>
        <w:ind w:left="1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20DD04">
      <w:start w:val="1"/>
      <w:numFmt w:val="bullet"/>
      <w:lvlText w:val="▪"/>
      <w:lvlJc w:val="left"/>
      <w:pPr>
        <w:ind w:left="1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6E9C1A">
      <w:start w:val="1"/>
      <w:numFmt w:val="bullet"/>
      <w:lvlText w:val="•"/>
      <w:lvlJc w:val="left"/>
      <w:pPr>
        <w:ind w:left="2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4EA358">
      <w:start w:val="1"/>
      <w:numFmt w:val="bullet"/>
      <w:lvlText w:val="o"/>
      <w:lvlJc w:val="left"/>
      <w:pPr>
        <w:ind w:left="3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F02A6E">
      <w:start w:val="1"/>
      <w:numFmt w:val="bullet"/>
      <w:lvlText w:val="▪"/>
      <w:lvlJc w:val="left"/>
      <w:pPr>
        <w:ind w:left="4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BCBD1E">
      <w:start w:val="1"/>
      <w:numFmt w:val="bullet"/>
      <w:lvlText w:val="•"/>
      <w:lvlJc w:val="left"/>
      <w:pPr>
        <w:ind w:left="4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E42C70">
      <w:start w:val="1"/>
      <w:numFmt w:val="bullet"/>
      <w:lvlText w:val="o"/>
      <w:lvlJc w:val="left"/>
      <w:pPr>
        <w:ind w:left="5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6E8056">
      <w:start w:val="1"/>
      <w:numFmt w:val="bullet"/>
      <w:lvlText w:val="▪"/>
      <w:lvlJc w:val="left"/>
      <w:pPr>
        <w:ind w:left="6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8934E8"/>
    <w:multiLevelType w:val="hybridMultilevel"/>
    <w:tmpl w:val="E3E8C9A4"/>
    <w:lvl w:ilvl="0" w:tplc="2E721F6A">
      <w:start w:val="1"/>
      <w:numFmt w:val="bullet"/>
      <w:lvlText w:val="▪"/>
      <w:lvlJc w:val="left"/>
      <w:pPr>
        <w:ind w:left="4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8480F6">
      <w:start w:val="1"/>
      <w:numFmt w:val="bullet"/>
      <w:lvlText w:val="o"/>
      <w:lvlJc w:val="left"/>
      <w:pPr>
        <w:ind w:left="1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1A9FEE">
      <w:start w:val="1"/>
      <w:numFmt w:val="bullet"/>
      <w:lvlText w:val="▪"/>
      <w:lvlJc w:val="left"/>
      <w:pPr>
        <w:ind w:left="1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8628E">
      <w:start w:val="1"/>
      <w:numFmt w:val="bullet"/>
      <w:lvlText w:val="•"/>
      <w:lvlJc w:val="left"/>
      <w:pPr>
        <w:ind w:left="2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46DD60">
      <w:start w:val="1"/>
      <w:numFmt w:val="bullet"/>
      <w:lvlText w:val="o"/>
      <w:lvlJc w:val="left"/>
      <w:pPr>
        <w:ind w:left="3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A09626">
      <w:start w:val="1"/>
      <w:numFmt w:val="bullet"/>
      <w:lvlText w:val="▪"/>
      <w:lvlJc w:val="left"/>
      <w:pPr>
        <w:ind w:left="4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EC0A2">
      <w:start w:val="1"/>
      <w:numFmt w:val="bullet"/>
      <w:lvlText w:val="•"/>
      <w:lvlJc w:val="left"/>
      <w:pPr>
        <w:ind w:left="4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CAD38A">
      <w:start w:val="1"/>
      <w:numFmt w:val="bullet"/>
      <w:lvlText w:val="o"/>
      <w:lvlJc w:val="left"/>
      <w:pPr>
        <w:ind w:left="5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EEE9C0">
      <w:start w:val="1"/>
      <w:numFmt w:val="bullet"/>
      <w:lvlText w:val="▪"/>
      <w:lvlJc w:val="left"/>
      <w:pPr>
        <w:ind w:left="6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B614E5"/>
    <w:multiLevelType w:val="hybridMultilevel"/>
    <w:tmpl w:val="75C68F36"/>
    <w:lvl w:ilvl="0" w:tplc="997482A2">
      <w:start w:val="1"/>
      <w:numFmt w:val="bullet"/>
      <w:lvlText w:val="▪"/>
      <w:lvlJc w:val="left"/>
      <w:pPr>
        <w:ind w:left="4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1E1688">
      <w:start w:val="1"/>
      <w:numFmt w:val="bullet"/>
      <w:lvlText w:val="o"/>
      <w:lvlJc w:val="left"/>
      <w:pPr>
        <w:ind w:left="1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64404">
      <w:start w:val="1"/>
      <w:numFmt w:val="bullet"/>
      <w:lvlText w:val="▪"/>
      <w:lvlJc w:val="left"/>
      <w:pPr>
        <w:ind w:left="1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503866">
      <w:start w:val="1"/>
      <w:numFmt w:val="bullet"/>
      <w:lvlText w:val="•"/>
      <w:lvlJc w:val="left"/>
      <w:pPr>
        <w:ind w:left="2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A2F756">
      <w:start w:val="1"/>
      <w:numFmt w:val="bullet"/>
      <w:lvlText w:val="o"/>
      <w:lvlJc w:val="left"/>
      <w:pPr>
        <w:ind w:left="3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44F442">
      <w:start w:val="1"/>
      <w:numFmt w:val="bullet"/>
      <w:lvlText w:val="▪"/>
      <w:lvlJc w:val="left"/>
      <w:pPr>
        <w:ind w:left="4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1272E0">
      <w:start w:val="1"/>
      <w:numFmt w:val="bullet"/>
      <w:lvlText w:val="•"/>
      <w:lvlJc w:val="left"/>
      <w:pPr>
        <w:ind w:left="4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CA8D84">
      <w:start w:val="1"/>
      <w:numFmt w:val="bullet"/>
      <w:lvlText w:val="o"/>
      <w:lvlJc w:val="left"/>
      <w:pPr>
        <w:ind w:left="5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C6D7F0">
      <w:start w:val="1"/>
      <w:numFmt w:val="bullet"/>
      <w:lvlText w:val="▪"/>
      <w:lvlJc w:val="left"/>
      <w:pPr>
        <w:ind w:left="6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5B4FE4"/>
    <w:multiLevelType w:val="hybridMultilevel"/>
    <w:tmpl w:val="4D004A9C"/>
    <w:lvl w:ilvl="0" w:tplc="B992AF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5C09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9459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1A86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2405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8813A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50DC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58CC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926A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3590156">
    <w:abstractNumId w:val="2"/>
  </w:num>
  <w:num w:numId="2" w16cid:durableId="706372025">
    <w:abstractNumId w:val="3"/>
  </w:num>
  <w:num w:numId="3" w16cid:durableId="479465259">
    <w:abstractNumId w:val="0"/>
  </w:num>
  <w:num w:numId="4" w16cid:durableId="1608195646">
    <w:abstractNumId w:val="1"/>
  </w:num>
  <w:num w:numId="5" w16cid:durableId="1774200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F90"/>
    <w:rsid w:val="002E0BFE"/>
    <w:rsid w:val="004A38F8"/>
    <w:rsid w:val="00CB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9B0DF"/>
  <w15:docId w15:val="{AD7576C6-2259-6949-BF4D-959D2F0B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0" w:right="2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atrickheldebrand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trickheldebrandt" TargetMode="External"/><Relationship Id="rId5" Type="http://schemas.openxmlformats.org/officeDocument/2006/relationships/hyperlink" Target="http://www.linkedin.com/in/patrickheldebrand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Walker</dc:creator>
  <cp:keywords/>
  <cp:lastModifiedBy>Heldebrandt, Patrick</cp:lastModifiedBy>
  <cp:revision>2</cp:revision>
  <dcterms:created xsi:type="dcterms:W3CDTF">2026-02-17T03:05:00Z</dcterms:created>
  <dcterms:modified xsi:type="dcterms:W3CDTF">2026-02-17T03:05:00Z</dcterms:modified>
</cp:coreProperties>
</file>