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3A2A"/>
          <w:spacing w:val="40"/>
          <w:sz w:val="56"/>
          <w:szCs w:val="56"/>
        </w:rPr>
        <w:t xml:space="preserve">BRIEFDEX</w:t>
      </w:r>
    </w:p>
    <w:p>
      <w:pPr>
        <w:spacing w:after="80" w:before="0"/>
      </w:pPr>
      <w:r>
        <w:rPr>
          <w:rFonts w:ascii="Arial" w:cs="Arial" w:eastAsia="Arial" w:hAnsi="Arial"/>
          <w:color w:val="4A7A5A"/>
          <w:sz w:val="28"/>
          <w:szCs w:val="28"/>
        </w:rPr>
        <w:t xml:space="preserve">Product Specification — Developer Brief V2.1</w:t>
      </w:r>
    </w:p>
    <w:p>
      <w:pPr>
        <w:spacing w:after="80" w:before="0"/>
      </w:pPr>
      <w:r>
        <w:rPr>
          <w:rFonts w:ascii="Arial" w:cs="Arial" w:eastAsia="Arial" w:hAnsi="Arial"/>
          <w:i/>
          <w:iCs/>
          <w:color w:val="C9A84C"/>
          <w:sz w:val="22"/>
          <w:szCs w:val="22"/>
        </w:rPr>
        <w:t xml:space="preserve">Markets before your first coffee.</w:t>
      </w:r>
    </w:p>
    <w:p>
      <w:pPr>
        <w:spacing w:after="480" w:before="0"/>
      </w:pPr>
      <w:r>
        <w:rPr>
          <w:rFonts w:ascii="Arial" w:cs="Arial" w:eastAsia="Arial" w:hAnsi="Arial"/>
          <w:i/>
          <w:iCs/>
          <w:color w:val="888888"/>
          <w:sz w:val="20"/>
          <w:szCs w:val="20"/>
        </w:rPr>
        <w:t xml:space="preserve">Updated May 2026  ·  Patrick Long, Founder  ·  Confidential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Project Summary</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color w:val="FFFFFF"/>
                <w:sz w:val="20"/>
                <w:szCs w:val="20"/>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Product name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Briefdex</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Tagline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Markets before your first coffee.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Platform V1</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Native iOS and Android apps (React Native recommended)</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Business model</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Freemium — free Daily Wrap + premium subscription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Pricing</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$14.99 NZD/month  ·  $119.99 NZD/year  ·  7-day free trial (card upfront)</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Dev budget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$15,000 NZD target — final scope to be agreed with Experieco</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Timeline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16 weeks from development start</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Build partner</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Experieco — director Chris, technical lead Al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Domains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briefdex.co.nz  ·  briefdex.com</w:t>
            </w:r>
          </w:p>
        </w:tc>
      </w:tr>
    </w:tbl>
    <w:p>
      <w:pPr>
        <w:pageBreakBefore/>
      </w:pPr>
      <w:r>
        <w:t xml:space="preserve"/>
      </w:r>
    </w:p>
    <w:p>
      <w:pPr>
        <w:pStyle w:val="Heading1"/>
        <w:pBdr>
          <w:bottom w:val="single" w:color="C9A84C" w:sz="8" w:space="4"/>
        </w:pBdr>
        <w:spacing w:after="200" w:before="480"/>
      </w:pPr>
      <w:r>
        <w:rPr>
          <w:rFonts w:ascii="Arial" w:cs="Arial" w:eastAsia="Arial" w:hAnsi="Arial"/>
          <w:b/>
          <w:bCs/>
          <w:color w:val="1A3A2A"/>
          <w:sz w:val="32"/>
          <w:szCs w:val="32"/>
        </w:rPr>
        <w:t xml:space="preserve">1. Executive Summary</w:t>
      </w:r>
    </w:p>
    <w:p>
      <w:pPr>
        <w:spacing w:after="100" w:before="100"/>
      </w:pPr>
      <w:r>
        <w:rPr>
          <w:rFonts w:ascii="Arial" w:cs="Arial" w:eastAsia="Arial" w:hAnsi="Arial"/>
          <w:sz w:val="22"/>
          <w:szCs w:val="22"/>
        </w:rPr>
        <w:t xml:space="preserve">Briefdex is an AI-powered daily audio markets briefing for New Zealanders. Five short professional episodes are delivered every weekday morning before the NZX opens — a flagship Daily Wrap plus four topic channels (NZ Markets, Macro &amp; RBNZ, Global Markets, Trans-Tasman). All content is sourced from primary material only: NZX announcements, RBNZ releases, Stats NZ data, RBA and ABS feeds, Bloomberg and CNBC market data, CME and ICE commodity feeds, GDT dairy auction data, and EIA energy data. No publisher journalism is used.</w:t>
      </w:r>
    </w:p>
    <w:p>
      <w:pPr>
        <w:spacing w:after="100" w:before="100"/>
      </w:pPr>
      <w:r>
        <w:rPr>
          <w:rFonts w:ascii="Arial" w:cs="Arial" w:eastAsia="Arial" w:hAnsi="Arial"/>
          <w:sz w:val="22"/>
          <w:szCs w:val="22"/>
        </w:rPr>
        <w:t xml:space="preserve">The FMA confirmed in April 2026 that the product does not trigger regulated financial advice obligations under FSLAA. Wire service licensing is not required at launch. One outstanding copyright question is being addressed via KC consultation in May 2026.</w:t>
      </w:r>
    </w:p>
    <w:p>
      <w:pPr>
        <w:spacing w:after="100" w:before="100"/>
      </w:pPr>
      <w:r>
        <w:rPr>
          <w:rFonts w:ascii="Arial" w:cs="Arial" w:eastAsia="Arial" w:hAnsi="Arial"/>
          <w:sz w:val="22"/>
          <w:szCs w:val="22"/>
        </w:rPr>
        <w:t xml:space="preserve">The NZ daily audio finance market has been structurally vacant since November 2022 when Sharesies discontinued its daily Recap podcast — the human production model was unsustainable. Briefdex's AI-first pipeline solves that structural problem and fills the gap that has been open for over three years.</w:t>
      </w:r>
    </w:p>
    <w:p>
      <w:pPr>
        <w:pStyle w:val="Heading1"/>
        <w:pBdr>
          <w:bottom w:val="single" w:color="C9A84C" w:sz="8" w:space="4"/>
        </w:pBdr>
        <w:spacing w:after="200" w:before="480"/>
      </w:pPr>
      <w:r>
        <w:rPr>
          <w:rFonts w:ascii="Arial" w:cs="Arial" w:eastAsia="Arial" w:hAnsi="Arial"/>
          <w:b/>
          <w:bCs/>
          <w:color w:val="1A3A2A"/>
          <w:sz w:val="32"/>
          <w:szCs w:val="32"/>
        </w:rPr>
        <w:t xml:space="preserve">2. Problem &amp; Opportunity</w:t>
      </w:r>
    </w:p>
    <w:p>
      <w:pPr>
        <w:pStyle w:val="Heading2"/>
        <w:spacing w:after="140" w:before="320"/>
      </w:pPr>
      <w:r>
        <w:rPr>
          <w:rFonts w:ascii="Arial" w:cs="Arial" w:eastAsia="Arial" w:hAnsi="Arial"/>
          <w:b/>
          <w:bCs/>
          <w:color w:val="4A7A5A"/>
          <w:sz w:val="26"/>
          <w:szCs w:val="26"/>
        </w:rPr>
        <w:t xml:space="preserve">The Problem</w:t>
      </w:r>
    </w:p>
    <w:p>
      <w:pPr>
        <w:pStyle w:val="ListParagraph"/>
        <w:numPr>
          <w:ilvl w:val="0"/>
          <w:numId w:val="2"/>
        </w:numPr>
        <w:spacing w:after="80" w:before="80"/>
      </w:pPr>
      <w:r>
        <w:rPr>
          <w:rFonts w:ascii="Arial" w:cs="Arial" w:eastAsia="Arial" w:hAnsi="Arial"/>
          <w:sz w:val="22"/>
          <w:szCs w:val="22"/>
        </w:rPr>
        <w:t xml:space="preserve">NZ finance news is fragmented across 10+ sources with no single daily audio summary.</w:t>
      </w:r>
    </w:p>
    <w:p>
      <w:pPr>
        <w:pStyle w:val="ListParagraph"/>
        <w:numPr>
          <w:ilvl w:val="0"/>
          <w:numId w:val="2"/>
        </w:numPr>
        <w:spacing w:after="80" w:before="80"/>
      </w:pPr>
      <w:r>
        <w:rPr>
          <w:rFonts w:ascii="Arial" w:cs="Arial" w:eastAsia="Arial" w:hAnsi="Arial"/>
          <w:sz w:val="22"/>
          <w:szCs w:val="22"/>
        </w:rPr>
        <w:t xml:space="preserve">Existing audio options are either general-audience (RNZ) or offshore (Fear &amp; Greed AU, Prof G Markets US). Neither covers the NZX, OCR, or Stats NZ data in depth.</w:t>
      </w:r>
    </w:p>
    <w:p>
      <w:pPr>
        <w:pStyle w:val="ListParagraph"/>
        <w:numPr>
          <w:ilvl w:val="0"/>
          <w:numId w:val="2"/>
        </w:numPr>
        <w:spacing w:after="80" w:before="80"/>
      </w:pPr>
      <w:r>
        <w:rPr>
          <w:rFonts w:ascii="Arial" w:cs="Arial" w:eastAsia="Arial" w:hAnsi="Arial"/>
          <w:sz w:val="22"/>
          <w:szCs w:val="22"/>
        </w:rPr>
        <w:t xml:space="preserve">Sharesies ran a daily NZ markets podcast (Recap) and abandoned it in November 2022 — daily human production was unsustainable. AI-first delivery is the only economic model that works at NZ market scale.</w:t>
      </w:r>
    </w:p>
    <w:p>
      <w:pPr>
        <w:pStyle w:val="ListParagraph"/>
        <w:numPr>
          <w:ilvl w:val="0"/>
          <w:numId w:val="2"/>
        </w:numPr>
        <w:spacing w:after="80" w:before="80"/>
      </w:pPr>
      <w:r>
        <w:rPr>
          <w:rFonts w:ascii="Arial" w:cs="Arial" w:eastAsia="Arial" w:hAnsi="Arial"/>
          <w:sz w:val="22"/>
          <w:szCs w:val="22"/>
        </w:rPr>
        <w:t xml:space="preserve">Text products (BusinessDesk, NBR) require desk time that finance professionals do not have before their first meeting.</w:t>
      </w:r>
    </w:p>
    <w:p>
      <w:pPr>
        <w:pStyle w:val="ListParagraph"/>
        <w:numPr>
          <w:ilvl w:val="0"/>
          <w:numId w:val="2"/>
        </w:numPr>
        <w:spacing w:after="80" w:before="80"/>
      </w:pPr>
      <w:r>
        <w:rPr>
          <w:rFonts w:ascii="Arial" w:cs="Arial" w:eastAsia="Arial" w:hAnsi="Arial"/>
          <w:sz w:val="22"/>
          <w:szCs w:val="22"/>
        </w:rPr>
        <w:t xml:space="preserve">Bloomberg Terminal is priced for institutions — thousands per month. Not accessible to independent advisers or retail investors.</w:t>
      </w:r>
    </w:p>
    <w:p>
      <w:pPr>
        <w:pStyle w:val="Heading2"/>
        <w:spacing w:after="140" w:before="320"/>
      </w:pPr>
      <w:r>
        <w:rPr>
          <w:rFonts w:ascii="Arial" w:cs="Arial" w:eastAsia="Arial" w:hAnsi="Arial"/>
          <w:b/>
          <w:bCs/>
          <w:color w:val="4A7A5A"/>
          <w:sz w:val="26"/>
          <w:szCs w:val="26"/>
        </w:rPr>
        <w:t xml:space="preserve">The Opportunity</w:t>
      </w:r>
    </w:p>
    <w:p>
      <w:pPr>
        <w:pStyle w:val="ListParagraph"/>
        <w:numPr>
          <w:ilvl w:val="0"/>
          <w:numId w:val="3"/>
        </w:numPr>
        <w:spacing w:after="80" w:before="80"/>
      </w:pPr>
      <w:r>
        <w:rPr>
          <w:rFonts w:ascii="Arial" w:cs="Arial" w:eastAsia="Arial" w:hAnsi="Arial"/>
          <w:sz w:val="22"/>
          <w:szCs w:val="22"/>
        </w:rPr>
        <w:t xml:space="preserve">Over 3 million KiwiSaver members — a population with direct financial exposure to markets.</w:t>
      </w:r>
    </w:p>
    <w:p>
      <w:pPr>
        <w:pStyle w:val="ListParagraph"/>
        <w:numPr>
          <w:ilvl w:val="0"/>
          <w:numId w:val="3"/>
        </w:numPr>
        <w:spacing w:after="80" w:before="80"/>
      </w:pPr>
      <w:r>
        <w:rPr>
          <w:rFonts w:ascii="Arial" w:cs="Arial" w:eastAsia="Arial" w:hAnsi="Arial"/>
          <w:sz w:val="22"/>
          <w:szCs w:val="22"/>
        </w:rPr>
        <w:t xml:space="preserve">Over 600,000 active Sharesies users — retail investors already paying attention to NZX and global markets.</w:t>
      </w:r>
    </w:p>
    <w:p>
      <w:pPr>
        <w:pStyle w:val="ListParagraph"/>
        <w:numPr>
          <w:ilvl w:val="0"/>
          <w:numId w:val="3"/>
        </w:numPr>
        <w:spacing w:after="80" w:before="80"/>
      </w:pPr>
      <w:r>
        <w:rPr>
          <w:rFonts w:ascii="Arial" w:cs="Arial" w:eastAsia="Arial" w:hAnsi="Arial"/>
          <w:sz w:val="22"/>
          <w:szCs w:val="22"/>
        </w:rPr>
        <w:t xml:space="preserve">Approximately 15,000–20,000 finance-sector professionals across banking, advisory, fund management, accounting, and legal.</w:t>
      </w:r>
    </w:p>
    <w:p>
      <w:pPr>
        <w:pStyle w:val="ListParagraph"/>
        <w:numPr>
          <w:ilvl w:val="0"/>
          <w:numId w:val="3"/>
        </w:numPr>
        <w:spacing w:after="80" w:before="80"/>
      </w:pPr>
      <w:r>
        <w:rPr>
          <w:rFonts w:ascii="Arial" w:cs="Arial" w:eastAsia="Arial" w:hAnsi="Arial"/>
          <w:sz w:val="22"/>
          <w:szCs w:val="22"/>
        </w:rPr>
        <w:t xml:space="preserve">At $14.99 NZD/month: 1,500 paying subscribers = $270,000 NZD ARR. 3,000 subscribers = $540,000 NZD ARR.</w:t>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AI-first pipeline is the defining commercial advantage. Production costs are fixed at 5 renders per day regardless of subscriber count. Gross margins per premium subscriber exceed 90%.</w:t>
      </w:r>
    </w:p>
    <w:p>
      <w:pPr>
        <w:pStyle w:val="Heading1"/>
        <w:pBdr>
          <w:bottom w:val="single" w:color="C9A84C" w:sz="8" w:space="4"/>
        </w:pBdr>
        <w:spacing w:after="200" w:before="480"/>
      </w:pPr>
      <w:r>
        <w:rPr>
          <w:rFonts w:ascii="Arial" w:cs="Arial" w:eastAsia="Arial" w:hAnsi="Arial"/>
          <w:b/>
          <w:bCs/>
          <w:color w:val="1A3A2A"/>
          <w:sz w:val="32"/>
          <w:szCs w:val="32"/>
        </w:rPr>
        <w:t xml:space="preserve">3. Target User</w:t>
      </w:r>
    </w:p>
    <w:p>
      <w:pPr>
        <w:pStyle w:val="Heading2"/>
        <w:spacing w:after="140" w:before="320"/>
      </w:pPr>
      <w:r>
        <w:rPr>
          <w:rFonts w:ascii="Arial" w:cs="Arial" w:eastAsia="Arial" w:hAnsi="Arial"/>
          <w:b/>
          <w:bCs/>
          <w:color w:val="4A7A5A"/>
          <w:sz w:val="26"/>
          <w:szCs w:val="26"/>
        </w:rPr>
        <w:t xml:space="preserve">Primary — NZ Finance Professional</w:t>
      </w:r>
    </w:p>
    <w:p>
      <w:pPr>
        <w:pStyle w:val="ListParagraph"/>
        <w:numPr>
          <w:ilvl w:val="0"/>
          <w:numId w:val="4"/>
        </w:numPr>
        <w:spacing w:after="80" w:before="80"/>
      </w:pPr>
      <w:r>
        <w:rPr>
          <w:rFonts w:ascii="Arial" w:cs="Arial" w:eastAsia="Arial" w:hAnsi="Arial"/>
          <w:sz w:val="22"/>
          <w:szCs w:val="22"/>
        </w:rPr>
        <w:t xml:space="preserve">Advisers, bankers, accountants, brokers, fund managers, analysts aged 28–55.</w:t>
      </w:r>
    </w:p>
    <w:p>
      <w:pPr>
        <w:pStyle w:val="ListParagraph"/>
        <w:numPr>
          <w:ilvl w:val="0"/>
          <w:numId w:val="4"/>
        </w:numPr>
        <w:spacing w:after="80" w:before="80"/>
      </w:pPr>
      <w:r>
        <w:rPr>
          <w:rFonts w:ascii="Arial" w:cs="Arial" w:eastAsia="Arial" w:hAnsi="Arial"/>
          <w:sz w:val="22"/>
          <w:szCs w:val="22"/>
        </w:rPr>
        <w:t xml:space="preserve">Auckland CBD, Wellington, Christchurch. Commutes daily. High information diet. Time-conscious.</w:t>
      </w:r>
    </w:p>
    <w:p>
      <w:pPr>
        <w:pStyle w:val="ListParagraph"/>
        <w:numPr>
          <w:ilvl w:val="0"/>
          <w:numId w:val="4"/>
        </w:numPr>
        <w:spacing w:after="80" w:before="80"/>
      </w:pPr>
      <w:r>
        <w:rPr>
          <w:rFonts w:ascii="Arial" w:cs="Arial" w:eastAsia="Arial" w:hAnsi="Arial"/>
          <w:sz w:val="22"/>
          <w:szCs w:val="22"/>
        </w:rPr>
        <w:t xml:space="preserve">Already pays for premium tools — BusinessDesk, Xero, Bloomberg-adjacent feeds.</w:t>
      </w:r>
    </w:p>
    <w:p>
      <w:pPr>
        <w:pStyle w:val="ListParagraph"/>
        <w:numPr>
          <w:ilvl w:val="0"/>
          <w:numId w:val="4"/>
        </w:numPr>
        <w:spacing w:after="80" w:before="80"/>
      </w:pPr>
      <w:r>
        <w:rPr>
          <w:rFonts w:ascii="Arial" w:cs="Arial" w:eastAsia="Arial" w:hAnsi="Arial"/>
          <w:sz w:val="22"/>
          <w:szCs w:val="22"/>
        </w:rPr>
        <w:t xml:space="preserve">Wants to be fluent in today's market action before their first meeting or client call.</w:t>
      </w:r>
    </w:p>
    <w:p>
      <w:pPr>
        <w:pStyle w:val="Heading2"/>
        <w:spacing w:after="140" w:before="320"/>
      </w:pPr>
      <w:r>
        <w:rPr>
          <w:rFonts w:ascii="Arial" w:cs="Arial" w:eastAsia="Arial" w:hAnsi="Arial"/>
          <w:b/>
          <w:bCs/>
          <w:color w:val="4A7A5A"/>
          <w:sz w:val="26"/>
          <w:szCs w:val="26"/>
        </w:rPr>
        <w:t xml:space="preserve">Secondary — Engaged Retail Investor</w:t>
      </w:r>
    </w:p>
    <w:p>
      <w:pPr>
        <w:pStyle w:val="ListParagraph"/>
        <w:numPr>
          <w:ilvl w:val="0"/>
          <w:numId w:val="5"/>
        </w:numPr>
        <w:spacing w:after="80" w:before="80"/>
      </w:pPr>
      <w:r>
        <w:rPr>
          <w:rFonts w:ascii="Arial" w:cs="Arial" w:eastAsia="Arial" w:hAnsi="Arial"/>
          <w:sz w:val="22"/>
          <w:szCs w:val="22"/>
        </w:rPr>
        <w:t xml:space="preserve">KiwiSaver holders and Sharesies users aged 25–45.</w:t>
      </w:r>
    </w:p>
    <w:p>
      <w:pPr>
        <w:pStyle w:val="ListParagraph"/>
        <w:numPr>
          <w:ilvl w:val="0"/>
          <w:numId w:val="5"/>
        </w:numPr>
        <w:spacing w:after="80" w:before="80"/>
      </w:pPr>
      <w:r>
        <w:rPr>
          <w:rFonts w:ascii="Arial" w:cs="Arial" w:eastAsia="Arial" w:hAnsi="Arial"/>
          <w:sz w:val="22"/>
          <w:szCs w:val="22"/>
        </w:rPr>
        <w:t xml:space="preserve">Professionals in non-finance roles — tech, law, consulting, senior operations.</w:t>
      </w:r>
    </w:p>
    <w:p>
      <w:pPr>
        <w:pStyle w:val="ListParagraph"/>
        <w:numPr>
          <w:ilvl w:val="0"/>
          <w:numId w:val="5"/>
        </w:numPr>
        <w:spacing w:after="80" w:before="80"/>
      </w:pPr>
      <w:r>
        <w:rPr>
          <w:rFonts w:ascii="Arial" w:cs="Arial" w:eastAsia="Arial" w:hAnsi="Arial"/>
          <w:sz w:val="22"/>
          <w:szCs w:val="22"/>
        </w:rPr>
        <w:t xml:space="preserve">Wants to understand NZ markets without spending 45 minutes reading every morning.</w:t>
      </w:r>
    </w:p>
    <w:p>
      <w:pPr>
        <w:pStyle w:val="ListParagraph"/>
        <w:numPr>
          <w:ilvl w:val="0"/>
          <w:numId w:val="5"/>
        </w:numPr>
        <w:spacing w:after="80" w:before="80"/>
      </w:pPr>
      <w:r>
        <w:rPr>
          <w:rFonts w:ascii="Arial" w:cs="Arial" w:eastAsia="Arial" w:hAnsi="Arial"/>
          <w:sz w:val="22"/>
          <w:szCs w:val="22"/>
        </w:rPr>
        <w:t xml:space="preserve">Finds global finance content does not cover the NZX, OCR, or their KiwiSaver context.</w:t>
      </w:r>
    </w:p>
    <w:p>
      <w:pPr>
        <w:pStyle w:val="Heading1"/>
        <w:pBdr>
          <w:bottom w:val="single" w:color="C9A84C" w:sz="8" w:space="4"/>
        </w:pBdr>
        <w:spacing w:after="200" w:before="480"/>
      </w:pPr>
      <w:r>
        <w:rPr>
          <w:rFonts w:ascii="Arial" w:cs="Arial" w:eastAsia="Arial" w:hAnsi="Arial"/>
          <w:b/>
          <w:bCs/>
          <w:color w:val="1A3A2A"/>
          <w:sz w:val="32"/>
          <w:szCs w:val="32"/>
        </w:rPr>
        <w:t xml:space="preserve">4. Product Overview &amp; Freemium Design</w:t>
      </w:r>
    </w:p>
    <w:p>
      <w:pPr>
        <w:pStyle w:val="Heading2"/>
        <w:spacing w:after="140" w:before="320"/>
      </w:pPr>
      <w:r>
        <w:rPr>
          <w:rFonts w:ascii="Arial" w:cs="Arial" w:eastAsia="Arial" w:hAnsi="Arial"/>
          <w:b/>
          <w:bCs/>
          <w:color w:val="4A7A5A"/>
          <w:sz w:val="26"/>
          <w:szCs w:val="26"/>
        </w:rPr>
        <w:t xml:space="preserve">Topic Channels at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Channel</w:t>
            </w:r>
          </w:p>
        </w:tc>
        <w:tc>
          <w:tcPr>
            <w:tcW w:type="dxa" w:w="5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is covered</w:t>
            </w:r>
          </w:p>
        </w:tc>
        <w:tc>
          <w:tcPr>
            <w:tcW w:type="dxa" w:w="2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Schedule</w:t>
            </w:r>
          </w:p>
        </w:tc>
      </w:tr>
      <w:tr>
        <w:tc>
          <w:tcPr>
            <w:tcW w:type="dxa" w:w="2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Daily Wrap</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7-min flagship. Full picture — NZX, RBNZ, global markets, macro, what to watch. Free tier.</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Daily Mon–Fri</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NZ Markets</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NZX movements, listed company announcements, sector commentary, earnings.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Daily Mon–Fri</w:t>
            </w:r>
          </w:p>
        </w:tc>
      </w:tr>
      <w:tr>
        <w:tc>
          <w:tcPr>
            <w:tcW w:type="dxa" w:w="2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Macro &amp; RBNZ</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OCR decisions, inflation data, Stats NZ releases, RBNZ communications, housing macro.</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Mon/Wed/Fri + event</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Global Markets</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US and European close, Asian opens, commodities (oil, gold, copper, iron ore, GDT dairy).</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Daily Mon–Fri</w:t>
            </w:r>
          </w:p>
        </w:tc>
      </w:tr>
      <w:tr>
        <w:tc>
          <w:tcPr>
            <w:tcW w:type="dxa" w:w="2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Trans-Tasman</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ASX movements, RBA and ABS data, Australian economic news with NZ implications.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Daily Mon–Fri</w:t>
            </w:r>
          </w:p>
        </w:tc>
      </w:tr>
    </w:tbl>
    <w:p>
      <w:pPr>
        <w:spacing w:after="0" w:before="120"/>
      </w:pPr>
      <w:r>
        <w:t xml:space="preserve"/>
      </w:r>
    </w:p>
    <w:p>
      <w:pPr>
        <w:pStyle w:val="Heading2"/>
        <w:spacing w:after="140" w:before="320"/>
      </w:pPr>
      <w:r>
        <w:rPr>
          <w:rFonts w:ascii="Arial" w:cs="Arial" w:eastAsia="Arial" w:hAnsi="Arial"/>
          <w:b/>
          <w:bCs/>
          <w:color w:val="4A7A5A"/>
          <w:sz w:val="26"/>
          <w:szCs w:val="26"/>
        </w:rPr>
        <w:t xml:space="preserve">Freemium Gating</w:t>
      </w:r>
    </w:p>
    <w:p>
      <w:pPr>
        <w:pStyle w:val="ListParagraph"/>
        <w:numPr>
          <w:ilvl w:val="0"/>
          <w:numId w:val="6"/>
        </w:numPr>
        <w:spacing w:after="80" w:before="80"/>
      </w:pPr>
      <w:r>
        <w:rPr>
          <w:rFonts w:ascii="Arial" w:cs="Arial" w:eastAsia="Arial" w:hAnsi="Arial"/>
          <w:sz w:val="22"/>
          <w:szCs w:val="22"/>
        </w:rPr>
        <w:t xml:space="preserve">Daily Wrap — free, full episode, every weekday. The acquisition product.</w:t>
      </w:r>
    </w:p>
    <w:p>
      <w:pPr>
        <w:pStyle w:val="ListParagraph"/>
        <w:numPr>
          <w:ilvl w:val="0"/>
          <w:numId w:val="6"/>
        </w:numPr>
        <w:spacing w:after="80" w:before="80"/>
      </w:pPr>
      <w:r>
        <w:rPr>
          <w:rFonts w:ascii="Arial" w:cs="Arial" w:eastAsia="Arial" w:hAnsi="Arial"/>
          <w:sz w:val="22"/>
          <w:szCs w:val="22"/>
        </w:rPr>
        <w:t xml:space="preserve">Topic channels — visible but locked. Free users see episode list and titles; playback triggers paywall.</w:t>
      </w:r>
    </w:p>
    <w:p>
      <w:pPr>
        <w:pStyle w:val="ListParagraph"/>
        <w:numPr>
          <w:ilvl w:val="0"/>
          <w:numId w:val="6"/>
        </w:numPr>
        <w:spacing w:after="80" w:before="80"/>
      </w:pPr>
      <w:r>
        <w:rPr>
          <w:rFonts w:ascii="Arial" w:cs="Arial" w:eastAsia="Arial" w:hAnsi="Arial"/>
          <w:sz w:val="22"/>
          <w:szCs w:val="22"/>
        </w:rPr>
        <w:t xml:space="preserve">7-day free trial — card captured upfront. Auto-converts at Day 7 if not cancelled.</w:t>
      </w:r>
    </w:p>
    <w:p>
      <w:pPr>
        <w:pStyle w:val="ListParagraph"/>
        <w:numPr>
          <w:ilvl w:val="0"/>
          <w:numId w:val="6"/>
        </w:numPr>
        <w:spacing w:after="80" w:before="80"/>
      </w:pPr>
      <w:r>
        <w:rPr>
          <w:rFonts w:ascii="Arial" w:cs="Arial" w:eastAsia="Arial" w:hAnsi="Arial"/>
          <w:sz w:val="22"/>
          <w:szCs w:val="22"/>
        </w:rPr>
        <w:t xml:space="preserve">Smart alarm, offline downloads, full listening history — premium only.</w:t>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Pricing rationale: $14.99 NZD/month, not $9.99. Finance audiences have higher willingness to pay. BusinessDesk is $30+/month. Bloomberg is hundreds. $14.99 signals quality without being inaccessible.</w:t>
      </w:r>
    </w:p>
    <w:p>
      <w:pPr>
        <w:pStyle w:val="Heading1"/>
        <w:pBdr>
          <w:bottom w:val="single" w:color="C9A84C" w:sz="8" w:space="4"/>
        </w:pBdr>
        <w:spacing w:after="200" w:before="480"/>
      </w:pPr>
      <w:r>
        <w:rPr>
          <w:rFonts w:ascii="Arial" w:cs="Arial" w:eastAsia="Arial" w:hAnsi="Arial"/>
          <w:b/>
          <w:bCs/>
          <w:color w:val="1A3A2A"/>
          <w:sz w:val="32"/>
          <w:szCs w:val="32"/>
        </w:rPr>
        <w:t xml:space="preserve">5. Feature Specifications</w:t>
      </w:r>
    </w:p>
    <w:p>
      <w:pPr>
        <w:pStyle w:val="Heading2"/>
        <w:spacing w:after="140" w:before="320"/>
      </w:pPr>
      <w:r>
        <w:rPr>
          <w:rFonts w:ascii="Arial" w:cs="Arial" w:eastAsia="Arial" w:hAnsi="Arial"/>
          <w:b/>
          <w:bCs/>
          <w:color w:val="4A7A5A"/>
          <w:sz w:val="26"/>
          <w:szCs w:val="26"/>
        </w:rPr>
        <w:t xml:space="preserve">5.1 Retention Features (Non-Negotiable V1 Scope)</w:t>
      </w:r>
    </w:p>
    <w:p>
      <w:pPr>
        <w:spacing w:after="100" w:before="100"/>
      </w:pPr>
      <w:r>
        <w:rPr>
          <w:rFonts w:ascii="Arial" w:cs="Arial" w:eastAsia="Arial" w:hAnsi="Arial"/>
          <w:sz w:val="22"/>
          <w:szCs w:val="22"/>
        </w:rPr>
        <w:t xml:space="preserve">These are not bells and whistles. They are the reason the product retains. Briefdex must integrate into the morning ritual — not sit in a podcast queue the user has to remember to open.</w:t>
      </w:r>
    </w:p>
    <w:p>
      <w:pPr>
        <w:spacing w:after="80" w:before="200"/>
      </w:pPr>
      <w:r>
        <w:rPr>
          <w:rFonts w:ascii="Arial" w:cs="Arial" w:eastAsia="Arial" w:hAnsi="Arial"/>
          <w:b/>
          <w:bCs/>
          <w:color w:val="1A3A2A"/>
          <w:sz w:val="22"/>
          <w:szCs w:val="22"/>
        </w:rPr>
        <w:t xml:space="preserve">Smart Alarm</w:t>
      </w:r>
    </w:p>
    <w:p>
      <w:pPr>
        <w:pStyle w:val="ListParagraph"/>
        <w:numPr>
          <w:ilvl w:val="0"/>
          <w:numId w:val="7"/>
        </w:numPr>
        <w:spacing w:after="80" w:before="80"/>
      </w:pPr>
      <w:r>
        <w:rPr>
          <w:rFonts w:ascii="Arial" w:cs="Arial" w:eastAsia="Arial" w:hAnsi="Arial"/>
          <w:sz w:val="22"/>
          <w:szCs w:val="22"/>
        </w:rPr>
        <w:t xml:space="preserve">User sets an alarm time or wake window (e.g. 6:45am–7:30am).</w:t>
      </w:r>
    </w:p>
    <w:p>
      <w:pPr>
        <w:pStyle w:val="ListParagraph"/>
        <w:numPr>
          <w:ilvl w:val="0"/>
          <w:numId w:val="7"/>
        </w:numPr>
        <w:spacing w:after="80" w:before="80"/>
      </w:pPr>
      <w:r>
        <w:rPr>
          <w:rFonts w:ascii="Arial" w:cs="Arial" w:eastAsia="Arial" w:hAnsi="Arial"/>
          <w:sz w:val="22"/>
          <w:szCs w:val="22"/>
        </w:rPr>
        <w:t xml:space="preserve">At the set time, today's Daily Wrap auto-plays in place of a standard alarm tone.</w:t>
      </w:r>
    </w:p>
    <w:p>
      <w:pPr>
        <w:pStyle w:val="ListParagraph"/>
        <w:numPr>
          <w:ilvl w:val="0"/>
          <w:numId w:val="7"/>
        </w:numPr>
        <w:spacing w:after="80" w:before="80"/>
      </w:pPr>
      <w:r>
        <w:rPr>
          <w:rFonts w:ascii="Arial" w:cs="Arial" w:eastAsia="Arial" w:hAnsi="Arial"/>
          <w:sz w:val="22"/>
          <w:szCs w:val="22"/>
        </w:rPr>
        <w:t xml:space="preserve">User wakes to today's market briefing the way some people used to wake to talkback radio.</w:t>
      </w:r>
    </w:p>
    <w:p>
      <w:pPr>
        <w:pStyle w:val="ListParagraph"/>
        <w:numPr>
          <w:ilvl w:val="0"/>
          <w:numId w:val="7"/>
        </w:numPr>
        <w:spacing w:after="80" w:before="80"/>
      </w:pPr>
      <w:r>
        <w:rPr>
          <w:rFonts w:ascii="Arial" w:cs="Arial" w:eastAsia="Arial" w:hAnsi="Arial"/>
          <w:sz w:val="22"/>
          <w:szCs w:val="22"/>
        </w:rPr>
        <w:t xml:space="preserve">Snooze pauses audio for 9 minutes and resumes from where it left off.</w:t>
      </w:r>
    </w:p>
    <w:p>
      <w:pPr>
        <w:pStyle w:val="ListParagraph"/>
        <w:numPr>
          <w:ilvl w:val="0"/>
          <w:numId w:val="7"/>
        </w:numPr>
        <w:spacing w:after="80" w:before="80"/>
      </w:pPr>
      <w:r>
        <w:rPr>
          <w:rFonts w:ascii="Arial" w:cs="Arial" w:eastAsia="Arial" w:hAnsi="Arial"/>
          <w:sz w:val="22"/>
          <w:szCs w:val="22"/>
        </w:rPr>
        <w:t xml:space="preserve">Apple iOS limitation: cannot replace the system alarm. Must build a custom in-app alarm experience with audio auto-play. Experieco to confirm technical scope and cost implications.</w:t>
      </w:r>
    </w:p>
    <w:p>
      <w:pPr>
        <w:pStyle w:val="ListParagraph"/>
        <w:numPr>
          <w:ilvl w:val="0"/>
          <w:numId w:val="7"/>
        </w:numPr>
        <w:spacing w:after="80" w:before="80"/>
      </w:pPr>
      <w:r>
        <w:rPr>
          <w:rFonts w:ascii="Arial" w:cs="Arial" w:eastAsia="Arial" w:hAnsi="Arial"/>
          <w:sz w:val="22"/>
          <w:szCs w:val="22"/>
        </w:rPr>
        <w:t xml:space="preserve">Snooze and dismiss controls visible on lock screen during playback.</w:t>
      </w:r>
    </w:p>
    <w:p>
      <w:pPr>
        <w:spacing w:after="80" w:before="200"/>
      </w:pPr>
      <w:r>
        <w:rPr>
          <w:rFonts w:ascii="Arial" w:cs="Arial" w:eastAsia="Arial" w:hAnsi="Arial"/>
          <w:b/>
          <w:bCs/>
          <w:color w:val="1A3A2A"/>
          <w:sz w:val="22"/>
          <w:szCs w:val="22"/>
        </w:rPr>
        <w:t xml:space="preserve">Lock Screen Live Activities (iOS) and Persistent Notifications (Android)</w:t>
      </w:r>
    </w:p>
    <w:p>
      <w:pPr>
        <w:pStyle w:val="ListParagraph"/>
        <w:numPr>
          <w:ilvl w:val="0"/>
          <w:numId w:val="8"/>
        </w:numPr>
        <w:spacing w:after="80" w:before="80"/>
      </w:pPr>
      <w:r>
        <w:rPr>
          <w:rFonts w:ascii="Arial" w:cs="Arial" w:eastAsia="Arial" w:hAnsi="Arial"/>
          <w:sz w:val="22"/>
          <w:szCs w:val="22"/>
        </w:rPr>
        <w:t xml:space="preserve">When today's Daily Wrap is published (by 7:30am NZT), a play button appears directly on the lock screen.</w:t>
      </w:r>
    </w:p>
    <w:p>
      <w:pPr>
        <w:pStyle w:val="ListParagraph"/>
        <w:numPr>
          <w:ilvl w:val="0"/>
          <w:numId w:val="8"/>
        </w:numPr>
        <w:spacing w:after="80" w:before="80"/>
      </w:pPr>
      <w:r>
        <w:rPr>
          <w:rFonts w:ascii="Arial" w:cs="Arial" w:eastAsia="Arial" w:hAnsi="Arial"/>
          <w:sz w:val="22"/>
          <w:szCs w:val="22"/>
        </w:rPr>
        <w:t xml:space="preserve">User picks up phone, sees "Today's briefing is ready" with one-tap play. No app launch required.</w:t>
      </w:r>
    </w:p>
    <w:p>
      <w:pPr>
        <w:pStyle w:val="ListParagraph"/>
        <w:numPr>
          <w:ilvl w:val="0"/>
          <w:numId w:val="8"/>
        </w:numPr>
        <w:spacing w:after="80" w:before="80"/>
      </w:pPr>
      <w:r>
        <w:rPr>
          <w:rFonts w:ascii="Arial" w:cs="Arial" w:eastAsia="Arial" w:hAnsi="Arial"/>
          <w:sz w:val="22"/>
          <w:szCs w:val="22"/>
        </w:rPr>
        <w:t xml:space="preserve">Full playback controls on lock screen: play/pause, skip 15s, dismiss.</w:t>
      </w:r>
    </w:p>
    <w:p>
      <w:pPr>
        <w:pStyle w:val="ListParagraph"/>
        <w:numPr>
          <w:ilvl w:val="0"/>
          <w:numId w:val="8"/>
        </w:numPr>
        <w:spacing w:after="80" w:before="80"/>
      </w:pPr>
      <w:r>
        <w:rPr>
          <w:rFonts w:ascii="Arial" w:cs="Arial" w:eastAsia="Arial" w:hAnsi="Arial"/>
          <w:sz w:val="22"/>
          <w:szCs w:val="22"/>
        </w:rPr>
        <w:t xml:space="preserve">Android: persistent notification with media controls and home screen widget.</w:t>
      </w:r>
    </w:p>
    <w:p>
      <w:pPr>
        <w:spacing w:after="80" w:before="200"/>
      </w:pPr>
      <w:r>
        <w:rPr>
          <w:rFonts w:ascii="Arial" w:cs="Arial" w:eastAsia="Arial" w:hAnsi="Arial"/>
          <w:b/>
          <w:bCs/>
          <w:color w:val="1A3A2A"/>
          <w:sz w:val="22"/>
          <w:szCs w:val="22"/>
        </w:rPr>
        <w:t xml:space="preserve">Daily Push Notifications</w:t>
      </w:r>
    </w:p>
    <w:p>
      <w:pPr>
        <w:pStyle w:val="ListParagraph"/>
        <w:numPr>
          <w:ilvl w:val="0"/>
          <w:numId w:val="9"/>
        </w:numPr>
        <w:spacing w:after="80" w:before="80"/>
      </w:pPr>
      <w:r>
        <w:rPr>
          <w:rFonts w:ascii="Arial" w:cs="Arial" w:eastAsia="Arial" w:hAnsi="Arial"/>
          <w:sz w:val="22"/>
          <w:szCs w:val="22"/>
        </w:rPr>
        <w:t xml:space="preserve">Default delivery 7:30am NZT when episodes are live.</w:t>
      </w:r>
    </w:p>
    <w:p>
      <w:pPr>
        <w:pStyle w:val="ListParagraph"/>
        <w:numPr>
          <w:ilvl w:val="0"/>
          <w:numId w:val="9"/>
        </w:numPr>
        <w:spacing w:after="80" w:before="80"/>
      </w:pPr>
      <w:r>
        <w:rPr>
          <w:rFonts w:ascii="Arial" w:cs="Arial" w:eastAsia="Arial" w:hAnsi="Arial"/>
          <w:sz w:val="22"/>
          <w:szCs w:val="22"/>
        </w:rPr>
        <w:t xml:space="preserve">Notifications must include a content hook — "NZX up 1.2% overnight — your briefing is ready" not "new episode available."</w:t>
      </w:r>
    </w:p>
    <w:p>
      <w:pPr>
        <w:pStyle w:val="ListParagraph"/>
        <w:numPr>
          <w:ilvl w:val="0"/>
          <w:numId w:val="9"/>
        </w:numPr>
        <w:spacing w:after="80" w:before="80"/>
      </w:pPr>
      <w:r>
        <w:rPr>
          <w:rFonts w:ascii="Arial" w:cs="Arial" w:eastAsia="Arial" w:hAnsi="Arial"/>
          <w:sz w:val="22"/>
          <w:szCs w:val="22"/>
        </w:rPr>
        <w:t xml:space="preserve">Tapping notification opens directly to today's Daily Wrap, not the app home screen.</w:t>
      </w:r>
    </w:p>
    <w:p>
      <w:pPr>
        <w:spacing w:after="80" w:before="200"/>
      </w:pPr>
      <w:r>
        <w:rPr>
          <w:rFonts w:ascii="Arial" w:cs="Arial" w:eastAsia="Arial" w:hAnsi="Arial"/>
          <w:b/>
          <w:bCs/>
          <w:color w:val="1A3A2A"/>
          <w:sz w:val="22"/>
          <w:szCs w:val="22"/>
        </w:rPr>
        <w:t xml:space="preserve">Home Screen Widget</w:t>
      </w:r>
    </w:p>
    <w:p>
      <w:pPr>
        <w:pStyle w:val="ListParagraph"/>
        <w:numPr>
          <w:ilvl w:val="0"/>
          <w:numId w:val="10"/>
        </w:numPr>
        <w:spacing w:after="80" w:before="80"/>
      </w:pPr>
      <w:r>
        <w:rPr>
          <w:rFonts w:ascii="Arial" w:cs="Arial" w:eastAsia="Arial" w:hAnsi="Arial"/>
          <w:sz w:val="22"/>
          <w:szCs w:val="22"/>
        </w:rPr>
        <w:t xml:space="preserve">iOS and Android widget showing today's Daily Wrap with cover art, title, and play button.</w:t>
      </w:r>
    </w:p>
    <w:p>
      <w:pPr>
        <w:pStyle w:val="ListParagraph"/>
        <w:numPr>
          <w:ilvl w:val="0"/>
          <w:numId w:val="10"/>
        </w:numPr>
        <w:spacing w:after="80" w:before="80"/>
      </w:pPr>
      <w:r>
        <w:rPr>
          <w:rFonts w:ascii="Arial" w:cs="Arial" w:eastAsia="Arial" w:hAnsi="Arial"/>
          <w:sz w:val="22"/>
          <w:szCs w:val="22"/>
        </w:rPr>
        <w:t xml:space="preserve">Three sizes: small (single episode), medium (Daily Wrap + one channel), large (full daily lineup).</w:t>
      </w:r>
    </w:p>
    <w:p>
      <w:pPr>
        <w:pStyle w:val="ListParagraph"/>
        <w:numPr>
          <w:ilvl w:val="0"/>
          <w:numId w:val="10"/>
        </w:numPr>
        <w:spacing w:after="80" w:before="80"/>
      </w:pPr>
      <w:r>
        <w:rPr>
          <w:rFonts w:ascii="Arial" w:cs="Arial" w:eastAsia="Arial" w:hAnsi="Arial"/>
          <w:sz w:val="22"/>
          <w:szCs w:val="22"/>
        </w:rPr>
        <w:t xml:space="preserve">Tapping play starts playback without opening the app.</w:t>
      </w:r>
    </w:p>
    <w:p>
      <w:pPr>
        <w:pStyle w:val="Heading2"/>
        <w:spacing w:after="140" w:before="320"/>
      </w:pPr>
      <w:r>
        <w:rPr>
          <w:rFonts w:ascii="Arial" w:cs="Arial" w:eastAsia="Arial" w:hAnsi="Arial"/>
          <w:b/>
          <w:bCs/>
          <w:color w:val="4A7A5A"/>
          <w:sz w:val="26"/>
          <w:szCs w:val="26"/>
        </w:rPr>
        <w:t xml:space="preserve">5.2 Long-Form Onboarding Flow (Full Specification)</w:t>
      </w:r>
    </w:p>
    <w:p>
      <w:pPr>
        <w:spacing w:after="100" w:before="100"/>
      </w:pPr>
      <w:r>
        <w:rPr>
          <w:rFonts w:ascii="Arial" w:cs="Arial" w:eastAsia="Arial" w:hAnsi="Arial"/>
          <w:sz w:val="22"/>
          <w:szCs w:val="22"/>
        </w:rPr>
        <w:t xml:space="preserve">Briefdex uses a psychologically structured long-form onboarding flow of 8 sections and approximately 16 screens. The goal is not to explain the product — it is to make the user articulate their own problem, visualise their solution, and commit before they reach the paywall. By the time the user reaches the trial screen they have invested 4–6 minutes, named their frustrations, and seen themselves in the product. The paywall converts because the decision has already been made internally.</w:t>
      </w:r>
    </w:p>
    <w:p>
      <w:pPr>
        <w:spacing w:after="100" w:before="100"/>
      </w:pPr>
      <w:r>
        <w:rPr>
          <w:rFonts w:ascii="Arial" w:cs="Arial" w:eastAsia="Arial" w:hAnsi="Arial"/>
          <w:sz w:val="22"/>
          <w:szCs w:val="22"/>
        </w:rPr>
        <w:t xml:space="preserve">Industry benchmarks: 50–60% conversion to free trial at a hard paywall after long-form onboarding. 30–45% trial-to-paid conversion for comparable subscription audio products (Calm, Headspace, Noom).</w:t>
      </w:r>
    </w:p>
    <w:p>
      <w:pPr>
        <w:spacing w:after="0" w:before="120"/>
      </w:pPr>
      <w:r>
        <w:t xml:space="preserve"/>
      </w:r>
    </w:p>
    <w:p>
      <w:pPr>
        <w:spacing w:after="80" w:before="200"/>
      </w:pPr>
      <w:r>
        <w:rPr>
          <w:rFonts w:ascii="Arial" w:cs="Arial" w:eastAsia="Arial" w:hAnsi="Arial"/>
          <w:b/>
          <w:bCs/>
          <w:color w:val="1A3A2A"/>
          <w:sz w:val="22"/>
          <w:szCs w:val="22"/>
        </w:rPr>
        <w:t xml:space="preserve">SECTION 1 — Welcome + Authentication (2 screens)</w:t>
      </w:r>
    </w:p>
    <w:p>
      <w:pPr>
        <w:spacing w:after="80" w:before="200"/>
      </w:pPr>
      <w:r>
        <w:rPr>
          <w:rFonts w:ascii="Arial" w:cs="Arial" w:eastAsia="Arial" w:hAnsi="Arial"/>
          <w:b/>
          <w:bCs/>
          <w:color w:val="1A3A2A"/>
          <w:sz w:val="22"/>
          <w:szCs w:val="22"/>
        </w:rPr>
        <w:t xml:space="preserve">Screen 1.1 — Brand Welcome</w:t>
      </w:r>
    </w:p>
    <w:p>
      <w:pPr>
        <w:pStyle w:val="ListParagraph"/>
        <w:numPr>
          <w:ilvl w:val="0"/>
          <w:numId w:val="11"/>
        </w:numPr>
        <w:spacing w:after="80" w:before="80"/>
      </w:pPr>
      <w:r>
        <w:rPr>
          <w:rFonts w:ascii="Arial" w:cs="Arial" w:eastAsia="Arial" w:hAnsi="Arial"/>
          <w:sz w:val="22"/>
          <w:szCs w:val="22"/>
        </w:rPr>
        <w:t xml:space="preserve">Briefdex logo, large, centred on screen.</w:t>
      </w:r>
    </w:p>
    <w:p>
      <w:pPr>
        <w:pStyle w:val="ListParagraph"/>
        <w:numPr>
          <w:ilvl w:val="0"/>
          <w:numId w:val="11"/>
        </w:numPr>
        <w:spacing w:after="80" w:before="80"/>
      </w:pPr>
      <w:r>
        <w:rPr>
          <w:rFonts w:ascii="Arial" w:cs="Arial" w:eastAsia="Arial" w:hAnsi="Arial"/>
          <w:sz w:val="22"/>
          <w:szCs w:val="22"/>
        </w:rPr>
        <w:t xml:space="preserve">Headline: "Markets before your first coffee."</w:t>
      </w:r>
    </w:p>
    <w:p>
      <w:pPr>
        <w:pStyle w:val="ListParagraph"/>
        <w:numPr>
          <w:ilvl w:val="0"/>
          <w:numId w:val="11"/>
        </w:numPr>
        <w:spacing w:after="80" w:before="80"/>
      </w:pPr>
      <w:r>
        <w:rPr>
          <w:rFonts w:ascii="Arial" w:cs="Arial" w:eastAsia="Arial" w:hAnsi="Arial"/>
          <w:sz w:val="22"/>
          <w:szCs w:val="22"/>
        </w:rPr>
        <w:t xml:space="preserve">Subhead: "New Zealand's daily audio briefing for serious investors."</w:t>
      </w:r>
    </w:p>
    <w:p>
      <w:pPr>
        <w:pStyle w:val="ListParagraph"/>
        <w:numPr>
          <w:ilvl w:val="0"/>
          <w:numId w:val="11"/>
        </w:numPr>
        <w:spacing w:after="80" w:before="80"/>
      </w:pPr>
      <w:r>
        <w:rPr>
          <w:rFonts w:ascii="Arial" w:cs="Arial" w:eastAsia="Arial" w:hAnsi="Arial"/>
          <w:sz w:val="22"/>
          <w:szCs w:val="22"/>
        </w:rPr>
        <w:t xml:space="preserve">Single CTA button: "Get started." No skip option, no close button.</w:t>
      </w:r>
    </w:p>
    <w:p>
      <w:pPr>
        <w:spacing w:after="80" w:before="200"/>
      </w:pPr>
      <w:r>
        <w:rPr>
          <w:rFonts w:ascii="Arial" w:cs="Arial" w:eastAsia="Arial" w:hAnsi="Arial"/>
          <w:b/>
          <w:bCs/>
          <w:color w:val="1A3A2A"/>
          <w:sz w:val="22"/>
          <w:szCs w:val="22"/>
        </w:rPr>
        <w:t xml:space="preserve">Screen 1.2 — Authentication</w:t>
      </w:r>
    </w:p>
    <w:p>
      <w:pPr>
        <w:pStyle w:val="ListParagraph"/>
        <w:numPr>
          <w:ilvl w:val="0"/>
          <w:numId w:val="12"/>
        </w:numPr>
        <w:spacing w:after="80" w:before="80"/>
      </w:pPr>
      <w:r>
        <w:rPr>
          <w:rFonts w:ascii="Arial" w:cs="Arial" w:eastAsia="Arial" w:hAnsi="Arial"/>
          <w:sz w:val="22"/>
          <w:szCs w:val="22"/>
        </w:rPr>
        <w:t xml:space="preserve">Headline: "Let's get you set up."</w:t>
      </w:r>
    </w:p>
    <w:p>
      <w:pPr>
        <w:pStyle w:val="ListParagraph"/>
        <w:numPr>
          <w:ilvl w:val="0"/>
          <w:numId w:val="12"/>
        </w:numPr>
        <w:spacing w:after="80" w:before="80"/>
      </w:pPr>
      <w:r>
        <w:rPr>
          <w:rFonts w:ascii="Arial" w:cs="Arial" w:eastAsia="Arial" w:hAnsi="Arial"/>
          <w:sz w:val="22"/>
          <w:szCs w:val="22"/>
        </w:rPr>
        <w:t xml:space="preserve">Options: Sign in with Apple / Sign in with Google / Continue with email.</w:t>
      </w:r>
    </w:p>
    <w:p>
      <w:pPr>
        <w:pStyle w:val="ListParagraph"/>
        <w:numPr>
          <w:ilvl w:val="0"/>
          <w:numId w:val="12"/>
        </w:numPr>
        <w:spacing w:after="80" w:before="80"/>
      </w:pPr>
      <w:r>
        <w:rPr>
          <w:rFonts w:ascii="Arial" w:cs="Arial" w:eastAsia="Arial" w:hAnsi="Arial"/>
          <w:sz w:val="22"/>
          <w:szCs w:val="22"/>
        </w:rPr>
        <w:t xml:space="preserve">Small trust line below: "We never share your data."</w:t>
      </w:r>
    </w:p>
    <w:p>
      <w:pPr>
        <w:spacing w:after="0" w:before="120"/>
      </w:pPr>
      <w:r>
        <w:t xml:space="preserve"/>
      </w:r>
    </w:p>
    <w:p>
      <w:pPr>
        <w:spacing w:after="80" w:before="200"/>
      </w:pPr>
      <w:r>
        <w:rPr>
          <w:rFonts w:ascii="Arial" w:cs="Arial" w:eastAsia="Arial" w:hAnsi="Arial"/>
          <w:b/>
          <w:bCs/>
          <w:color w:val="1A3A2A"/>
          <w:sz w:val="22"/>
          <w:szCs w:val="22"/>
        </w:rPr>
        <w:t xml:space="preserve">SECTION 2 — Value Screens / Problem Agitation (4 screens)</w:t>
      </w:r>
    </w:p>
    <w:p>
      <w:pPr>
        <w:spacing w:after="100" w:before="100"/>
      </w:pPr>
      <w:r>
        <w:rPr>
          <w:rFonts w:ascii="Arial" w:cs="Arial" w:eastAsia="Arial" w:hAnsi="Arial"/>
          <w:sz w:val="22"/>
          <w:szCs w:val="22"/>
        </w:rPr>
        <w:t xml:space="preserve">Goal: make the user feel the pain of their current situation before offering any solution. Do not explain Briefdex yet. The user must articulate the problem themselves.</w:t>
      </w:r>
    </w:p>
    <w:p>
      <w:pPr>
        <w:spacing w:after="80" w:before="200"/>
      </w:pPr>
      <w:r>
        <w:rPr>
          <w:rFonts w:ascii="Arial" w:cs="Arial" w:eastAsia="Arial" w:hAnsi="Arial"/>
          <w:b/>
          <w:bCs/>
          <w:color w:val="1A3A2A"/>
          <w:sz w:val="22"/>
          <w:szCs w:val="22"/>
        </w:rPr>
        <w:t xml:space="preserve">Screen 2.1 — The Problem</w:t>
      </w:r>
    </w:p>
    <w:p>
      <w:pPr>
        <w:pStyle w:val="ListParagraph"/>
        <w:numPr>
          <w:ilvl w:val="0"/>
          <w:numId w:val="13"/>
        </w:numPr>
        <w:spacing w:after="80" w:before="80"/>
      </w:pPr>
      <w:r>
        <w:rPr>
          <w:rFonts w:ascii="Arial" w:cs="Arial" w:eastAsia="Arial" w:hAnsi="Arial"/>
          <w:sz w:val="22"/>
          <w:szCs w:val="22"/>
        </w:rPr>
        <w:t xml:space="preserve">Visual: phone screen showing 12 different finance news tabs open.</w:t>
      </w:r>
    </w:p>
    <w:p>
      <w:pPr>
        <w:pStyle w:val="ListParagraph"/>
        <w:numPr>
          <w:ilvl w:val="0"/>
          <w:numId w:val="13"/>
        </w:numPr>
        <w:spacing w:after="80" w:before="80"/>
      </w:pPr>
      <w:r>
        <w:rPr>
          <w:rFonts w:ascii="Arial" w:cs="Arial" w:eastAsia="Arial" w:hAnsi="Arial"/>
          <w:sz w:val="22"/>
          <w:szCs w:val="22"/>
        </w:rPr>
        <w:t xml:space="preserve">Headline: "You're drowning in finance news."</w:t>
      </w:r>
    </w:p>
    <w:p>
      <w:pPr>
        <w:pStyle w:val="ListParagraph"/>
        <w:numPr>
          <w:ilvl w:val="0"/>
          <w:numId w:val="13"/>
        </w:numPr>
        <w:spacing w:after="80" w:before="80"/>
      </w:pPr>
      <w:r>
        <w:rPr>
          <w:rFonts w:ascii="Arial" w:cs="Arial" w:eastAsia="Arial" w:hAnsi="Arial"/>
          <w:sz w:val="22"/>
          <w:szCs w:val="22"/>
        </w:rPr>
        <w:t xml:space="preserve">Body: "NZX announcements. RBNZ statements. Stats NZ data. Global markets. Trans-Tasman moves. Twelve sources. Forty-five minutes every morning. And you still walk into your first meeting unsure if you caught everything."</w:t>
      </w:r>
    </w:p>
    <w:p>
      <w:pPr>
        <w:pStyle w:val="ListParagraph"/>
        <w:numPr>
          <w:ilvl w:val="0"/>
          <w:numId w:val="13"/>
        </w:numPr>
        <w:spacing w:after="80" w:before="80"/>
      </w:pPr>
      <w:r>
        <w:rPr>
          <w:rFonts w:ascii="Arial" w:cs="Arial" w:eastAsia="Arial" w:hAnsi="Arial"/>
          <w:sz w:val="22"/>
          <w:szCs w:val="22"/>
        </w:rPr>
        <w:t xml:space="preserve">CTA button: "I feel this."</w:t>
      </w:r>
    </w:p>
    <w:p>
      <w:pPr>
        <w:spacing w:after="80" w:before="200"/>
      </w:pPr>
      <w:r>
        <w:rPr>
          <w:rFonts w:ascii="Arial" w:cs="Arial" w:eastAsia="Arial" w:hAnsi="Arial"/>
          <w:b/>
          <w:bCs/>
          <w:color w:val="1A3A2A"/>
          <w:sz w:val="22"/>
          <w:szCs w:val="22"/>
        </w:rPr>
        <w:t xml:space="preserve">Screen 2.2 — The Cost</w:t>
      </w:r>
    </w:p>
    <w:p>
      <w:pPr>
        <w:pStyle w:val="ListParagraph"/>
        <w:numPr>
          <w:ilvl w:val="0"/>
          <w:numId w:val="14"/>
        </w:numPr>
        <w:spacing w:after="80" w:before="80"/>
      </w:pPr>
      <w:r>
        <w:rPr>
          <w:rFonts w:ascii="Arial" w:cs="Arial" w:eastAsia="Arial" w:hAnsi="Arial"/>
          <w:sz w:val="22"/>
          <w:szCs w:val="22"/>
        </w:rPr>
        <w:t xml:space="preserve">Visual: clock face.</w:t>
      </w:r>
    </w:p>
    <w:p>
      <w:pPr>
        <w:pStyle w:val="ListParagraph"/>
        <w:numPr>
          <w:ilvl w:val="0"/>
          <w:numId w:val="14"/>
        </w:numPr>
        <w:spacing w:after="80" w:before="80"/>
      </w:pPr>
      <w:r>
        <w:rPr>
          <w:rFonts w:ascii="Arial" w:cs="Arial" w:eastAsia="Arial" w:hAnsi="Arial"/>
          <w:sz w:val="22"/>
          <w:szCs w:val="22"/>
        </w:rPr>
        <w:t xml:space="preserve">Headline: "What does that time cost you?"</w:t>
      </w:r>
    </w:p>
    <w:p>
      <w:pPr>
        <w:pStyle w:val="ListParagraph"/>
        <w:numPr>
          <w:ilvl w:val="0"/>
          <w:numId w:val="14"/>
        </w:numPr>
        <w:spacing w:after="80" w:before="80"/>
      </w:pPr>
      <w:r>
        <w:rPr>
          <w:rFonts w:ascii="Arial" w:cs="Arial" w:eastAsia="Arial" w:hAnsi="Arial"/>
          <w:sz w:val="22"/>
          <w:szCs w:val="22"/>
        </w:rPr>
        <w:t xml:space="preserve">Body: "The average finance professional spends 38 minutes a day reading market news. That's 165 hours a year. Three working weeks. Gone. Reading instead of listening, deciding, or sleeping."</w:t>
      </w:r>
    </w:p>
    <w:p>
      <w:pPr>
        <w:pStyle w:val="ListParagraph"/>
        <w:numPr>
          <w:ilvl w:val="0"/>
          <w:numId w:val="14"/>
        </w:numPr>
        <w:spacing w:after="80" w:before="80"/>
      </w:pPr>
      <w:r>
        <w:rPr>
          <w:rFonts w:ascii="Arial" w:cs="Arial" w:eastAsia="Arial" w:hAnsi="Arial"/>
          <w:sz w:val="22"/>
          <w:szCs w:val="22"/>
        </w:rPr>
        <w:t xml:space="preserve">CTA button: "Show me a better way."</w:t>
      </w:r>
    </w:p>
    <w:p>
      <w:pPr>
        <w:spacing w:after="80" w:before="200"/>
      </w:pPr>
      <w:r>
        <w:rPr>
          <w:rFonts w:ascii="Arial" w:cs="Arial" w:eastAsia="Arial" w:hAnsi="Arial"/>
          <w:b/>
          <w:bCs/>
          <w:color w:val="1A3A2A"/>
          <w:sz w:val="22"/>
          <w:szCs w:val="22"/>
        </w:rPr>
        <w:t xml:space="preserve">Screen 2.3 — The Promise</w:t>
      </w:r>
    </w:p>
    <w:p>
      <w:pPr>
        <w:pStyle w:val="ListParagraph"/>
        <w:numPr>
          <w:ilvl w:val="0"/>
          <w:numId w:val="15"/>
        </w:numPr>
        <w:spacing w:after="80" w:before="80"/>
      </w:pPr>
      <w:r>
        <w:rPr>
          <w:rFonts w:ascii="Arial" w:cs="Arial" w:eastAsia="Arial" w:hAnsi="Arial"/>
          <w:sz w:val="22"/>
          <w:szCs w:val="22"/>
        </w:rPr>
        <w:t xml:space="preserve">Visual: sunrise behind a silhouette with earphones in.</w:t>
      </w:r>
    </w:p>
    <w:p>
      <w:pPr>
        <w:pStyle w:val="ListParagraph"/>
        <w:numPr>
          <w:ilvl w:val="0"/>
          <w:numId w:val="15"/>
        </w:numPr>
        <w:spacing w:after="80" w:before="80"/>
      </w:pPr>
      <w:r>
        <w:rPr>
          <w:rFonts w:ascii="Arial" w:cs="Arial" w:eastAsia="Arial" w:hAnsi="Arial"/>
          <w:sz w:val="22"/>
          <w:szCs w:val="22"/>
        </w:rPr>
        <w:t xml:space="preserve">Headline: "Imagine waking up already briefed."</w:t>
      </w:r>
    </w:p>
    <w:p>
      <w:pPr>
        <w:pStyle w:val="ListParagraph"/>
        <w:numPr>
          <w:ilvl w:val="0"/>
          <w:numId w:val="15"/>
        </w:numPr>
        <w:spacing w:after="80" w:before="80"/>
      </w:pPr>
      <w:r>
        <w:rPr>
          <w:rFonts w:ascii="Arial" w:cs="Arial" w:eastAsia="Arial" w:hAnsi="Arial"/>
          <w:sz w:val="22"/>
          <w:szCs w:val="22"/>
        </w:rPr>
        <w:t xml:space="preserve">Body: "Your phone alarms at 7am. Instead of a tone, today's market briefing starts playing. By the time you have made your coffee, you know what moved overnight, what the RBNZ is watching, and what to track today. Seven minutes. No reading. No tabs."</w:t>
      </w:r>
    </w:p>
    <w:p>
      <w:pPr>
        <w:pStyle w:val="ListParagraph"/>
        <w:numPr>
          <w:ilvl w:val="0"/>
          <w:numId w:val="15"/>
        </w:numPr>
        <w:spacing w:after="80" w:before="80"/>
      </w:pPr>
      <w:r>
        <w:rPr>
          <w:rFonts w:ascii="Arial" w:cs="Arial" w:eastAsia="Arial" w:hAnsi="Arial"/>
          <w:sz w:val="22"/>
          <w:szCs w:val="22"/>
        </w:rPr>
        <w:t xml:space="preserve">CTA button: "I want this."</w:t>
      </w:r>
    </w:p>
    <w:p>
      <w:pPr>
        <w:spacing w:after="80" w:before="200"/>
      </w:pPr>
      <w:r>
        <w:rPr>
          <w:rFonts w:ascii="Arial" w:cs="Arial" w:eastAsia="Arial" w:hAnsi="Arial"/>
          <w:b/>
          <w:bCs/>
          <w:color w:val="1A3A2A"/>
          <w:sz w:val="22"/>
          <w:szCs w:val="22"/>
        </w:rPr>
        <w:t xml:space="preserve">Screen 2.4 — The Method</w:t>
      </w:r>
    </w:p>
    <w:p>
      <w:pPr>
        <w:pStyle w:val="ListParagraph"/>
        <w:numPr>
          <w:ilvl w:val="0"/>
          <w:numId w:val="16"/>
        </w:numPr>
        <w:spacing w:after="80" w:before="80"/>
      </w:pPr>
      <w:r>
        <w:rPr>
          <w:rFonts w:ascii="Arial" w:cs="Arial" w:eastAsia="Arial" w:hAnsi="Arial"/>
          <w:sz w:val="22"/>
          <w:szCs w:val="22"/>
        </w:rPr>
        <w:t xml:space="preserve">Visual: clean infographic showing four source logos — NZX, RBNZ, Stats NZ, Bloomberg.</w:t>
      </w:r>
    </w:p>
    <w:p>
      <w:pPr>
        <w:pStyle w:val="ListParagraph"/>
        <w:numPr>
          <w:ilvl w:val="0"/>
          <w:numId w:val="16"/>
        </w:numPr>
        <w:spacing w:after="80" w:before="80"/>
      </w:pPr>
      <w:r>
        <w:rPr>
          <w:rFonts w:ascii="Arial" w:cs="Arial" w:eastAsia="Arial" w:hAnsi="Arial"/>
          <w:sz w:val="22"/>
          <w:szCs w:val="22"/>
        </w:rPr>
        <w:t xml:space="preserve">Headline: "Built on primary sources only."</w:t>
      </w:r>
    </w:p>
    <w:p>
      <w:pPr>
        <w:pStyle w:val="ListParagraph"/>
        <w:numPr>
          <w:ilvl w:val="0"/>
          <w:numId w:val="16"/>
        </w:numPr>
        <w:spacing w:after="80" w:before="80"/>
      </w:pPr>
      <w:r>
        <w:rPr>
          <w:rFonts w:ascii="Arial" w:cs="Arial" w:eastAsia="Arial" w:hAnsi="Arial"/>
          <w:sz w:val="22"/>
          <w:szCs w:val="22"/>
        </w:rPr>
        <w:t xml:space="preserve">Body: "Briefdex does not summarise journalism. We go directly to NZX announcements, RBNZ releases, Stats NZ data, and Bloomberg market feeds. AI writes a clear professional script. An editor reviews every word. Voice generated. Delivered before the open."</w:t>
      </w:r>
    </w:p>
    <w:p>
      <w:pPr>
        <w:pStyle w:val="ListParagraph"/>
        <w:numPr>
          <w:ilvl w:val="0"/>
          <w:numId w:val="16"/>
        </w:numPr>
        <w:spacing w:after="80" w:before="80"/>
      </w:pPr>
      <w:r>
        <w:rPr>
          <w:rFonts w:ascii="Arial" w:cs="Arial" w:eastAsia="Arial" w:hAnsi="Arial"/>
          <w:sz w:val="22"/>
          <w:szCs w:val="22"/>
        </w:rPr>
        <w:t xml:space="preserve">CTA button: "Continue."</w:t>
      </w:r>
    </w:p>
    <w:p>
      <w:pPr>
        <w:spacing w:after="0" w:before="120"/>
      </w:pPr>
      <w:r>
        <w:t xml:space="preserve"/>
      </w:r>
    </w:p>
    <w:p>
      <w:pPr>
        <w:spacing w:after="80" w:before="200"/>
      </w:pPr>
      <w:r>
        <w:rPr>
          <w:rFonts w:ascii="Arial" w:cs="Arial" w:eastAsia="Arial" w:hAnsi="Arial"/>
          <w:b/>
          <w:bCs/>
          <w:color w:val="1A3A2A"/>
          <w:sz w:val="22"/>
          <w:szCs w:val="22"/>
        </w:rPr>
        <w:t xml:space="preserve">SECTION 3 — Social Proof (1 screen)</w:t>
      </w:r>
    </w:p>
    <w:p>
      <w:pPr>
        <w:spacing w:after="80" w:before="200"/>
      </w:pPr>
      <w:r>
        <w:rPr>
          <w:rFonts w:ascii="Arial" w:cs="Arial" w:eastAsia="Arial" w:hAnsi="Arial"/>
          <w:b/>
          <w:bCs/>
          <w:color w:val="1A3A2A"/>
          <w:sz w:val="22"/>
          <w:szCs w:val="22"/>
        </w:rPr>
        <w:t xml:space="preserve">Screen 3.1 — Who Listens</w:t>
      </w:r>
    </w:p>
    <w:p>
      <w:pPr>
        <w:pStyle w:val="ListParagraph"/>
        <w:numPr>
          <w:ilvl w:val="0"/>
          <w:numId w:val="17"/>
        </w:numPr>
        <w:spacing w:after="80" w:before="80"/>
      </w:pPr>
      <w:r>
        <w:rPr>
          <w:rFonts w:ascii="Arial" w:cs="Arial" w:eastAsia="Arial" w:hAnsi="Arial"/>
          <w:sz w:val="22"/>
          <w:szCs w:val="22"/>
        </w:rPr>
        <w:t xml:space="preserve">Headline: "Built for people like you."</w:t>
      </w:r>
    </w:p>
    <w:p>
      <w:pPr>
        <w:pStyle w:val="ListParagraph"/>
        <w:numPr>
          <w:ilvl w:val="0"/>
          <w:numId w:val="17"/>
        </w:numPr>
        <w:spacing w:after="80" w:before="80"/>
      </w:pPr>
      <w:r>
        <w:rPr>
          <w:rFonts w:ascii="Arial" w:cs="Arial" w:eastAsia="Arial" w:hAnsi="Arial"/>
          <w:sz w:val="22"/>
          <w:szCs w:val="22"/>
        </w:rPr>
        <w:t xml:space="preserve">Three rotating cards or institutional logos.</w:t>
      </w:r>
    </w:p>
    <w:p>
      <w:pPr>
        <w:pStyle w:val="ListParagraph"/>
        <w:numPr>
          <w:ilvl w:val="0"/>
          <w:numId w:val="17"/>
        </w:numPr>
        <w:spacing w:after="80" w:before="80"/>
      </w:pPr>
      <w:r>
        <w:rPr>
          <w:rFonts w:ascii="Arial" w:cs="Arial" w:eastAsia="Arial" w:hAnsi="Arial"/>
          <w:sz w:val="22"/>
          <w:szCs w:val="22"/>
        </w:rPr>
        <w:t xml:space="preserve">Card 1: "Beta tested by professionals at the FMA, MAS, Chapman Tripp, and the Financial Services Council."</w:t>
      </w:r>
    </w:p>
    <w:p>
      <w:pPr>
        <w:pStyle w:val="ListParagraph"/>
        <w:numPr>
          <w:ilvl w:val="0"/>
          <w:numId w:val="17"/>
        </w:numPr>
        <w:spacing w:after="80" w:before="80"/>
      </w:pPr>
      <w:r>
        <w:rPr>
          <w:rFonts w:ascii="Arial" w:cs="Arial" w:eastAsia="Arial" w:hAnsi="Arial"/>
          <w:sz w:val="22"/>
          <w:szCs w:val="22"/>
        </w:rPr>
        <w:t xml:space="preserve">Card 2: Real beta tester quote once available. Placeholder: "I have stopped reading the NZ Herald business section. Briefdex tells me everything I need before I get to work." — Beta tester, Auckland.</w:t>
      </w:r>
    </w:p>
    <w:p>
      <w:pPr>
        <w:pStyle w:val="ListParagraph"/>
        <w:numPr>
          <w:ilvl w:val="0"/>
          <w:numId w:val="17"/>
        </w:numPr>
        <w:spacing w:after="80" w:before="80"/>
      </w:pPr>
      <w:r>
        <w:rPr>
          <w:rFonts w:ascii="Arial" w:cs="Arial" w:eastAsia="Arial" w:hAnsi="Arial"/>
          <w:sz w:val="22"/>
          <w:szCs w:val="22"/>
        </w:rPr>
        <w:t xml:space="preserve">Card 3: Listening stat once available. Placeholder: "97% of beta users listen every single morning."</w:t>
      </w:r>
    </w:p>
    <w:p>
      <w:pPr>
        <w:pStyle w:val="ListParagraph"/>
        <w:numPr>
          <w:ilvl w:val="0"/>
          <w:numId w:val="17"/>
        </w:numPr>
        <w:spacing w:after="80" w:before="80"/>
      </w:pPr>
      <w:r>
        <w:rPr>
          <w:rFonts w:ascii="Arial" w:cs="Arial" w:eastAsia="Arial" w:hAnsi="Arial"/>
          <w:sz w:val="22"/>
          <w:szCs w:val="22"/>
        </w:rPr>
        <w:t xml:space="preserve">CTA button: "Continue."</w:t>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Until real testimonials are available, use the institution logos of beta testers: FMA, MAS, Chapman Tripp, FSC. Institutional logos are sufficient social proof for the finance professional audience.</w:t>
      </w:r>
    </w:p>
    <w:p>
      <w:pPr>
        <w:spacing w:after="0" w:before="120"/>
      </w:pPr>
      <w:r>
        <w:t xml:space="preserve"/>
      </w:r>
    </w:p>
    <w:p>
      <w:pPr>
        <w:spacing w:after="80" w:before="200"/>
      </w:pPr>
      <w:r>
        <w:rPr>
          <w:rFonts w:ascii="Arial" w:cs="Arial" w:eastAsia="Arial" w:hAnsi="Arial"/>
          <w:b/>
          <w:bCs/>
          <w:color w:val="1A3A2A"/>
          <w:sz w:val="22"/>
          <w:szCs w:val="22"/>
        </w:rPr>
        <w:t xml:space="preserve">SECTION 4 — Survey / Psychological Commitment (6 screens)</w:t>
      </w:r>
    </w:p>
    <w:p>
      <w:pPr>
        <w:spacing w:after="100" w:before="100"/>
      </w:pPr>
      <w:r>
        <w:rPr>
          <w:rFonts w:ascii="Arial" w:cs="Arial" w:eastAsia="Arial" w:hAnsi="Arial"/>
          <w:sz w:val="22"/>
          <w:szCs w:val="22"/>
        </w:rPr>
        <w:t xml:space="preserve">Goal: make the user articulate their own problem, name their goals, and commit time in their day to Briefdex. By screen 4.6 they have sold the product to themselves.</w:t>
      </w:r>
    </w:p>
    <w:p>
      <w:pPr>
        <w:spacing w:after="80" w:before="200"/>
      </w:pPr>
      <w:r>
        <w:rPr>
          <w:rFonts w:ascii="Arial" w:cs="Arial" w:eastAsia="Arial" w:hAnsi="Arial"/>
          <w:b/>
          <w:bCs/>
          <w:color w:val="1A3A2A"/>
          <w:sz w:val="22"/>
          <w:szCs w:val="22"/>
        </w:rPr>
        <w:t xml:space="preserve">Screen 4.1 — Identity Question</w:t>
      </w:r>
    </w:p>
    <w:p>
      <w:pPr>
        <w:pStyle w:val="ListParagraph"/>
        <w:numPr>
          <w:ilvl w:val="0"/>
          <w:numId w:val="18"/>
        </w:numPr>
        <w:spacing w:after="80" w:before="80"/>
      </w:pPr>
      <w:r>
        <w:rPr>
          <w:rFonts w:ascii="Arial" w:cs="Arial" w:eastAsia="Arial" w:hAnsi="Arial"/>
          <w:sz w:val="22"/>
          <w:szCs w:val="22"/>
        </w:rPr>
        <w:t xml:space="preserve">Headline: "Which best describes you?"</w:t>
      </w:r>
    </w:p>
    <w:p>
      <w:pPr>
        <w:pStyle w:val="ListParagraph"/>
        <w:numPr>
          <w:ilvl w:val="0"/>
          <w:numId w:val="18"/>
        </w:numPr>
        <w:spacing w:after="80" w:before="80"/>
      </w:pPr>
      <w:r>
        <w:rPr>
          <w:rFonts w:ascii="Arial" w:cs="Arial" w:eastAsia="Arial" w:hAnsi="Arial"/>
          <w:sz w:val="22"/>
          <w:szCs w:val="22"/>
        </w:rPr>
        <w:t xml:space="preserve">Single select options: Finance professional (adviser, banker, fund manager, accountant) / Active retail investor (Sharesies, Hatch, direct equities) / Senior professional in another field / Founder or business owner / Student or early-career.</w:t>
      </w:r>
    </w:p>
    <w:p>
      <w:pPr>
        <w:pStyle w:val="ListParagraph"/>
        <w:numPr>
          <w:ilvl w:val="0"/>
          <w:numId w:val="18"/>
        </w:numPr>
        <w:spacing w:after="80" w:before="80"/>
      </w:pPr>
      <w:r>
        <w:rPr>
          <w:rFonts w:ascii="Arial" w:cs="Arial" w:eastAsia="Arial" w:hAnsi="Arial"/>
          <w:sz w:val="22"/>
          <w:szCs w:val="22"/>
        </w:rPr>
        <w:t xml:space="preserve">Psychological intent: identity questions create commitment. The user categorises themselves as someone who needs this product.</w:t>
      </w:r>
    </w:p>
    <w:p>
      <w:pPr>
        <w:spacing w:after="80" w:before="200"/>
      </w:pPr>
      <w:r>
        <w:rPr>
          <w:rFonts w:ascii="Arial" w:cs="Arial" w:eastAsia="Arial" w:hAnsi="Arial"/>
          <w:b/>
          <w:bCs/>
          <w:color w:val="1A3A2A"/>
          <w:sz w:val="22"/>
          <w:szCs w:val="22"/>
        </w:rPr>
        <w:t xml:space="preserve">Screen 4.2 — Goal Question</w:t>
      </w:r>
    </w:p>
    <w:p>
      <w:pPr>
        <w:pStyle w:val="ListParagraph"/>
        <w:numPr>
          <w:ilvl w:val="0"/>
          <w:numId w:val="19"/>
        </w:numPr>
        <w:spacing w:after="80" w:before="80"/>
      </w:pPr>
      <w:r>
        <w:rPr>
          <w:rFonts w:ascii="Arial" w:cs="Arial" w:eastAsia="Arial" w:hAnsi="Arial"/>
          <w:sz w:val="22"/>
          <w:szCs w:val="22"/>
        </w:rPr>
        <w:t xml:space="preserve">Headline: "What brings you to Briefdex?"</w:t>
      </w:r>
    </w:p>
    <w:p>
      <w:pPr>
        <w:pStyle w:val="ListParagraph"/>
        <w:numPr>
          <w:ilvl w:val="0"/>
          <w:numId w:val="19"/>
        </w:numPr>
        <w:spacing w:after="80" w:before="80"/>
      </w:pPr>
      <w:r>
        <w:rPr>
          <w:rFonts w:ascii="Arial" w:cs="Arial" w:eastAsia="Arial" w:hAnsi="Arial"/>
          <w:sz w:val="22"/>
          <w:szCs w:val="22"/>
        </w:rPr>
        <w:t xml:space="preserve">Multi-select (minimum one required): Stay informed without spending 45 minutes reading / Understand the NZX before my first meeting / Make better KiwiSaver and investment decisions / Be the most informed person in the room / Replace my current finance podcast subscription / Build a daily habit around investing.</w:t>
      </w:r>
    </w:p>
    <w:p>
      <w:pPr>
        <w:pStyle w:val="ListParagraph"/>
        <w:numPr>
          <w:ilvl w:val="0"/>
          <w:numId w:val="19"/>
        </w:numPr>
        <w:spacing w:after="80" w:before="80"/>
      </w:pPr>
      <w:r>
        <w:rPr>
          <w:rFonts w:ascii="Arial" w:cs="Arial" w:eastAsia="Arial" w:hAnsi="Arial"/>
          <w:sz w:val="22"/>
          <w:szCs w:val="22"/>
        </w:rPr>
        <w:t xml:space="preserve">Psychological intent: forces the user to name their own motivation. The product becomes the answer to a question they just asked themselves.</w:t>
      </w:r>
    </w:p>
    <w:p>
      <w:pPr>
        <w:spacing w:after="80" w:before="200"/>
      </w:pPr>
      <w:r>
        <w:rPr>
          <w:rFonts w:ascii="Arial" w:cs="Arial" w:eastAsia="Arial" w:hAnsi="Arial"/>
          <w:b/>
          <w:bCs/>
          <w:color w:val="1A3A2A"/>
          <w:sz w:val="22"/>
          <w:szCs w:val="22"/>
        </w:rPr>
        <w:t xml:space="preserve">Screen 4.3 — Frustration Question</w:t>
      </w:r>
    </w:p>
    <w:p>
      <w:pPr>
        <w:pStyle w:val="ListParagraph"/>
        <w:numPr>
          <w:ilvl w:val="0"/>
          <w:numId w:val="20"/>
        </w:numPr>
        <w:spacing w:after="80" w:before="80"/>
      </w:pPr>
      <w:r>
        <w:rPr>
          <w:rFonts w:ascii="Arial" w:cs="Arial" w:eastAsia="Arial" w:hAnsi="Arial"/>
          <w:sz w:val="22"/>
          <w:szCs w:val="22"/>
        </w:rPr>
        <w:t xml:space="preserve">Headline: "What frustrates you most about finance news today?"</w:t>
      </w:r>
    </w:p>
    <w:p>
      <w:pPr>
        <w:pStyle w:val="ListParagraph"/>
        <w:numPr>
          <w:ilvl w:val="0"/>
          <w:numId w:val="20"/>
        </w:numPr>
        <w:spacing w:after="80" w:before="80"/>
      </w:pPr>
      <w:r>
        <w:rPr>
          <w:rFonts w:ascii="Arial" w:cs="Arial" w:eastAsia="Arial" w:hAnsi="Arial"/>
          <w:sz w:val="22"/>
          <w:szCs w:val="22"/>
        </w:rPr>
        <w:t xml:space="preserve">Single select: Too fragmented across too many sources / Behind paywalls I do not want to manage / Not focused on New Zealand / Written not audio — I do not have time to read / Too jargon-heavy or too dumbed down / All of the above.</w:t>
      </w:r>
    </w:p>
    <w:p>
      <w:pPr>
        <w:pStyle w:val="ListParagraph"/>
        <w:numPr>
          <w:ilvl w:val="0"/>
          <w:numId w:val="20"/>
        </w:numPr>
        <w:spacing w:after="80" w:before="80"/>
      </w:pPr>
      <w:r>
        <w:rPr>
          <w:rFonts w:ascii="Arial" w:cs="Arial" w:eastAsia="Arial" w:hAnsi="Arial"/>
          <w:sz w:val="22"/>
          <w:szCs w:val="22"/>
        </w:rPr>
        <w:t xml:space="preserve">Psychological intent: agitates the pain. The user is actively listing reasons they are dissatisfied with the status quo.</w:t>
      </w:r>
    </w:p>
    <w:p>
      <w:pPr>
        <w:spacing w:after="80" w:before="200"/>
      </w:pPr>
      <w:r>
        <w:rPr>
          <w:rFonts w:ascii="Arial" w:cs="Arial" w:eastAsia="Arial" w:hAnsi="Arial"/>
          <w:b/>
          <w:bCs/>
          <w:color w:val="1A3A2A"/>
          <w:sz w:val="22"/>
          <w:szCs w:val="22"/>
        </w:rPr>
        <w:t xml:space="preserve">Screen 4.4 — Goal Projection</w:t>
      </w:r>
    </w:p>
    <w:p>
      <w:pPr>
        <w:pStyle w:val="ListParagraph"/>
        <w:numPr>
          <w:ilvl w:val="0"/>
          <w:numId w:val="21"/>
        </w:numPr>
        <w:spacing w:after="80" w:before="80"/>
      </w:pPr>
      <w:r>
        <w:rPr>
          <w:rFonts w:ascii="Arial" w:cs="Arial" w:eastAsia="Arial" w:hAnsi="Arial"/>
          <w:sz w:val="22"/>
          <w:szCs w:val="22"/>
        </w:rPr>
        <w:t xml:space="preserve">Headline: "Where do you want to be in six months?"</w:t>
      </w:r>
    </w:p>
    <w:p>
      <w:pPr>
        <w:pStyle w:val="ListParagraph"/>
        <w:numPr>
          <w:ilvl w:val="0"/>
          <w:numId w:val="21"/>
        </w:numPr>
        <w:spacing w:after="80" w:before="80"/>
      </w:pPr>
      <w:r>
        <w:rPr>
          <w:rFonts w:ascii="Arial" w:cs="Arial" w:eastAsia="Arial" w:hAnsi="Arial"/>
          <w:sz w:val="22"/>
          <w:szCs w:val="22"/>
        </w:rPr>
        <w:t xml:space="preserve">Single select: Confident in every finance conversation at work / Making sharper investing decisions backed by real understanding / Up to speed on markets without it taking over my mornings / Finally understanding what the RBNZ is doing and why / All of these.</w:t>
      </w:r>
    </w:p>
    <w:p>
      <w:pPr>
        <w:pStyle w:val="ListParagraph"/>
        <w:numPr>
          <w:ilvl w:val="0"/>
          <w:numId w:val="21"/>
        </w:numPr>
        <w:spacing w:after="80" w:before="80"/>
      </w:pPr>
      <w:r>
        <w:rPr>
          <w:rFonts w:ascii="Arial" w:cs="Arial" w:eastAsia="Arial" w:hAnsi="Arial"/>
          <w:sz w:val="22"/>
          <w:szCs w:val="22"/>
        </w:rPr>
        <w:t xml:space="preserve">Psychological intent: forward visualisation. The user pictures themselves in the future state the product creates.</w:t>
      </w:r>
    </w:p>
    <w:p>
      <w:pPr>
        <w:spacing w:after="80" w:before="200"/>
      </w:pPr>
      <w:r>
        <w:rPr>
          <w:rFonts w:ascii="Arial" w:cs="Arial" w:eastAsia="Arial" w:hAnsi="Arial"/>
          <w:b/>
          <w:bCs/>
          <w:color w:val="1A3A2A"/>
          <w:sz w:val="22"/>
          <w:szCs w:val="22"/>
        </w:rPr>
        <w:t xml:space="preserve">Screen 4.5 — Listening Habits Question</w:t>
      </w:r>
    </w:p>
    <w:p>
      <w:pPr>
        <w:pStyle w:val="ListParagraph"/>
        <w:numPr>
          <w:ilvl w:val="0"/>
          <w:numId w:val="2"/>
        </w:numPr>
        <w:spacing w:after="80" w:before="80"/>
      </w:pPr>
      <w:r>
        <w:rPr>
          <w:rFonts w:ascii="Arial" w:cs="Arial" w:eastAsia="Arial" w:hAnsi="Arial"/>
          <w:sz w:val="22"/>
          <w:szCs w:val="22"/>
        </w:rPr>
        <w:t xml:space="preserve">Headline: "When do you listen best?"</w:t>
      </w:r>
    </w:p>
    <w:p>
      <w:pPr>
        <w:pStyle w:val="ListParagraph"/>
        <w:numPr>
          <w:ilvl w:val="0"/>
          <w:numId w:val="2"/>
        </w:numPr>
        <w:spacing w:after="80" w:before="80"/>
      </w:pPr>
      <w:r>
        <w:rPr>
          <w:rFonts w:ascii="Arial" w:cs="Arial" w:eastAsia="Arial" w:hAnsi="Arial"/>
          <w:sz w:val="22"/>
          <w:szCs w:val="22"/>
        </w:rPr>
        <w:t xml:space="preserve">Single select: Right when I wake up / During my morning shower or coffee / On my commute / At my desk before work starts / At the gym.</w:t>
      </w:r>
    </w:p>
    <w:p>
      <w:pPr>
        <w:pStyle w:val="ListParagraph"/>
        <w:numPr>
          <w:ilvl w:val="0"/>
          <w:numId w:val="2"/>
        </w:numPr>
        <w:spacing w:after="80" w:before="80"/>
      </w:pPr>
      <w:r>
        <w:rPr>
          <w:rFonts w:ascii="Arial" w:cs="Arial" w:eastAsia="Arial" w:hAnsi="Arial"/>
          <w:sz w:val="22"/>
          <w:szCs w:val="22"/>
        </w:rPr>
        <w:t xml:space="preserve">Psychological intent: practical commitment. The user plans where Briefdex fits in their day. Answer pre-populates delivery time setting.</w:t>
      </w:r>
    </w:p>
    <w:p>
      <w:pPr>
        <w:spacing w:after="80" w:before="200"/>
      </w:pPr>
      <w:r>
        <w:rPr>
          <w:rFonts w:ascii="Arial" w:cs="Arial" w:eastAsia="Arial" w:hAnsi="Arial"/>
          <w:b/>
          <w:bCs/>
          <w:color w:val="1A3A2A"/>
          <w:sz w:val="22"/>
          <w:szCs w:val="22"/>
        </w:rPr>
        <w:t xml:space="preserve">Screen 4.6 — Time Commitment Question</w:t>
      </w:r>
    </w:p>
    <w:p>
      <w:pPr>
        <w:pStyle w:val="ListParagraph"/>
        <w:numPr>
          <w:ilvl w:val="0"/>
          <w:numId w:val="3"/>
        </w:numPr>
        <w:spacing w:after="80" w:before="80"/>
      </w:pPr>
      <w:r>
        <w:rPr>
          <w:rFonts w:ascii="Arial" w:cs="Arial" w:eastAsia="Arial" w:hAnsi="Arial"/>
          <w:sz w:val="22"/>
          <w:szCs w:val="22"/>
        </w:rPr>
        <w:t xml:space="preserve">Headline: "How much time can you commit each morning?"</w:t>
      </w:r>
    </w:p>
    <w:p>
      <w:pPr>
        <w:pStyle w:val="ListParagraph"/>
        <w:numPr>
          <w:ilvl w:val="0"/>
          <w:numId w:val="3"/>
        </w:numPr>
        <w:spacing w:after="80" w:before="80"/>
      </w:pPr>
      <w:r>
        <w:rPr>
          <w:rFonts w:ascii="Arial" w:cs="Arial" w:eastAsia="Arial" w:hAnsi="Arial"/>
          <w:sz w:val="22"/>
          <w:szCs w:val="22"/>
        </w:rPr>
        <w:t xml:space="preserve">Single select: 5 minutes — just the headlines / 7 minutes — the full Daily Wrap / 15 minutes — Daily Wrap plus one channel / 20+ minutes — give me everything.</w:t>
      </w:r>
    </w:p>
    <w:p>
      <w:pPr>
        <w:pStyle w:val="ListParagraph"/>
        <w:numPr>
          <w:ilvl w:val="0"/>
          <w:numId w:val="3"/>
        </w:numPr>
        <w:spacing w:after="80" w:before="80"/>
      </w:pPr>
      <w:r>
        <w:rPr>
          <w:rFonts w:ascii="Arial" w:cs="Arial" w:eastAsia="Arial" w:hAnsi="Arial"/>
          <w:sz w:val="22"/>
          <w:szCs w:val="22"/>
        </w:rPr>
        <w:t xml:space="preserve">Psychological intent: time allocation. The user mentally books time in their day for the product.</w:t>
      </w:r>
    </w:p>
    <w:p>
      <w:pPr>
        <w:spacing w:after="0" w:before="120"/>
      </w:pPr>
      <w:r>
        <w:t xml:space="preserve"/>
      </w:r>
    </w:p>
    <w:p>
      <w:pPr>
        <w:spacing w:after="80" w:before="200"/>
      </w:pPr>
      <w:r>
        <w:rPr>
          <w:rFonts w:ascii="Arial" w:cs="Arial" w:eastAsia="Arial" w:hAnsi="Arial"/>
          <w:b/>
          <w:bCs/>
          <w:color w:val="1A3A2A"/>
          <w:sz w:val="22"/>
          <w:szCs w:val="22"/>
        </w:rPr>
        <w:t xml:space="preserve">SECTION 5 — Brand Screen (1 screen)</w:t>
      </w:r>
    </w:p>
    <w:p>
      <w:pPr>
        <w:spacing w:after="80" w:before="200"/>
      </w:pPr>
      <w:r>
        <w:rPr>
          <w:rFonts w:ascii="Arial" w:cs="Arial" w:eastAsia="Arial" w:hAnsi="Arial"/>
          <w:b/>
          <w:bCs/>
          <w:color w:val="1A3A2A"/>
          <w:sz w:val="22"/>
          <w:szCs w:val="22"/>
        </w:rPr>
        <w:t xml:space="preserve">Screen 5.1 — The Briefdex Promise</w:t>
      </w:r>
    </w:p>
    <w:p>
      <w:pPr>
        <w:pStyle w:val="ListParagraph"/>
        <w:numPr>
          <w:ilvl w:val="0"/>
          <w:numId w:val="4"/>
        </w:numPr>
        <w:spacing w:after="80" w:before="80"/>
      </w:pPr>
      <w:r>
        <w:rPr>
          <w:rFonts w:ascii="Arial" w:cs="Arial" w:eastAsia="Arial" w:hAnsi="Arial"/>
          <w:sz w:val="22"/>
          <w:szCs w:val="22"/>
        </w:rPr>
        <w:t xml:space="preserve">Headline: "Built for New Zealanders."</w:t>
      </w:r>
    </w:p>
    <w:p>
      <w:pPr>
        <w:pStyle w:val="ListParagraph"/>
        <w:numPr>
          <w:ilvl w:val="0"/>
          <w:numId w:val="4"/>
        </w:numPr>
        <w:spacing w:after="80" w:before="80"/>
      </w:pPr>
      <w:r>
        <w:rPr>
          <w:rFonts w:ascii="Arial" w:cs="Arial" w:eastAsia="Arial" w:hAnsi="Arial"/>
          <w:sz w:val="22"/>
          <w:szCs w:val="22"/>
        </w:rPr>
        <w:t xml:space="preserve">Body: "Briefdex is the daily audio briefing this country needed. Made in Auckland. Sourced from primary material. Reviewed by a professional editor. Designed for the morning routine, not the podcast queue."</w:t>
      </w:r>
    </w:p>
    <w:p>
      <w:pPr>
        <w:pStyle w:val="ListParagraph"/>
        <w:numPr>
          <w:ilvl w:val="0"/>
          <w:numId w:val="4"/>
        </w:numPr>
        <w:spacing w:after="80" w:before="80"/>
      </w:pPr>
      <w:r>
        <w:rPr>
          <w:rFonts w:ascii="Arial" w:cs="Arial" w:eastAsia="Arial" w:hAnsi="Arial"/>
          <w:sz w:val="22"/>
          <w:szCs w:val="22"/>
        </w:rPr>
        <w:t xml:space="preserve">Visual: premium animated Briefdex wordmark.</w:t>
      </w:r>
    </w:p>
    <w:p>
      <w:pPr>
        <w:pStyle w:val="ListParagraph"/>
        <w:numPr>
          <w:ilvl w:val="0"/>
          <w:numId w:val="4"/>
        </w:numPr>
        <w:spacing w:after="80" w:before="80"/>
      </w:pPr>
      <w:r>
        <w:rPr>
          <w:rFonts w:ascii="Arial" w:cs="Arial" w:eastAsia="Arial" w:hAnsi="Arial"/>
          <w:sz w:val="22"/>
          <w:szCs w:val="22"/>
        </w:rPr>
        <w:t xml:space="preserve">CTA button: "Build my briefing."</w:t>
      </w:r>
    </w:p>
    <w:p>
      <w:pPr>
        <w:spacing w:after="0" w:before="120"/>
      </w:pPr>
      <w:r>
        <w:t xml:space="preserve"/>
      </w:r>
    </w:p>
    <w:p>
      <w:pPr>
        <w:spacing w:after="80" w:before="200"/>
      </w:pPr>
      <w:r>
        <w:rPr>
          <w:rFonts w:ascii="Arial" w:cs="Arial" w:eastAsia="Arial" w:hAnsi="Arial"/>
          <w:b/>
          <w:bCs/>
          <w:color w:val="1A3A2A"/>
          <w:sz w:val="22"/>
          <w:szCs w:val="22"/>
        </w:rPr>
        <w:t xml:space="preserve">SECTION 6 — Loading / Personalisation Screen (1 screen)</w:t>
      </w:r>
    </w:p>
    <w:p>
      <w:pPr>
        <w:spacing w:after="80" w:before="200"/>
      </w:pPr>
      <w:r>
        <w:rPr>
          <w:rFonts w:ascii="Arial" w:cs="Arial" w:eastAsia="Arial" w:hAnsi="Arial"/>
          <w:b/>
          <w:bCs/>
          <w:color w:val="1A3A2A"/>
          <w:sz w:val="22"/>
          <w:szCs w:val="22"/>
        </w:rPr>
        <w:t xml:space="preserve">Screen 6.1 — Building Your Briefing</w:t>
      </w:r>
    </w:p>
    <w:p>
      <w:pPr>
        <w:pStyle w:val="ListParagraph"/>
        <w:numPr>
          <w:ilvl w:val="0"/>
          <w:numId w:val="5"/>
        </w:numPr>
        <w:spacing w:after="80" w:before="80"/>
      </w:pPr>
      <w:r>
        <w:rPr>
          <w:rFonts w:ascii="Arial" w:cs="Arial" w:eastAsia="Arial" w:hAnsi="Arial"/>
          <w:sz w:val="22"/>
          <w:szCs w:val="22"/>
        </w:rPr>
        <w:t xml:space="preserve">Headline: "Building your personal briefing..."</w:t>
      </w:r>
    </w:p>
    <w:p>
      <w:pPr>
        <w:pStyle w:val="ListParagraph"/>
        <w:numPr>
          <w:ilvl w:val="0"/>
          <w:numId w:val="5"/>
        </w:numPr>
        <w:spacing w:after="80" w:before="80"/>
      </w:pPr>
      <w:r>
        <w:rPr>
          <w:rFonts w:ascii="Arial" w:cs="Arial" w:eastAsia="Arial" w:hAnsi="Arial"/>
          <w:sz w:val="22"/>
          <w:szCs w:val="22"/>
        </w:rPr>
        <w:t xml:space="preserve">Visual: animated progress bar, 6–8 seconds total duration.</w:t>
      </w:r>
    </w:p>
    <w:p>
      <w:pPr>
        <w:pStyle w:val="ListParagraph"/>
        <w:numPr>
          <w:ilvl w:val="0"/>
          <w:numId w:val="5"/>
        </w:numPr>
        <w:spacing w:after="80" w:before="80"/>
      </w:pPr>
      <w:r>
        <w:rPr>
          <w:rFonts w:ascii="Arial" w:cs="Arial" w:eastAsia="Arial" w:hAnsi="Arial"/>
          <w:sz w:val="22"/>
          <w:szCs w:val="22"/>
        </w:rPr>
        <w:t xml:space="preserve">Sub-headlines that rotate as the bar fills (each visible approximately 1.5 seconds): "Analysing your goals..." / "Matching you with finance professional listeners..." / "Selecting your priority channels..." / "Calibrating delivery time..." / "Preparing today's market briefing..." / "Ready."</w:t>
      </w:r>
    </w:p>
    <w:p>
      <w:pPr>
        <w:pStyle w:val="ListParagraph"/>
        <w:numPr>
          <w:ilvl w:val="0"/>
          <w:numId w:val="5"/>
        </w:numPr>
        <w:spacing w:after="80" w:before="80"/>
      </w:pPr>
      <w:r>
        <w:rPr>
          <w:rFonts w:ascii="Arial" w:cs="Arial" w:eastAsia="Arial" w:hAnsi="Arial"/>
          <w:sz w:val="22"/>
          <w:szCs w:val="22"/>
        </w:rPr>
        <w:t xml:space="preserve">Psychological intent: manufactured personalisation. The user feels the product has been built specifically for them. Creates ownership before the paywall.</w:t>
      </w:r>
    </w:p>
    <w:p>
      <w:pPr>
        <w:pStyle w:val="ListParagraph"/>
        <w:numPr>
          <w:ilvl w:val="0"/>
          <w:numId w:val="5"/>
        </w:numPr>
        <w:spacing w:after="80" w:before="80"/>
      </w:pPr>
      <w:r>
        <w:rPr>
          <w:rFonts w:ascii="Arial" w:cs="Arial" w:eastAsia="Arial" w:hAnsi="Arial"/>
          <w:sz w:val="22"/>
          <w:szCs w:val="22"/>
        </w:rPr>
        <w:t xml:space="preserve">Technical note: the loading screen is a fixed 6–8 second delay. No complex processing occurs. Survey answers are mapped to lightweight defaults (e.g. delivery time pre-populated from screen 4.5 answer, channels pre-selected from goal answer). The personalisation is real but lightweight — no ML required.</w:t>
      </w:r>
    </w:p>
    <w:p>
      <w:pPr>
        <w:spacing w:after="0" w:before="120"/>
      </w:pPr>
      <w:r>
        <w:t xml:space="preserve"/>
      </w:r>
    </w:p>
    <w:p>
      <w:pPr>
        <w:spacing w:after="80" w:before="200"/>
      </w:pPr>
      <w:r>
        <w:rPr>
          <w:rFonts w:ascii="Arial" w:cs="Arial" w:eastAsia="Arial" w:hAnsi="Arial"/>
          <w:b/>
          <w:bCs/>
          <w:color w:val="1A3A2A"/>
          <w:sz w:val="22"/>
          <w:szCs w:val="22"/>
        </w:rPr>
        <w:t xml:space="preserve">SECTION 7 — Hard Paywall (1 screen)</w:t>
      </w:r>
    </w:p>
    <w:p>
      <w:pPr>
        <w:spacing w:after="80" w:before="200"/>
      </w:pPr>
      <w:r>
        <w:rPr>
          <w:rFonts w:ascii="Arial" w:cs="Arial" w:eastAsia="Arial" w:hAnsi="Arial"/>
          <w:b/>
          <w:bCs/>
          <w:color w:val="1A3A2A"/>
          <w:sz w:val="22"/>
          <w:szCs w:val="22"/>
        </w:rPr>
        <w:t xml:space="preserve">Screen 7.1 — The Trial</w:t>
      </w:r>
    </w:p>
    <w:p>
      <w:pPr>
        <w:pStyle w:val="ListParagraph"/>
        <w:numPr>
          <w:ilvl w:val="0"/>
          <w:numId w:val="6"/>
        </w:numPr>
        <w:spacing w:after="80" w:before="80"/>
      </w:pPr>
      <w:r>
        <w:rPr>
          <w:rFonts w:ascii="Arial" w:cs="Arial" w:eastAsia="Arial" w:hAnsi="Arial"/>
          <w:sz w:val="22"/>
          <w:szCs w:val="22"/>
        </w:rPr>
        <w:t xml:space="preserve">Headline: "Your briefing is ready, [first name]."</w:t>
      </w:r>
    </w:p>
    <w:p>
      <w:pPr>
        <w:pStyle w:val="ListParagraph"/>
        <w:numPr>
          <w:ilvl w:val="0"/>
          <w:numId w:val="6"/>
        </w:numPr>
        <w:spacing w:after="80" w:before="80"/>
      </w:pPr>
      <w:r>
        <w:rPr>
          <w:rFonts w:ascii="Arial" w:cs="Arial" w:eastAsia="Arial" w:hAnsi="Arial"/>
          <w:sz w:val="22"/>
          <w:szCs w:val="22"/>
        </w:rPr>
        <w:t xml:space="preserve">Sub-headline: "Start listening with 7 days free."</w:t>
      </w:r>
    </w:p>
    <w:p>
      <w:pPr>
        <w:pStyle w:val="ListParagraph"/>
        <w:numPr>
          <w:ilvl w:val="0"/>
          <w:numId w:val="6"/>
        </w:numPr>
        <w:spacing w:after="80" w:before="80"/>
      </w:pPr>
      <w:r>
        <w:rPr>
          <w:rFonts w:ascii="Arial" w:cs="Arial" w:eastAsia="Arial" w:hAnsi="Arial"/>
          <w:sz w:val="22"/>
          <w:szCs w:val="22"/>
        </w:rPr>
        <w:t xml:space="preserve">Three trust signals displayed as small icon rows: "No charges until day 7" / "Cancel anytime in 2 taps" / "Reminder sent 2 days before billing."</w:t>
      </w:r>
    </w:p>
    <w:p>
      <w:pPr>
        <w:pStyle w:val="ListParagraph"/>
        <w:numPr>
          <w:ilvl w:val="0"/>
          <w:numId w:val="6"/>
        </w:numPr>
        <w:spacing w:after="80" w:before="80"/>
      </w:pPr>
      <w:r>
        <w:rPr>
          <w:rFonts w:ascii="Arial" w:cs="Arial" w:eastAsia="Arial" w:hAnsi="Arial"/>
          <w:sz w:val="22"/>
          <w:szCs w:val="22"/>
        </w:rPr>
        <w:t xml:space="preserve">Pricing card (single option, prominent): "$14.99 NZD / month after trial" with sub-text "Or save 33% with annual — $119.99/year."</w:t>
      </w:r>
    </w:p>
    <w:p>
      <w:pPr>
        <w:pStyle w:val="ListParagraph"/>
        <w:numPr>
          <w:ilvl w:val="0"/>
          <w:numId w:val="6"/>
        </w:numPr>
        <w:spacing w:after="80" w:before="80"/>
      </w:pPr>
      <w:r>
        <w:rPr>
          <w:rFonts w:ascii="Arial" w:cs="Arial" w:eastAsia="Arial" w:hAnsi="Arial"/>
          <w:sz w:val="22"/>
          <w:szCs w:val="22"/>
        </w:rPr>
        <w:t xml:space="preserve">Primary CTA: "Start 7-day free trial." Stripe card capture triggered here.</w:t>
      </w:r>
    </w:p>
    <w:p>
      <w:pPr>
        <w:pStyle w:val="ListParagraph"/>
        <w:numPr>
          <w:ilvl w:val="0"/>
          <w:numId w:val="6"/>
        </w:numPr>
        <w:spacing w:after="80" w:before="80"/>
      </w:pPr>
      <w:r>
        <w:rPr>
          <w:rFonts w:ascii="Arial" w:cs="Arial" w:eastAsia="Arial" w:hAnsi="Arial"/>
          <w:sz w:val="22"/>
          <w:szCs w:val="22"/>
        </w:rPr>
        <w:t xml:space="preserve">Below CTA, small legal text: "By starting your trial, you agree to our Terms and Privacy Policy. We will send a reminder before your trial ends."</w:t>
      </w:r>
    </w:p>
    <w:p>
      <w:pPr>
        <w:pStyle w:val="ListParagraph"/>
        <w:numPr>
          <w:ilvl w:val="0"/>
          <w:numId w:val="6"/>
        </w:numPr>
        <w:spacing w:after="80" w:before="80"/>
      </w:pPr>
      <w:r>
        <w:rPr>
          <w:rFonts w:ascii="Arial" w:cs="Arial" w:eastAsia="Arial" w:hAnsi="Arial"/>
          <w:sz w:val="22"/>
          <w:szCs w:val="22"/>
        </w:rPr>
        <w:t xml:space="preserve">CRITICAL: No close button. No X icon. No skip option. No "Maybe later." The only exit is to back-button out of the entire app. This is intentional and non-negotiable in the build spec.</w:t>
      </w:r>
    </w:p>
    <w:p>
      <w:pPr>
        <w:pStyle w:val="ListParagraph"/>
        <w:numPr>
          <w:ilvl w:val="0"/>
          <w:numId w:val="6"/>
        </w:numPr>
        <w:spacing w:after="80" w:before="80"/>
      </w:pPr>
      <w:r>
        <w:rPr>
          <w:rFonts w:ascii="Arial" w:cs="Arial" w:eastAsia="Arial" w:hAnsi="Arial"/>
          <w:sz w:val="22"/>
          <w:szCs w:val="22"/>
        </w:rPr>
        <w:t xml:space="preserve">Day 5 automated push notification: "Your free trial ends in 2 days — your saved episodes and listening history will be locked."</w:t>
      </w:r>
    </w:p>
    <w:p>
      <w:pPr>
        <w:pStyle w:val="ListParagraph"/>
        <w:numPr>
          <w:ilvl w:val="0"/>
          <w:numId w:val="6"/>
        </w:numPr>
        <w:spacing w:after="80" w:before="80"/>
      </w:pPr>
      <w:r>
        <w:rPr>
          <w:rFonts w:ascii="Arial" w:cs="Arial" w:eastAsia="Arial" w:hAnsi="Arial"/>
          <w:sz w:val="22"/>
          <w:szCs w:val="22"/>
        </w:rPr>
        <w:t xml:space="preserve">Day 7 automated push notification: "Your trial ends today — keep full access for $14.99 NZD/month."</w:t>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Why no escape route: by Screen 7 the user has invested 4-6 minutes, named their problem, visualised their solution, and experienced personalisation. The sunk cost of onboarding investment combined with a free trial and transparent billing drives conversion. The absence of an escape route forces a decision rather than a deferral. This is standard practice in high-converting subscription apps (Calm, Headspace, Noom, Duolingo).</w:t>
      </w:r>
    </w:p>
    <w:p>
      <w:pPr>
        <w:spacing w:after="0" w:before="120"/>
      </w:pPr>
      <w:r>
        <w:t xml:space="preserve"/>
      </w:r>
    </w:p>
    <w:p>
      <w:pPr>
        <w:spacing w:after="80" w:before="200"/>
      </w:pPr>
      <w:r>
        <w:rPr>
          <w:rFonts w:ascii="Arial" w:cs="Arial" w:eastAsia="Arial" w:hAnsi="Arial"/>
          <w:b/>
          <w:bCs/>
          <w:color w:val="1A3A2A"/>
          <w:sz w:val="22"/>
          <w:szCs w:val="22"/>
        </w:rPr>
        <w:t xml:space="preserve">SECTION 8 — First Use / Post-Conversion (1 screen)</w:t>
      </w:r>
    </w:p>
    <w:p>
      <w:pPr>
        <w:spacing w:after="80" w:before="200"/>
      </w:pPr>
      <w:r>
        <w:rPr>
          <w:rFonts w:ascii="Arial" w:cs="Arial" w:eastAsia="Arial" w:hAnsi="Arial"/>
          <w:b/>
          <w:bCs/>
          <w:color w:val="1A3A2A"/>
          <w:sz w:val="22"/>
          <w:szCs w:val="22"/>
        </w:rPr>
        <w:t xml:space="preserve">Screen 8.1 — Welcome + Immediate First Listen</w:t>
      </w:r>
    </w:p>
    <w:p>
      <w:pPr>
        <w:pStyle w:val="ListParagraph"/>
        <w:numPr>
          <w:ilvl w:val="0"/>
          <w:numId w:val="7"/>
        </w:numPr>
        <w:spacing w:after="80" w:before="80"/>
      </w:pPr>
      <w:r>
        <w:rPr>
          <w:rFonts w:ascii="Arial" w:cs="Arial" w:eastAsia="Arial" w:hAnsi="Arial"/>
          <w:sz w:val="22"/>
          <w:szCs w:val="22"/>
        </w:rPr>
        <w:t xml:space="preserve">Headline: "Welcome to Briefdex."</w:t>
      </w:r>
    </w:p>
    <w:p>
      <w:pPr>
        <w:pStyle w:val="ListParagraph"/>
        <w:numPr>
          <w:ilvl w:val="0"/>
          <w:numId w:val="7"/>
        </w:numPr>
        <w:spacing w:after="80" w:before="80"/>
      </w:pPr>
      <w:r>
        <w:rPr>
          <w:rFonts w:ascii="Arial" w:cs="Arial" w:eastAsia="Arial" w:hAnsi="Arial"/>
          <w:sz w:val="22"/>
          <w:szCs w:val="22"/>
        </w:rPr>
        <w:t xml:space="preserve">Body: "Today's Daily Wrap is ready. Tap below to listen."</w:t>
      </w:r>
    </w:p>
    <w:p>
      <w:pPr>
        <w:pStyle w:val="ListParagraph"/>
        <w:numPr>
          <w:ilvl w:val="0"/>
          <w:numId w:val="7"/>
        </w:numPr>
        <w:spacing w:after="80" w:before="80"/>
      </w:pPr>
      <w:r>
        <w:rPr>
          <w:rFonts w:ascii="Arial" w:cs="Arial" w:eastAsia="Arial" w:hAnsi="Arial"/>
          <w:sz w:val="22"/>
          <w:szCs w:val="22"/>
        </w:rPr>
        <w:t xml:space="preserve">Large play button with today's Daily Wrap loaded and ready to autoplay immediately.</w:t>
      </w:r>
    </w:p>
    <w:p>
      <w:pPr>
        <w:pStyle w:val="ListParagraph"/>
        <w:numPr>
          <w:ilvl w:val="0"/>
          <w:numId w:val="7"/>
        </w:numPr>
        <w:spacing w:after="80" w:before="80"/>
      </w:pPr>
      <w:r>
        <w:rPr>
          <w:rFonts w:ascii="Arial" w:cs="Arial" w:eastAsia="Arial" w:hAnsi="Arial"/>
          <w:sz w:val="22"/>
          <w:szCs w:val="22"/>
        </w:rPr>
        <w:t xml:space="preserve">Below play button: "Tomorrow morning at 7am, today's briefing will be waiting for you on your lock screen."</w:t>
      </w:r>
    </w:p>
    <w:p>
      <w:pPr>
        <w:pStyle w:val="ListParagraph"/>
        <w:numPr>
          <w:ilvl w:val="0"/>
          <w:numId w:val="7"/>
        </w:numPr>
        <w:spacing w:after="80" w:before="80"/>
      </w:pPr>
      <w:r>
        <w:rPr>
          <w:rFonts w:ascii="Arial" w:cs="Arial" w:eastAsia="Arial" w:hAnsi="Arial"/>
          <w:sz w:val="22"/>
          <w:szCs w:val="22"/>
        </w:rPr>
        <w:t xml:space="preserve">CRITICAL: The user must hear the product within 10 seconds of converting. Immediate audio experience confirms the decision and locks in the response. Do not show an account screen, settings screen, or tutorial first. Play audio first. Everything else can be discovered later.</w:t>
      </w:r>
    </w:p>
    <w:p>
      <w:pPr>
        <w:spacing w:after="0" w:before="120"/>
      </w:pPr>
      <w:r>
        <w:t xml:space="preserve"/>
      </w:r>
    </w:p>
    <w:p>
      <w:pPr>
        <w:spacing w:after="80" w:before="200"/>
      </w:pPr>
      <w:r>
        <w:rPr>
          <w:rFonts w:ascii="Arial" w:cs="Arial" w:eastAsia="Arial" w:hAnsi="Arial"/>
          <w:b/>
          <w:bCs/>
          <w:color w:val="1A3A2A"/>
          <w:sz w:val="22"/>
          <w:szCs w:val="22"/>
        </w:rPr>
        <w:t xml:space="preserve">Onboarding — Psychological Principles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Principle</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Screen(s) where applied</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Problem agitation before solution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Screens 2.1–2.3 make the user feel pain before any solution is offered.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Identity priming</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Screen 4.1 makes the user categorise themselves as someone who needs this.</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Self-articulation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Screens 4.2–4.3: user names their own goals and frustrations — they own the problem.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Future visualisation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Screen 4.4: user sees themselves in the after-state the product creates.</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Practical commitment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Screens 4.5–4.6: user allocates real time in their day to the product.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Manufactured personalisation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Screen 6.1: loading screen makes the product feel bespoke.</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Sunk cost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By Screen 7: 4–6 minutes invested. Walking away feels wasteful.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Reduced friction at paywall</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Free trial, clear billing reminders, transparent terms reduce anxiety.</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No escape route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Hard paywall. No X, no skip, no maybe later. Forces a decision.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Immediate gratification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Screen 8.1: audio plays within 10 seconds of converting.</w:t>
            </w:r>
          </w:p>
        </w:tc>
      </w:tr>
    </w:tbl>
    <w:p>
      <w:pPr>
        <w:spacing w:after="0" w:before="120"/>
      </w:pPr>
      <w:r>
        <w:t xml:space="preserve"/>
      </w:r>
    </w:p>
    <w:p>
      <w:pPr>
        <w:pStyle w:val="Heading2"/>
        <w:spacing w:after="140" w:before="320"/>
      </w:pPr>
      <w:r>
        <w:rPr>
          <w:rFonts w:ascii="Arial" w:cs="Arial" w:eastAsia="Arial" w:hAnsi="Arial"/>
          <w:b/>
          <w:bCs/>
          <w:color w:val="4A7A5A"/>
          <w:sz w:val="26"/>
          <w:szCs w:val="26"/>
        </w:rPr>
        <w:t xml:space="preserve">5.3 AI Content Pipeline</w:t>
      </w:r>
    </w:p>
    <w:p>
      <w:pPr>
        <w:pStyle w:val="ListParagraph"/>
        <w:numPr>
          <w:ilvl w:val="0"/>
          <w:numId w:val="8"/>
        </w:numPr>
        <w:spacing w:after="80" w:before="80"/>
      </w:pPr>
      <w:r>
        <w:rPr>
          <w:rFonts w:ascii="Arial" w:cs="Arial" w:eastAsia="Arial" w:hAnsi="Arial"/>
          <w:sz w:val="22"/>
          <w:szCs w:val="22"/>
        </w:rPr>
        <w:t xml:space="preserve">Primary source ingestion — NZX announcements, RBNZ RSS, Stats NZ data, Beehive press releases, ASX announcements, RBA and ABS releases, Bloomberg and CNBC market data, CME and ICE commodity futures, GDT Trading Events (dairy), EIA energy data.</w:t>
      </w:r>
    </w:p>
    <w:p>
      <w:pPr>
        <w:pStyle w:val="ListParagraph"/>
        <w:numPr>
          <w:ilvl w:val="0"/>
          <w:numId w:val="8"/>
        </w:numPr>
        <w:spacing w:after="80" w:before="80"/>
      </w:pPr>
      <w:r>
        <w:rPr>
          <w:rFonts w:ascii="Arial" w:cs="Arial" w:eastAsia="Arial" w:hAnsi="Arial"/>
          <w:sz w:val="22"/>
          <w:szCs w:val="22"/>
        </w:rPr>
        <w:t xml:space="preserve">Automated fact-check context block — runs before script generation each morning. Produces a verified data block: today's date and NZX/ASX trading status, any NZ or AU public holidays, current OCR and RBA cash rate, NZX50 and ASX200 previous close, NZD/USD and NZD/AUD rates, Brent crude, gold, and any confirmed data releases scheduled for today. Injected into every AI prompt. This is a required step — not optional.</w:t>
      </w:r>
    </w:p>
    <w:p>
      <w:pPr>
        <w:pStyle w:val="ListParagraph"/>
        <w:numPr>
          <w:ilvl w:val="0"/>
          <w:numId w:val="8"/>
        </w:numPr>
        <w:spacing w:after="80" w:before="80"/>
      </w:pPr>
      <w:r>
        <w:rPr>
          <w:rFonts w:ascii="Arial" w:cs="Arial" w:eastAsia="Arial" w:hAnsi="Arial"/>
          <w:sz w:val="22"/>
          <w:szCs w:val="22"/>
        </w:rPr>
        <w:t xml:space="preserve">Post-holiday acknowledgment logic — when most recent trading session is more than one calendar day before episode date, the prompt instructs AI to briefly acknowledge the gap.</w:t>
      </w:r>
    </w:p>
    <w:p>
      <w:pPr>
        <w:pStyle w:val="ListParagraph"/>
        <w:numPr>
          <w:ilvl w:val="0"/>
          <w:numId w:val="8"/>
        </w:numPr>
        <w:spacing w:after="80" w:before="80"/>
      </w:pPr>
      <w:r>
        <w:rPr>
          <w:rFonts w:ascii="Arial" w:cs="Arial" w:eastAsia="Arial" w:hAnsi="Arial"/>
          <w:sz w:val="22"/>
          <w:szCs w:val="22"/>
        </w:rPr>
        <w:t xml:space="preserve">AI script generation (Claude API or GPT-4) producing broadcast-style scripts with clear chapter breaks.</w:t>
      </w:r>
    </w:p>
    <w:p>
      <w:pPr>
        <w:pStyle w:val="ListParagraph"/>
        <w:numPr>
          <w:ilvl w:val="0"/>
          <w:numId w:val="8"/>
        </w:numPr>
        <w:spacing w:after="80" w:before="80"/>
      </w:pPr>
      <w:r>
        <w:rPr>
          <w:rFonts w:ascii="Arial" w:cs="Arial" w:eastAsia="Arial" w:hAnsi="Arial"/>
          <w:sz w:val="22"/>
          <w:szCs w:val="22"/>
        </w:rPr>
        <w:t xml:space="preserve">Editorial review interface — advisor approves or edits scripts before TTS render during first 60 days post-launch.</w:t>
      </w:r>
    </w:p>
    <w:p>
      <w:pPr>
        <w:pStyle w:val="ListParagraph"/>
        <w:numPr>
          <w:ilvl w:val="0"/>
          <w:numId w:val="8"/>
        </w:numPr>
        <w:spacing w:after="80" w:before="80"/>
      </w:pPr>
      <w:r>
        <w:rPr>
          <w:rFonts w:ascii="Arial" w:cs="Arial" w:eastAsia="Arial" w:hAnsi="Arial"/>
          <w:sz w:val="22"/>
          <w:szCs w:val="22"/>
        </w:rPr>
        <w:t xml:space="preserve">Text-to-speech conversion (ElevenLabs) producing branded professional audio with NZ-accented voice.</w:t>
      </w:r>
    </w:p>
    <w:p>
      <w:pPr>
        <w:pStyle w:val="ListParagraph"/>
        <w:numPr>
          <w:ilvl w:val="0"/>
          <w:numId w:val="8"/>
        </w:numPr>
        <w:spacing w:after="80" w:before="80"/>
      </w:pPr>
      <w:r>
        <w:rPr>
          <w:rFonts w:ascii="Arial" w:cs="Arial" w:eastAsia="Arial" w:hAnsi="Arial"/>
          <w:sz w:val="22"/>
          <w:szCs w:val="22"/>
        </w:rPr>
        <w:t xml:space="preserve">Automated daily scheduler — pipeline triggers 3:00am NZT weekdays. Scripts generated by 4:30am. Editorial review window 5:30–6:30am. TTS render by 7:00am. All episodes live by 7:30am NZT.</w:t>
      </w:r>
    </w:p>
    <w:p>
      <w:pPr>
        <w:pStyle w:val="ListParagraph"/>
        <w:numPr>
          <w:ilvl w:val="0"/>
          <w:numId w:val="8"/>
        </w:numPr>
        <w:spacing w:after="80" w:before="80"/>
      </w:pPr>
      <w:r>
        <w:rPr>
          <w:rFonts w:ascii="Arial" w:cs="Arial" w:eastAsia="Arial" w:hAnsi="Arial"/>
          <w:sz w:val="22"/>
          <w:szCs w:val="22"/>
        </w:rPr>
        <w:t xml:space="preserve">Error logging and fallback handling if any source is unavailable.</w:t>
      </w:r>
    </w:p>
    <w:p>
      <w:pPr>
        <w:pStyle w:val="Heading2"/>
        <w:spacing w:after="140" w:before="320"/>
      </w:pPr>
      <w:r>
        <w:rPr>
          <w:rFonts w:ascii="Arial" w:cs="Arial" w:eastAsia="Arial" w:hAnsi="Arial"/>
          <w:b/>
          <w:bCs/>
          <w:color w:val="4A7A5A"/>
          <w:sz w:val="26"/>
          <w:szCs w:val="26"/>
        </w:rPr>
        <w:t xml:space="preserve">5.4 Podcast Player</w:t>
      </w:r>
    </w:p>
    <w:p>
      <w:pPr>
        <w:pStyle w:val="ListParagraph"/>
        <w:numPr>
          <w:ilvl w:val="0"/>
          <w:numId w:val="9"/>
        </w:numPr>
        <w:spacing w:after="80" w:before="80"/>
      </w:pPr>
      <w:r>
        <w:rPr>
          <w:rFonts w:ascii="Arial" w:cs="Arial" w:eastAsia="Arial" w:hAnsi="Arial"/>
          <w:sz w:val="22"/>
          <w:szCs w:val="22"/>
        </w:rPr>
        <w:t xml:space="preserve">Large topic artwork card with channel name and date.</w:t>
      </w:r>
    </w:p>
    <w:p>
      <w:pPr>
        <w:pStyle w:val="ListParagraph"/>
        <w:numPr>
          <w:ilvl w:val="0"/>
          <w:numId w:val="9"/>
        </w:numPr>
        <w:spacing w:after="80" w:before="80"/>
      </w:pPr>
      <w:r>
        <w:rPr>
          <w:rFonts w:ascii="Arial" w:cs="Arial" w:eastAsia="Arial" w:hAnsi="Arial"/>
          <w:sz w:val="22"/>
          <w:szCs w:val="22"/>
        </w:rPr>
        <w:t xml:space="preserve">Standard controls: play/pause, skip 15s forward, skip 15s back.</w:t>
      </w:r>
    </w:p>
    <w:p>
      <w:pPr>
        <w:pStyle w:val="ListParagraph"/>
        <w:numPr>
          <w:ilvl w:val="0"/>
          <w:numId w:val="9"/>
        </w:numPr>
        <w:spacing w:after="80" w:before="80"/>
      </w:pPr>
      <w:r>
        <w:rPr>
          <w:rFonts w:ascii="Arial" w:cs="Arial" w:eastAsia="Arial" w:hAnsi="Arial"/>
          <w:sz w:val="22"/>
          <w:szCs w:val="22"/>
        </w:rPr>
        <w:t xml:space="preserve">Segmented progress bar showing chapter breaks, with current chapter name displayed.</w:t>
      </w:r>
    </w:p>
    <w:p>
      <w:pPr>
        <w:pStyle w:val="ListParagraph"/>
        <w:numPr>
          <w:ilvl w:val="0"/>
          <w:numId w:val="9"/>
        </w:numPr>
        <w:spacing w:after="80" w:before="80"/>
      </w:pPr>
      <w:r>
        <w:rPr>
          <w:rFonts w:ascii="Arial" w:cs="Arial" w:eastAsia="Arial" w:hAnsi="Arial"/>
          <w:sz w:val="22"/>
          <w:szCs w:val="22"/>
        </w:rPr>
        <w:t xml:space="preserve">Speed control: 0.75x, 1x, 1.25x, 1.5x, 2x.</w:t>
      </w:r>
    </w:p>
    <w:p>
      <w:pPr>
        <w:pStyle w:val="ListParagraph"/>
        <w:numPr>
          <w:ilvl w:val="0"/>
          <w:numId w:val="9"/>
        </w:numPr>
        <w:spacing w:after="80" w:before="80"/>
      </w:pPr>
      <w:r>
        <w:rPr>
          <w:rFonts w:ascii="Arial" w:cs="Arial" w:eastAsia="Arial" w:hAnsi="Arial"/>
          <w:sz w:val="22"/>
          <w:szCs w:val="22"/>
        </w:rPr>
        <w:t xml:space="preserve">Bookmark/save button.</w:t>
      </w:r>
    </w:p>
    <w:p>
      <w:pPr>
        <w:pStyle w:val="ListParagraph"/>
        <w:numPr>
          <w:ilvl w:val="0"/>
          <w:numId w:val="9"/>
        </w:numPr>
        <w:spacing w:after="80" w:before="80"/>
      </w:pPr>
      <w:r>
        <w:rPr>
          <w:rFonts w:ascii="Arial" w:cs="Arial" w:eastAsia="Arial" w:hAnsi="Arial"/>
          <w:sz w:val="22"/>
          <w:szCs w:val="22"/>
        </w:rPr>
        <w:t xml:space="preserve">Chapters drawer — pull-up bottom sheet with timestamps, expand/collapse, and article links.</w:t>
      </w:r>
    </w:p>
    <w:p>
      <w:pPr>
        <w:pStyle w:val="ListParagraph"/>
        <w:numPr>
          <w:ilvl w:val="0"/>
          <w:numId w:val="9"/>
        </w:numPr>
        <w:spacing w:after="80" w:before="80"/>
      </w:pPr>
      <w:r>
        <w:rPr>
          <w:rFonts w:ascii="Arial" w:cs="Arial" w:eastAsia="Arial" w:hAnsi="Arial"/>
          <w:sz w:val="22"/>
          <w:szCs w:val="22"/>
        </w:rPr>
        <w:t xml:space="preserve">Background playback — continues when screen locked or app backgrounded.</w:t>
      </w:r>
    </w:p>
    <w:p>
      <w:pPr>
        <w:pStyle w:val="ListParagraph"/>
        <w:numPr>
          <w:ilvl w:val="0"/>
          <w:numId w:val="9"/>
        </w:numPr>
        <w:spacing w:after="80" w:before="80"/>
      </w:pPr>
      <w:r>
        <w:rPr>
          <w:rFonts w:ascii="Arial" w:cs="Arial" w:eastAsia="Arial" w:hAnsi="Arial"/>
          <w:sz w:val="22"/>
          <w:szCs w:val="22"/>
        </w:rPr>
        <w:t xml:space="preserve">CarPlay (iOS) and Android Auto support.</w:t>
      </w:r>
    </w:p>
    <w:p>
      <w:pPr>
        <w:pStyle w:val="Heading2"/>
        <w:spacing w:after="140" w:before="320"/>
      </w:pPr>
      <w:r>
        <w:rPr>
          <w:rFonts w:ascii="Arial" w:cs="Arial" w:eastAsia="Arial" w:hAnsi="Arial"/>
          <w:b/>
          <w:bCs/>
          <w:color w:val="4A7A5A"/>
          <w:sz w:val="26"/>
          <w:szCs w:val="26"/>
        </w:rPr>
        <w:t xml:space="preserve">5.5 Core Screens</w:t>
      </w:r>
    </w:p>
    <w:p>
      <w:pPr>
        <w:pStyle w:val="ListParagraph"/>
        <w:numPr>
          <w:ilvl w:val="0"/>
          <w:numId w:val="10"/>
        </w:numPr>
        <w:spacing w:after="80" w:before="80"/>
      </w:pPr>
      <w:r>
        <w:rPr>
          <w:rFonts w:ascii="Arial" w:cs="Arial" w:eastAsia="Arial" w:hAnsi="Arial"/>
          <w:sz w:val="22"/>
          <w:szCs w:val="22"/>
        </w:rPr>
        <w:t xml:space="preserve">Home screen — personalised greeting, Today's Wrap featured tile, followed channels row, recent episodes row. Bottom nav: Home / Channels / Saved / Profile.</w:t>
      </w:r>
    </w:p>
    <w:p>
      <w:pPr>
        <w:pStyle w:val="ListParagraph"/>
        <w:numPr>
          <w:ilvl w:val="0"/>
          <w:numId w:val="10"/>
        </w:numPr>
        <w:spacing w:after="80" w:before="80"/>
      </w:pPr>
      <w:r>
        <w:rPr>
          <w:rFonts w:ascii="Arial" w:cs="Arial" w:eastAsia="Arial" w:hAnsi="Arial"/>
          <w:sz w:val="22"/>
          <w:szCs w:val="22"/>
        </w:rPr>
        <w:t xml:space="preserve">Player screen — segmented progress bar, playback controls, chapters drawer, article links.</w:t>
      </w:r>
    </w:p>
    <w:p>
      <w:pPr>
        <w:pStyle w:val="ListParagraph"/>
        <w:numPr>
          <w:ilvl w:val="0"/>
          <w:numId w:val="10"/>
        </w:numPr>
        <w:spacing w:after="80" w:before="80"/>
      </w:pPr>
      <w:r>
        <w:rPr>
          <w:rFonts w:ascii="Arial" w:cs="Arial" w:eastAsia="Arial" w:hAnsi="Arial"/>
          <w:sz w:val="22"/>
          <w:szCs w:val="22"/>
        </w:rPr>
        <w:t xml:space="preserve">Channels library — full catalogue, search bar, New badge on fresh content, 7-day episode history per channel.</w:t>
      </w:r>
    </w:p>
    <w:p>
      <w:pPr>
        <w:pStyle w:val="ListParagraph"/>
        <w:numPr>
          <w:ilvl w:val="0"/>
          <w:numId w:val="10"/>
        </w:numPr>
        <w:spacing w:after="80" w:before="80"/>
      </w:pPr>
      <w:r>
        <w:rPr>
          <w:rFonts w:ascii="Arial" w:cs="Arial" w:eastAsia="Arial" w:hAnsi="Arial"/>
          <w:sz w:val="22"/>
          <w:szCs w:val="22"/>
        </w:rPr>
        <w:t xml:space="preserve">Saved episodes — personal library with filter and sort.</w:t>
      </w:r>
    </w:p>
    <w:p>
      <w:pPr>
        <w:pStyle w:val="ListParagraph"/>
        <w:numPr>
          <w:ilvl w:val="0"/>
          <w:numId w:val="10"/>
        </w:numPr>
        <w:spacing w:after="80" w:before="80"/>
      </w:pPr>
      <w:r>
        <w:rPr>
          <w:rFonts w:ascii="Arial" w:cs="Arial" w:eastAsia="Arial" w:hAnsi="Arial"/>
          <w:sz w:val="22"/>
          <w:szCs w:val="22"/>
        </w:rPr>
        <w:t xml:space="preserve">Profile screen — streak, episodes completed, minutes saved, channel preferences.</w:t>
      </w:r>
    </w:p>
    <w:p>
      <w:pPr>
        <w:pStyle w:val="ListParagraph"/>
        <w:numPr>
          <w:ilvl w:val="0"/>
          <w:numId w:val="10"/>
        </w:numPr>
        <w:spacing w:after="80" w:before="80"/>
      </w:pPr>
      <w:r>
        <w:rPr>
          <w:rFonts w:ascii="Arial" w:cs="Arial" w:eastAsia="Arial" w:hAnsi="Arial"/>
          <w:sz w:val="22"/>
          <w:szCs w:val="22"/>
        </w:rPr>
        <w:t xml:space="preserve">Settings — delivery time, smart alarm window, notifications, voice preference, subscription management.</w:t>
      </w:r>
    </w:p>
    <w:p>
      <w:pPr>
        <w:pStyle w:val="ListParagraph"/>
        <w:numPr>
          <w:ilvl w:val="0"/>
          <w:numId w:val="10"/>
        </w:numPr>
        <w:spacing w:after="80" w:before="80"/>
      </w:pPr>
      <w:r>
        <w:rPr>
          <w:rFonts w:ascii="Arial" w:cs="Arial" w:eastAsia="Arial" w:hAnsi="Arial"/>
          <w:sz w:val="22"/>
          <w:szCs w:val="22"/>
        </w:rPr>
        <w:t xml:space="preserve">Auth screens — sign up, login, verification, welcome.</w:t>
      </w:r>
    </w:p>
    <w:p>
      <w:pPr>
        <w:pStyle w:val="ListParagraph"/>
        <w:numPr>
          <w:ilvl w:val="0"/>
          <w:numId w:val="10"/>
        </w:numPr>
        <w:spacing w:after="80" w:before="80"/>
      </w:pPr>
      <w:r>
        <w:rPr>
          <w:rFonts w:ascii="Arial" w:cs="Arial" w:eastAsia="Arial" w:hAnsi="Arial"/>
          <w:sz w:val="22"/>
          <w:szCs w:val="22"/>
        </w:rPr>
        <w:t xml:space="preserve">Lock screen Live Activity layout (iOS) and home screen widget layouts (small / medium / large).</w:t>
      </w:r>
    </w:p>
    <w:p>
      <w:pPr>
        <w:pStyle w:val="Heading1"/>
        <w:pBdr>
          <w:bottom w:val="single" w:color="C9A84C" w:sz="8" w:space="4"/>
        </w:pBdr>
        <w:spacing w:after="200" w:before="480"/>
      </w:pPr>
      <w:r>
        <w:rPr>
          <w:rFonts w:ascii="Arial" w:cs="Arial" w:eastAsia="Arial" w:hAnsi="Arial"/>
          <w:b/>
          <w:bCs/>
          <w:color w:val="1A3A2A"/>
          <w:sz w:val="32"/>
          <w:szCs w:val="32"/>
        </w:rPr>
        <w:t xml:space="preserve">6. Technical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Specification</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V1 platform</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Native iOS and Android — React Native recommended for shared codebase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V2 platform</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Responsive web companion app</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Database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PostgreSQL or Supabase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Auth</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Email/password + Google SSO + Apple SSO</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AI scripting</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Anthropic Claude API or OpenAI GPT-4</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Text-to-speech</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ElevenLabs Pro — NZ or AU-accented voice</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Push notifications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APNs (iOS) and Firebase Cloud Messaging (Android)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Live Activities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iOS 16+ ActivityKit framework</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Audio playback</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iOS AVAudioSession with background mode; Android MediaSession with foreground service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Smart alarm</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Custom in-app alarm with audio auto-play (iOS cannot replace system alarm)</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Payments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Stripe — NZD support, PCI compliant, trial and subscription logic</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Onboarding state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Survey answers stored and mapped to default settings (delivery time, channel selection). Lightweight — no ML required.</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Onboarding screens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8 sections, approximately 16 screens total. Full spec in Section 5.2.</w:t>
            </w:r>
          </w:p>
        </w:tc>
      </w:tr>
    </w:tbl>
    <w:p>
      <w:pPr>
        <w:spacing w:after="0" w:before="120"/>
      </w:pPr>
      <w:r>
        <w:t xml:space="preserve"/>
      </w:r>
    </w:p>
    <w:p>
      <w:pPr>
        <w:pStyle w:val="Heading1"/>
        <w:pBdr>
          <w:bottom w:val="single" w:color="C9A84C" w:sz="8" w:space="4"/>
        </w:pBdr>
        <w:spacing w:after="200" w:before="480"/>
      </w:pPr>
      <w:r>
        <w:rPr>
          <w:rFonts w:ascii="Arial" w:cs="Arial" w:eastAsia="Arial" w:hAnsi="Arial"/>
          <w:b/>
          <w:bCs/>
          <w:color w:val="1A3A2A"/>
          <w:sz w:val="32"/>
          <w:szCs w:val="32"/>
        </w:rPr>
        <w:t xml:space="preserve">7. Build Phases</w:t>
      </w:r>
    </w:p>
    <w:p>
      <w:pPr>
        <w:pStyle w:val="Heading2"/>
        <w:spacing w:after="140" w:before="320"/>
      </w:pPr>
      <w:r>
        <w:rPr>
          <w:rFonts w:ascii="Arial" w:cs="Arial" w:eastAsia="Arial" w:hAnsi="Arial"/>
          <w:b/>
          <w:bCs/>
          <w:color w:val="4A7A5A"/>
          <w:sz w:val="26"/>
          <w:szCs w:val="26"/>
        </w:rPr>
        <w:t xml:space="preserve">Phase 1 — V1 Native Apps (Weeks 1–16)</w:t>
      </w:r>
    </w:p>
    <w:p>
      <w:pPr>
        <w:spacing w:after="80" w:before="200"/>
      </w:pPr>
      <w:r>
        <w:rPr>
          <w:rFonts w:ascii="Arial" w:cs="Arial" w:eastAsia="Arial" w:hAnsi="Arial"/>
          <w:b/>
          <w:bCs/>
          <w:color w:val="1A3A2A"/>
          <w:sz w:val="22"/>
          <w:szCs w:val="22"/>
        </w:rPr>
        <w:t xml:space="preserve">Foundation</w:t>
      </w:r>
    </w:p>
    <w:p>
      <w:pPr>
        <w:pStyle w:val="ListParagraph"/>
        <w:numPr>
          <w:ilvl w:val="0"/>
          <w:numId w:val="11"/>
        </w:numPr>
        <w:spacing w:after="80" w:before="80"/>
      </w:pPr>
      <w:r>
        <w:rPr>
          <w:rFonts w:ascii="Arial" w:cs="Arial" w:eastAsia="Arial" w:hAnsi="Arial"/>
          <w:sz w:val="22"/>
          <w:szCs w:val="22"/>
        </w:rPr>
        <w:t xml:space="preserve">User accounts — email signup + Google/Apple SSO.</w:t>
      </w:r>
    </w:p>
    <w:p>
      <w:pPr>
        <w:pStyle w:val="ListParagraph"/>
        <w:numPr>
          <w:ilvl w:val="0"/>
          <w:numId w:val="11"/>
        </w:numPr>
        <w:spacing w:after="80" w:before="80"/>
      </w:pPr>
      <w:r>
        <w:rPr>
          <w:rFonts w:ascii="Arial" w:cs="Arial" w:eastAsia="Arial" w:hAnsi="Arial"/>
          <w:sz w:val="22"/>
          <w:szCs w:val="22"/>
        </w:rPr>
        <w:t xml:space="preserve">Full long-form onboarding flow as specified in Section 5.2 — all 8 sections, approximately 16 screens, including hard paywall with no escape route.</w:t>
      </w:r>
    </w:p>
    <w:p>
      <w:pPr>
        <w:pStyle w:val="ListParagraph"/>
        <w:numPr>
          <w:ilvl w:val="0"/>
          <w:numId w:val="11"/>
        </w:numPr>
        <w:spacing w:after="80" w:before="80"/>
      </w:pPr>
      <w:r>
        <w:rPr>
          <w:rFonts w:ascii="Arial" w:cs="Arial" w:eastAsia="Arial" w:hAnsi="Arial"/>
          <w:sz w:val="22"/>
          <w:szCs w:val="22"/>
        </w:rPr>
        <w:t xml:space="preserve">Survey state management — answers stored and mapped to default settings.</w:t>
      </w:r>
    </w:p>
    <w:p>
      <w:pPr>
        <w:pStyle w:val="ListParagraph"/>
        <w:numPr>
          <w:ilvl w:val="0"/>
          <w:numId w:val="11"/>
        </w:numPr>
        <w:spacing w:after="80" w:before="80"/>
      </w:pPr>
      <w:r>
        <w:rPr>
          <w:rFonts w:ascii="Arial" w:cs="Arial" w:eastAsia="Arial" w:hAnsi="Arial"/>
          <w:sz w:val="22"/>
          <w:szCs w:val="22"/>
        </w:rPr>
        <w:t xml:space="preserve">Freemium gating system — all paywall screens.</w:t>
      </w:r>
    </w:p>
    <w:p>
      <w:pPr>
        <w:pStyle w:val="ListParagraph"/>
        <w:numPr>
          <w:ilvl w:val="0"/>
          <w:numId w:val="11"/>
        </w:numPr>
        <w:spacing w:after="80" w:before="80"/>
      </w:pPr>
      <w:r>
        <w:rPr>
          <w:rFonts w:ascii="Arial" w:cs="Arial" w:eastAsia="Arial" w:hAnsi="Arial"/>
          <w:sz w:val="22"/>
          <w:szCs w:val="22"/>
        </w:rPr>
        <w:t xml:space="preserve">Stripe integration — 7-day free trial with card capture upfront, auto-convert, Day 5 and Day 7 loss-aversion push notifications.</w:t>
      </w:r>
    </w:p>
    <w:p>
      <w:pPr>
        <w:spacing w:after="80" w:before="200"/>
      </w:pPr>
      <w:r>
        <w:rPr>
          <w:rFonts w:ascii="Arial" w:cs="Arial" w:eastAsia="Arial" w:hAnsi="Arial"/>
          <w:b/>
          <w:bCs/>
          <w:color w:val="1A3A2A"/>
          <w:sz w:val="22"/>
          <w:szCs w:val="22"/>
        </w:rPr>
        <w:t xml:space="preserve">Retention Features (Non-Negotiable V1 Scope)</w:t>
      </w:r>
    </w:p>
    <w:p>
      <w:pPr>
        <w:pStyle w:val="ListParagraph"/>
        <w:numPr>
          <w:ilvl w:val="0"/>
          <w:numId w:val="12"/>
        </w:numPr>
        <w:spacing w:after="80" w:before="80"/>
      </w:pPr>
      <w:r>
        <w:rPr>
          <w:rFonts w:ascii="Arial" w:cs="Arial" w:eastAsia="Arial" w:hAnsi="Arial"/>
          <w:sz w:val="22"/>
          <w:szCs w:val="22"/>
        </w:rPr>
        <w:t xml:space="preserve">Smart alarm with audio auto-play and wake window (custom in-app experience — Apple limitation noted).</w:t>
      </w:r>
    </w:p>
    <w:p>
      <w:pPr>
        <w:pStyle w:val="ListParagraph"/>
        <w:numPr>
          <w:ilvl w:val="0"/>
          <w:numId w:val="12"/>
        </w:numPr>
        <w:spacing w:after="80" w:before="80"/>
      </w:pPr>
      <w:r>
        <w:rPr>
          <w:rFonts w:ascii="Arial" w:cs="Arial" w:eastAsia="Arial" w:hAnsi="Arial"/>
          <w:sz w:val="22"/>
          <w:szCs w:val="22"/>
        </w:rPr>
        <w:t xml:space="preserve">Lock screen Live Activities (iOS) and persistent notifications (Android) with one-tap play.</w:t>
      </w:r>
    </w:p>
    <w:p>
      <w:pPr>
        <w:pStyle w:val="ListParagraph"/>
        <w:numPr>
          <w:ilvl w:val="0"/>
          <w:numId w:val="12"/>
        </w:numPr>
        <w:spacing w:after="80" w:before="80"/>
      </w:pPr>
      <w:r>
        <w:rPr>
          <w:rFonts w:ascii="Arial" w:cs="Arial" w:eastAsia="Arial" w:hAnsi="Arial"/>
          <w:sz w:val="22"/>
          <w:szCs w:val="22"/>
        </w:rPr>
        <w:t xml:space="preserve">Home screen widgets (small, medium, large).</w:t>
      </w:r>
    </w:p>
    <w:p>
      <w:pPr>
        <w:pStyle w:val="ListParagraph"/>
        <w:numPr>
          <w:ilvl w:val="0"/>
          <w:numId w:val="12"/>
        </w:numPr>
        <w:spacing w:after="80" w:before="80"/>
      </w:pPr>
      <w:r>
        <w:rPr>
          <w:rFonts w:ascii="Arial" w:cs="Arial" w:eastAsia="Arial" w:hAnsi="Arial"/>
          <w:sz w:val="22"/>
          <w:szCs w:val="22"/>
        </w:rPr>
        <w:t xml:space="preserve">Daily push notifications with content hooks opening directly to today's Daily Wrap.</w:t>
      </w:r>
    </w:p>
    <w:p>
      <w:pPr>
        <w:pStyle w:val="ListParagraph"/>
        <w:numPr>
          <w:ilvl w:val="0"/>
          <w:numId w:val="12"/>
        </w:numPr>
        <w:spacing w:after="80" w:before="80"/>
      </w:pPr>
      <w:r>
        <w:rPr>
          <w:rFonts w:ascii="Arial" w:cs="Arial" w:eastAsia="Arial" w:hAnsi="Arial"/>
          <w:sz w:val="22"/>
          <w:szCs w:val="22"/>
        </w:rPr>
        <w:t xml:space="preserve">Background audio playback with lock screen controls.</w:t>
      </w:r>
    </w:p>
    <w:p>
      <w:pPr>
        <w:pStyle w:val="ListParagraph"/>
        <w:numPr>
          <w:ilvl w:val="0"/>
          <w:numId w:val="12"/>
        </w:numPr>
        <w:spacing w:after="80" w:before="80"/>
      </w:pPr>
      <w:r>
        <w:rPr>
          <w:rFonts w:ascii="Arial" w:cs="Arial" w:eastAsia="Arial" w:hAnsi="Arial"/>
          <w:sz w:val="22"/>
          <w:szCs w:val="22"/>
        </w:rPr>
        <w:t xml:space="preserve">CarPlay and Android Auto support.</w:t>
      </w:r>
    </w:p>
    <w:p>
      <w:pPr>
        <w:spacing w:after="80" w:before="200"/>
      </w:pPr>
      <w:r>
        <w:rPr>
          <w:rFonts w:ascii="Arial" w:cs="Arial" w:eastAsia="Arial" w:hAnsi="Arial"/>
          <w:b/>
          <w:bCs/>
          <w:color w:val="1A3A2A"/>
          <w:sz w:val="22"/>
          <w:szCs w:val="22"/>
        </w:rPr>
        <w:t xml:space="preserve">AI Content Pipeline</w:t>
      </w:r>
    </w:p>
    <w:p>
      <w:pPr>
        <w:pStyle w:val="ListParagraph"/>
        <w:numPr>
          <w:ilvl w:val="0"/>
          <w:numId w:val="13"/>
        </w:numPr>
        <w:spacing w:after="80" w:before="80"/>
      </w:pPr>
      <w:r>
        <w:rPr>
          <w:rFonts w:ascii="Arial" w:cs="Arial" w:eastAsia="Arial" w:hAnsi="Arial"/>
          <w:sz w:val="22"/>
          <w:szCs w:val="22"/>
        </w:rPr>
        <w:t xml:space="preserve">Primary source ingestion layer — NZX, RBNZ, Stats NZ, Beehive, ASX, RBA, ABS, Bloomberg/CNBC, CME/ICE, GDT, EIA.</w:t>
      </w:r>
    </w:p>
    <w:p>
      <w:pPr>
        <w:pStyle w:val="ListParagraph"/>
        <w:numPr>
          <w:ilvl w:val="0"/>
          <w:numId w:val="13"/>
        </w:numPr>
        <w:spacing w:after="80" w:before="80"/>
      </w:pPr>
      <w:r>
        <w:rPr>
          <w:rFonts w:ascii="Arial" w:cs="Arial" w:eastAsia="Arial" w:hAnsi="Arial"/>
          <w:sz w:val="22"/>
          <w:szCs w:val="22"/>
        </w:rPr>
        <w:t xml:space="preserve">Automated fact-check context service — confirmed required step, runs before every script generation.</w:t>
      </w:r>
    </w:p>
    <w:p>
      <w:pPr>
        <w:pStyle w:val="ListParagraph"/>
        <w:numPr>
          <w:ilvl w:val="0"/>
          <w:numId w:val="13"/>
        </w:numPr>
        <w:spacing w:after="80" w:before="80"/>
      </w:pPr>
      <w:r>
        <w:rPr>
          <w:rFonts w:ascii="Arial" w:cs="Arial" w:eastAsia="Arial" w:hAnsi="Arial"/>
          <w:sz w:val="22"/>
          <w:szCs w:val="22"/>
        </w:rPr>
        <w:t xml:space="preserve">AI script generation and editorial review interface.</w:t>
      </w:r>
    </w:p>
    <w:p>
      <w:pPr>
        <w:pStyle w:val="ListParagraph"/>
        <w:numPr>
          <w:ilvl w:val="0"/>
          <w:numId w:val="13"/>
        </w:numPr>
        <w:spacing w:after="80" w:before="80"/>
      </w:pPr>
      <w:r>
        <w:rPr>
          <w:rFonts w:ascii="Arial" w:cs="Arial" w:eastAsia="Arial" w:hAnsi="Arial"/>
          <w:sz w:val="22"/>
          <w:szCs w:val="22"/>
        </w:rPr>
        <w:t xml:space="preserve">ElevenLabs TTS conversion and audio delivery pipeline.</w:t>
      </w:r>
    </w:p>
    <w:p>
      <w:pPr>
        <w:pStyle w:val="ListParagraph"/>
        <w:numPr>
          <w:ilvl w:val="0"/>
          <w:numId w:val="13"/>
        </w:numPr>
        <w:spacing w:after="80" w:before="80"/>
      </w:pPr>
      <w:r>
        <w:rPr>
          <w:rFonts w:ascii="Arial" w:cs="Arial" w:eastAsia="Arial" w:hAnsi="Arial"/>
          <w:sz w:val="22"/>
          <w:szCs w:val="22"/>
        </w:rPr>
        <w:t xml:space="preserve">Automated daily scheduler — all episodes live by 7:30am NZT.</w:t>
      </w:r>
    </w:p>
    <w:p>
      <w:pPr>
        <w:pStyle w:val="ListParagraph"/>
        <w:numPr>
          <w:ilvl w:val="0"/>
          <w:numId w:val="13"/>
        </w:numPr>
        <w:spacing w:after="80" w:before="80"/>
      </w:pPr>
      <w:r>
        <w:rPr>
          <w:rFonts w:ascii="Arial" w:cs="Arial" w:eastAsia="Arial" w:hAnsi="Arial"/>
          <w:sz w:val="22"/>
          <w:szCs w:val="22"/>
        </w:rPr>
        <w:t xml:space="preserve">Error logging and fallback handling.</w:t>
      </w:r>
    </w:p>
    <w:p>
      <w:pPr>
        <w:spacing w:after="80" w:before="200"/>
      </w:pPr>
      <w:r>
        <w:rPr>
          <w:rFonts w:ascii="Arial" w:cs="Arial" w:eastAsia="Arial" w:hAnsi="Arial"/>
          <w:b/>
          <w:bCs/>
          <w:color w:val="1A3A2A"/>
          <w:sz w:val="22"/>
          <w:szCs w:val="22"/>
        </w:rPr>
        <w:t xml:space="preserve">Core Screens</w:t>
      </w:r>
    </w:p>
    <w:p>
      <w:pPr>
        <w:pStyle w:val="ListParagraph"/>
        <w:numPr>
          <w:ilvl w:val="0"/>
          <w:numId w:val="14"/>
        </w:numPr>
        <w:spacing w:after="80" w:before="80"/>
      </w:pPr>
      <w:r>
        <w:rPr>
          <w:rFonts w:ascii="Arial" w:cs="Arial" w:eastAsia="Arial" w:hAnsi="Arial"/>
          <w:sz w:val="22"/>
          <w:szCs w:val="22"/>
        </w:rPr>
        <w:t xml:space="preserve">All screens listed in Section 5.5 plus the full onboarding flow from Section 5.2.</w:t>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Scope protection: any features not listed in Phase 1 are explicitly out of V1 scope. Smart alarm, lock-screen features, and the full long-form onboarding flow are non-negotiable V1 items. Changes to scope require written agreement and may affect timeline and cost.</w:t>
      </w:r>
    </w:p>
    <w:p>
      <w:pPr>
        <w:pStyle w:val="Heading2"/>
        <w:spacing w:after="140" w:before="320"/>
      </w:pPr>
      <w:r>
        <w:rPr>
          <w:rFonts w:ascii="Arial" w:cs="Arial" w:eastAsia="Arial" w:hAnsi="Arial"/>
          <w:b/>
          <w:bCs/>
          <w:color w:val="4A7A5A"/>
          <w:sz w:val="26"/>
          <w:szCs w:val="26"/>
        </w:rPr>
        <w:t xml:space="preserve">Phase 2 — Web Companion App (Weeks 14–22)</w:t>
      </w:r>
    </w:p>
    <w:p>
      <w:pPr>
        <w:pStyle w:val="ListParagraph"/>
        <w:numPr>
          <w:ilvl w:val="0"/>
          <w:numId w:val="15"/>
        </w:numPr>
        <w:spacing w:after="80" w:before="80"/>
      </w:pPr>
      <w:r>
        <w:rPr>
          <w:rFonts w:ascii="Arial" w:cs="Arial" w:eastAsia="Arial" w:hAnsi="Arial"/>
          <w:sz w:val="22"/>
          <w:szCs w:val="22"/>
        </w:rPr>
        <w:t xml:space="preserve">Responsive web app for desk listening and account management.</w:t>
      </w:r>
    </w:p>
    <w:p>
      <w:pPr>
        <w:pStyle w:val="ListParagraph"/>
        <w:numPr>
          <w:ilvl w:val="0"/>
          <w:numId w:val="15"/>
        </w:numPr>
        <w:spacing w:after="80" w:before="80"/>
      </w:pPr>
      <w:r>
        <w:rPr>
          <w:rFonts w:ascii="Arial" w:cs="Arial" w:eastAsia="Arial" w:hAnsi="Arial"/>
          <w:sz w:val="22"/>
          <w:szCs w:val="22"/>
        </w:rPr>
        <w:t xml:space="preserve">Shared backend with Phase 1 apps.</w:t>
      </w:r>
    </w:p>
    <w:p>
      <w:pPr>
        <w:pStyle w:val="Heading2"/>
        <w:spacing w:after="140" w:before="320"/>
      </w:pPr>
      <w:r>
        <w:rPr>
          <w:rFonts w:ascii="Arial" w:cs="Arial" w:eastAsia="Arial" w:hAnsi="Arial"/>
          <w:b/>
          <w:bCs/>
          <w:color w:val="4A7A5A"/>
          <w:sz w:val="26"/>
          <w:szCs w:val="26"/>
        </w:rPr>
        <w:t xml:space="preserve">Phase 3 — Growth Features (Post-Launch)</w:t>
      </w:r>
    </w:p>
    <w:p>
      <w:pPr>
        <w:pStyle w:val="ListParagraph"/>
        <w:numPr>
          <w:ilvl w:val="0"/>
          <w:numId w:val="16"/>
        </w:numPr>
        <w:spacing w:after="80" w:before="80"/>
      </w:pPr>
      <w:r>
        <w:rPr>
          <w:rFonts w:ascii="Arial" w:cs="Arial" w:eastAsia="Arial" w:hAnsi="Arial"/>
          <w:sz w:val="22"/>
          <w:szCs w:val="22"/>
        </w:rPr>
        <w:t xml:space="preserve">Additional topic channels: Property &amp; Housing, Crypto, KiwiSaver &amp; Funds, Currencies &amp; Commodities.</w:t>
      </w:r>
    </w:p>
    <w:p>
      <w:pPr>
        <w:pStyle w:val="ListParagraph"/>
        <w:numPr>
          <w:ilvl w:val="0"/>
          <w:numId w:val="16"/>
        </w:numPr>
        <w:spacing w:after="80" w:before="80"/>
      </w:pPr>
      <w:r>
        <w:rPr>
          <w:rFonts w:ascii="Arial" w:cs="Arial" w:eastAsia="Arial" w:hAnsi="Arial"/>
          <w:sz w:val="22"/>
          <w:szCs w:val="22"/>
        </w:rPr>
        <w:t xml:space="preserve">Personalised daily brief assembled from followed channels.</w:t>
      </w:r>
    </w:p>
    <w:p>
      <w:pPr>
        <w:pStyle w:val="ListParagraph"/>
        <w:numPr>
          <w:ilvl w:val="0"/>
          <w:numId w:val="16"/>
        </w:numPr>
        <w:spacing w:after="80" w:before="80"/>
      </w:pPr>
      <w:r>
        <w:rPr>
          <w:rFonts w:ascii="Arial" w:cs="Arial" w:eastAsia="Arial" w:hAnsi="Arial"/>
          <w:sz w:val="22"/>
          <w:szCs w:val="22"/>
        </w:rPr>
        <w:t xml:space="preserve">Pro tier — institutional pricing, team seats, real-time alerts.</w:t>
      </w:r>
    </w:p>
    <w:p>
      <w:pPr>
        <w:pStyle w:val="ListParagraph"/>
        <w:numPr>
          <w:ilvl w:val="0"/>
          <w:numId w:val="16"/>
        </w:numPr>
        <w:spacing w:after="80" w:before="80"/>
      </w:pPr>
      <w:r>
        <w:rPr>
          <w:rFonts w:ascii="Arial" w:cs="Arial" w:eastAsia="Arial" w:hAnsi="Arial"/>
          <w:sz w:val="22"/>
          <w:szCs w:val="22"/>
        </w:rPr>
        <w:t xml:space="preserve">Trans-Tasman expansion — AU-native topic channels.</w:t>
      </w:r>
    </w:p>
    <w:p>
      <w:pPr>
        <w:pStyle w:val="Heading1"/>
        <w:pBdr>
          <w:bottom w:val="single" w:color="C9A84C" w:sz="8" w:space="4"/>
        </w:pBdr>
        <w:spacing w:after="200" w:before="480"/>
      </w:pPr>
      <w:r>
        <w:rPr>
          <w:rFonts w:ascii="Arial" w:cs="Arial" w:eastAsia="Arial" w:hAnsi="Arial"/>
          <w:b/>
          <w:bCs/>
          <w:color w:val="1A3A2A"/>
          <w:sz w:val="32"/>
          <w:szCs w:val="32"/>
        </w:rPr>
        <w:t xml:space="preserve">8. Legal &amp; Compliance</w:t>
      </w:r>
    </w:p>
    <w:p>
      <w:pPr>
        <w:pStyle w:val="Heading2"/>
        <w:spacing w:after="140" w:before="320"/>
      </w:pPr>
      <w:r>
        <w:rPr>
          <w:rFonts w:ascii="Arial" w:cs="Arial" w:eastAsia="Arial" w:hAnsi="Arial"/>
          <w:b/>
          <w:bCs/>
          <w:color w:val="4A7A5A"/>
          <w:sz w:val="26"/>
          <w:szCs w:val="26"/>
        </w:rPr>
        <w:t xml:space="preserve">Resolved</w:t>
      </w:r>
    </w:p>
    <w:p>
      <w:pPr>
        <w:pStyle w:val="ListParagraph"/>
        <w:numPr>
          <w:ilvl w:val="0"/>
          <w:numId w:val="17"/>
        </w:numPr>
        <w:spacing w:after="80" w:before="80"/>
      </w:pPr>
      <w:r>
        <w:rPr>
          <w:rFonts w:ascii="Arial" w:cs="Arial" w:eastAsia="Arial" w:hAnsi="Arial"/>
          <w:b/>
          <w:bCs/>
          <w:sz w:val="22"/>
          <w:szCs w:val="22"/>
        </w:rPr>
        <w:t xml:space="preserve">FSLAA — RESOLVED. </w:t>
      </w:r>
      <w:r>
        <w:rPr>
          <w:rFonts w:ascii="Arial" w:cs="Arial" w:eastAsia="Arial" w:hAnsi="Arial"/>
          <w:sz w:val="22"/>
          <w:szCs w:val="22"/>
        </w:rPr>
        <w:t xml:space="preserve">FMA confirmed directly in April 2026 that the product does not trigger regulated financial advice obligations. No registration required.</w:t>
      </w:r>
    </w:p>
    <w:p>
      <w:pPr>
        <w:pStyle w:val="ListParagraph"/>
        <w:numPr>
          <w:ilvl w:val="0"/>
          <w:numId w:val="17"/>
        </w:numPr>
        <w:spacing w:after="80" w:before="80"/>
      </w:pPr>
      <w:r>
        <w:rPr>
          <w:rFonts w:ascii="Arial" w:cs="Arial" w:eastAsia="Arial" w:hAnsi="Arial"/>
          <w:b/>
          <w:bCs/>
          <w:sz w:val="22"/>
          <w:szCs w:val="22"/>
        </w:rPr>
        <w:t xml:space="preserve">Wire licensing — NOT REQUIRED. </w:t>
      </w:r>
      <w:r>
        <w:rPr>
          <w:rFonts w:ascii="Arial" w:cs="Arial" w:eastAsia="Arial" w:hAnsi="Arial"/>
          <w:sz w:val="22"/>
          <w:szCs w:val="22"/>
        </w:rPr>
        <w:t xml:space="preserve">Primary sources only — NZX, RBNZ, Stats NZ, Beehive, ASX, RBA, ABS, Bloomberg/CNBC, CME/ICE, GDT, EIA.</w:t>
      </w:r>
    </w:p>
    <w:p>
      <w:pPr>
        <w:pStyle w:val="ListParagraph"/>
        <w:numPr>
          <w:ilvl w:val="0"/>
          <w:numId w:val="17"/>
        </w:numPr>
        <w:spacing w:after="80" w:before="80"/>
      </w:pPr>
      <w:r>
        <w:rPr>
          <w:rFonts w:ascii="Arial" w:cs="Arial" w:eastAsia="Arial" w:hAnsi="Arial"/>
          <w:b/>
          <w:bCs/>
          <w:sz w:val="22"/>
          <w:szCs w:val="22"/>
        </w:rPr>
        <w:t xml:space="preserve">Publisher journalism — NOT USED. </w:t>
      </w:r>
      <w:r>
        <w:rPr>
          <w:rFonts w:ascii="Arial" w:cs="Arial" w:eastAsia="Arial" w:hAnsi="Arial"/>
          <w:sz w:val="22"/>
          <w:szCs w:val="22"/>
        </w:rPr>
        <w:t xml:space="preserve">No content from NZ Herald, Stuff, RNZ, BusinessDesk, NBR or similar publishers.</w:t>
      </w:r>
    </w:p>
    <w:p>
      <w:pPr>
        <w:pStyle w:val="Heading2"/>
        <w:spacing w:after="140" w:before="320"/>
      </w:pPr>
      <w:r>
        <w:rPr>
          <w:rFonts w:ascii="Arial" w:cs="Arial" w:eastAsia="Arial" w:hAnsi="Arial"/>
          <w:b/>
          <w:bCs/>
          <w:color w:val="4A7A5A"/>
          <w:sz w:val="26"/>
          <w:szCs w:val="26"/>
        </w:rPr>
        <w:t xml:space="preserve">Outstanding</w:t>
      </w:r>
    </w:p>
    <w:p>
      <w:pPr>
        <w:pStyle w:val="ListParagraph"/>
        <w:numPr>
          <w:ilvl w:val="0"/>
          <w:numId w:val="18"/>
        </w:numPr>
        <w:spacing w:after="80" w:before="80"/>
      </w:pPr>
      <w:r>
        <w:rPr>
          <w:rFonts w:ascii="Arial" w:cs="Arial" w:eastAsia="Arial" w:hAnsi="Arial"/>
          <w:b/>
          <w:bCs/>
          <w:sz w:val="22"/>
          <w:szCs w:val="22"/>
        </w:rPr>
        <w:t xml:space="preserve">Copyright on AI scripts — IN PROGRESS. </w:t>
      </w:r>
      <w:r>
        <w:rPr>
          <w:rFonts w:ascii="Arial" w:cs="Arial" w:eastAsia="Arial" w:hAnsi="Arial"/>
          <w:sz w:val="22"/>
          <w:szCs w:val="22"/>
        </w:rPr>
        <w:t xml:space="preserve">KC consultation underway May 2026. Question: do AI-generated scripts from public primary sources create IP exposure under NZ law?</w:t>
      </w:r>
    </w:p>
    <w:p>
      <w:pPr>
        <w:pStyle w:val="Heading2"/>
        <w:spacing w:after="140" w:before="320"/>
      </w:pPr>
      <w:r>
        <w:rPr>
          <w:rFonts w:ascii="Arial" w:cs="Arial" w:eastAsia="Arial" w:hAnsi="Arial"/>
          <w:b/>
          <w:bCs/>
          <w:color w:val="4A7A5A"/>
          <w:sz w:val="26"/>
          <w:szCs w:val="26"/>
        </w:rPr>
        <w:t xml:space="preserve">Required Before Launch</w:t>
      </w:r>
    </w:p>
    <w:p>
      <w:pPr>
        <w:pStyle w:val="ListParagraph"/>
        <w:numPr>
          <w:ilvl w:val="0"/>
          <w:numId w:val="19"/>
        </w:numPr>
        <w:spacing w:after="80" w:before="80"/>
      </w:pPr>
      <w:r>
        <w:rPr>
          <w:rFonts w:ascii="Arial" w:cs="Arial" w:eastAsia="Arial" w:hAnsi="Arial"/>
          <w:sz w:val="22"/>
          <w:szCs w:val="22"/>
        </w:rPr>
        <w:t xml:space="preserve">Terms of Service — to be drafted post-KC consultation.</w:t>
      </w:r>
    </w:p>
    <w:p>
      <w:pPr>
        <w:pStyle w:val="ListParagraph"/>
        <w:numPr>
          <w:ilvl w:val="0"/>
          <w:numId w:val="19"/>
        </w:numPr>
        <w:spacing w:after="80" w:before="80"/>
      </w:pPr>
      <w:r>
        <w:rPr>
          <w:rFonts w:ascii="Arial" w:cs="Arial" w:eastAsia="Arial" w:hAnsi="Arial"/>
          <w:sz w:val="22"/>
          <w:szCs w:val="22"/>
        </w:rPr>
        <w:t xml:space="preserve">Listener Agreement — brief disclaimer, informational-only positioning.</w:t>
      </w:r>
    </w:p>
    <w:p>
      <w:pPr>
        <w:pStyle w:val="ListParagraph"/>
        <w:numPr>
          <w:ilvl w:val="0"/>
          <w:numId w:val="19"/>
        </w:numPr>
        <w:spacing w:after="80" w:before="80"/>
      </w:pPr>
      <w:r>
        <w:rPr>
          <w:rFonts w:ascii="Arial" w:cs="Arial" w:eastAsia="Arial" w:hAnsi="Arial"/>
          <w:sz w:val="22"/>
          <w:szCs w:val="22"/>
        </w:rPr>
        <w:t xml:space="preserve">Privacy Policy — NZ Privacy Act 2020 compliant.</w:t>
      </w:r>
    </w:p>
    <w:p>
      <w:pPr>
        <w:pStyle w:val="ListParagraph"/>
        <w:numPr>
          <w:ilvl w:val="0"/>
          <w:numId w:val="19"/>
        </w:numPr>
        <w:spacing w:after="80" w:before="80"/>
      </w:pPr>
      <w:r>
        <w:rPr>
          <w:rFonts w:ascii="Arial" w:cs="Arial" w:eastAsia="Arial" w:hAnsi="Arial"/>
          <w:sz w:val="22"/>
          <w:szCs w:val="22"/>
        </w:rPr>
        <w:t xml:space="preserve">Content disclaimer in every episode: "This briefing is AI-generated and may contain errors. For informational purposes only. Not financial advice."</w:t>
      </w:r>
    </w:p>
    <w:p>
      <w:pPr>
        <w:pStyle w:val="Heading1"/>
        <w:pBdr>
          <w:bottom w:val="single" w:color="C9A84C" w:sz="8" w:space="4"/>
        </w:pBdr>
        <w:spacing w:after="200" w:before="480"/>
      </w:pPr>
      <w:r>
        <w:rPr>
          <w:rFonts w:ascii="Arial" w:cs="Arial" w:eastAsia="Arial" w:hAnsi="Arial"/>
          <w:b/>
          <w:bCs/>
          <w:color w:val="1A3A2A"/>
          <w:sz w:val="32"/>
          <w:szCs w:val="32"/>
        </w:rPr>
        <w:t xml:space="preserve">9. Pre-Launch Status (May 2026)</w:t>
      </w:r>
    </w:p>
    <w:p>
      <w:pPr>
        <w:pStyle w:val="Heading2"/>
        <w:spacing w:after="140" w:before="320"/>
      </w:pPr>
      <w:r>
        <w:rPr>
          <w:rFonts w:ascii="Arial" w:cs="Arial" w:eastAsia="Arial" w:hAnsi="Arial"/>
          <w:b/>
          <w:bCs/>
          <w:color w:val="4A7A5A"/>
          <w:sz w:val="26"/>
          <w:szCs w:val="26"/>
        </w:rPr>
        <w:t xml:space="preserve">Brand</w:t>
      </w:r>
    </w:p>
    <w:p>
      <w:pPr>
        <w:pStyle w:val="ListParagraph"/>
        <w:numPr>
          <w:ilvl w:val="0"/>
          <w:numId w:val="20"/>
        </w:numPr>
        <w:spacing w:after="80" w:before="80"/>
      </w:pPr>
      <w:r>
        <w:rPr>
          <w:rFonts w:ascii="Arial" w:cs="Arial" w:eastAsia="Arial" w:hAnsi="Arial"/>
          <w:sz w:val="22"/>
          <w:szCs w:val="22"/>
        </w:rPr>
        <w:t xml:space="preserve">Name confirmed: Briefdex. Rebranded from Briefd in May 2026.</w:t>
      </w:r>
    </w:p>
    <w:p>
      <w:pPr>
        <w:pStyle w:val="ListParagraph"/>
        <w:numPr>
          <w:ilvl w:val="0"/>
          <w:numId w:val="20"/>
        </w:numPr>
        <w:spacing w:after="80" w:before="80"/>
      </w:pPr>
      <w:r>
        <w:rPr>
          <w:rFonts w:ascii="Arial" w:cs="Arial" w:eastAsia="Arial" w:hAnsi="Arial"/>
          <w:sz w:val="22"/>
          <w:szCs w:val="22"/>
        </w:rPr>
        <w:t xml:space="preserve">Domains owned: briefdex.co.nz and briefdex.com.</w:t>
      </w:r>
    </w:p>
    <w:p>
      <w:pPr>
        <w:pStyle w:val="ListParagraph"/>
        <w:numPr>
          <w:ilvl w:val="0"/>
          <w:numId w:val="20"/>
        </w:numPr>
        <w:spacing w:after="80" w:before="80"/>
      </w:pPr>
      <w:r>
        <w:rPr>
          <w:rFonts w:ascii="Arial" w:cs="Arial" w:eastAsia="Arial" w:hAnsi="Arial"/>
          <w:sz w:val="22"/>
          <w:szCs w:val="22"/>
        </w:rPr>
        <w:t xml:space="preserve">Tagline: "Markets before your first coffee."</w:t>
      </w:r>
    </w:p>
    <w:p>
      <w:pPr>
        <w:pStyle w:val="Heading2"/>
        <w:spacing w:after="140" w:before="320"/>
      </w:pPr>
      <w:r>
        <w:rPr>
          <w:rFonts w:ascii="Arial" w:cs="Arial" w:eastAsia="Arial" w:hAnsi="Arial"/>
          <w:b/>
          <w:bCs/>
          <w:color w:val="4A7A5A"/>
          <w:sz w:val="26"/>
          <w:szCs w:val="26"/>
        </w:rPr>
        <w:t xml:space="preserve">Website</w:t>
      </w:r>
    </w:p>
    <w:p>
      <w:pPr>
        <w:pStyle w:val="ListParagraph"/>
        <w:numPr>
          <w:ilvl w:val="0"/>
          <w:numId w:val="21"/>
        </w:numPr>
        <w:spacing w:after="80" w:before="80"/>
      </w:pPr>
      <w:r>
        <w:rPr>
          <w:rFonts w:ascii="Arial" w:cs="Arial" w:eastAsia="Arial" w:hAnsi="Arial"/>
          <w:sz w:val="22"/>
          <w:szCs w:val="22"/>
        </w:rPr>
        <w:t xml:space="preserve">Live at briefdex.co.nz and briefdex.com.</w:t>
      </w:r>
    </w:p>
    <w:p>
      <w:pPr>
        <w:pStyle w:val="ListParagraph"/>
        <w:numPr>
          <w:ilvl w:val="0"/>
          <w:numId w:val="21"/>
        </w:numPr>
        <w:spacing w:after="80" w:before="80"/>
      </w:pPr>
      <w:r>
        <w:rPr>
          <w:rFonts w:ascii="Arial" w:cs="Arial" w:eastAsia="Arial" w:hAnsi="Arial"/>
          <w:sz w:val="22"/>
          <w:szCs w:val="22"/>
        </w:rPr>
        <w:t xml:space="preserve">GitHub Pages with GoDaddy DNS. HTTPS certificate pending activation (standard 24-hour propagation).</w:t>
      </w:r>
    </w:p>
    <w:p>
      <w:pPr>
        <w:pStyle w:val="Heading2"/>
        <w:spacing w:after="140" w:before="320"/>
      </w:pPr>
      <w:r>
        <w:rPr>
          <w:rFonts w:ascii="Arial" w:cs="Arial" w:eastAsia="Arial" w:hAnsi="Arial"/>
          <w:b/>
          <w:bCs/>
          <w:color w:val="4A7A5A"/>
          <w:sz w:val="26"/>
          <w:szCs w:val="26"/>
        </w:rPr>
        <w:t xml:space="preserve">Beta Cohort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Contact</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Organisation</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color w:val="000000"/>
                <w:sz w:val="20"/>
                <w:szCs w:val="20"/>
              </w:rPr>
              <w:t xml:space="preserve">Romil Ghelani</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Financial Markets Authority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color w:val="000000"/>
                <w:sz w:val="20"/>
                <w:szCs w:val="20"/>
              </w:rPr>
              <w:t xml:space="preserve">Merle Jordaan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MAS</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color w:val="000000"/>
                <w:sz w:val="20"/>
                <w:szCs w:val="20"/>
              </w:rPr>
              <w:t xml:space="preserve">Jacob Hattersley</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MAS — Head of Growth, Investments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color w:val="000000"/>
                <w:sz w:val="20"/>
                <w:szCs w:val="20"/>
              </w:rPr>
              <w:t xml:space="preserve">Julian Light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Financial Services Council</w:t>
            </w:r>
          </w:p>
        </w:tc>
      </w:tr>
      <w:tr>
        <w:tc>
          <w:tcPr>
            <w:tcW w:type="dxa" w:w="3000"/>
            <w:tcBorders>
              <w:top w:val="single" w:color="CCCCCC" w:sz="4"/>
              <w:left w:val="single" w:color="CCCCCC" w:sz="4"/>
              <w:bottom w:val="single" w:color="CCCCCC" w:sz="4"/>
              <w:right w:val="single" w:color="CCCCCC" w:sz="4"/>
            </w:tcBorders>
            <w:shd w:fill="F5EDD8" w:val="clear"/>
            <w:tcMar>
              <w:top w:type="dxa" w:w="100"/>
              <w:left w:type="dxa" w:w="140"/>
              <w:bottom w:type="dxa" w:w="100"/>
              <w:right w:type="dxa" w:w="140"/>
            </w:tcMar>
          </w:tcPr>
          <w:p>
            <w:pPr>
              <w:jc w:val="left"/>
            </w:pPr>
            <w:r>
              <w:rPr>
                <w:rFonts w:ascii="Arial" w:cs="Arial" w:eastAsia="Arial" w:hAnsi="Arial"/>
                <w:color w:val="000000"/>
                <w:sz w:val="20"/>
                <w:szCs w:val="20"/>
              </w:rPr>
              <w:t xml:space="preserve">Nick Beresford</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Chapman Tripp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color w:val="000000"/>
                <w:sz w:val="20"/>
                <w:szCs w:val="20"/>
              </w:rPr>
              <w:t xml:space="preserve">Two additional contacts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FSC networking event — May 2026</w:t>
            </w:r>
          </w:p>
        </w:tc>
      </w:tr>
    </w:tbl>
    <w:p>
      <w:pPr>
        <w:spacing w:after="0" w:before="120"/>
      </w:pPr>
      <w:r>
        <w:t xml:space="preserve"/>
      </w:r>
    </w:p>
    <w:p>
      <w:pPr>
        <w:pStyle w:val="Heading2"/>
        <w:spacing w:after="140" w:before="320"/>
      </w:pPr>
      <w:r>
        <w:rPr>
          <w:rFonts w:ascii="Arial" w:cs="Arial" w:eastAsia="Arial" w:hAnsi="Arial"/>
          <w:b/>
          <w:bCs/>
          <w:color w:val="4A7A5A"/>
          <w:sz w:val="26"/>
          <w:szCs w:val="26"/>
        </w:rPr>
        <w:t xml:space="preserve">Build Partner</w:t>
      </w:r>
    </w:p>
    <w:p>
      <w:pPr>
        <w:pStyle w:val="ListParagraph"/>
        <w:numPr>
          <w:ilvl w:val="0"/>
          <w:numId w:val="2"/>
        </w:numPr>
        <w:spacing w:after="80" w:before="80"/>
      </w:pPr>
      <w:r>
        <w:rPr>
          <w:rFonts w:ascii="Arial" w:cs="Arial" w:eastAsia="Arial" w:hAnsi="Arial"/>
          <w:sz w:val="22"/>
          <w:szCs w:val="22"/>
        </w:rPr>
        <w:t xml:space="preserve">Experieco — director Chris, technical lead Al.</w:t>
      </w:r>
    </w:p>
    <w:p>
      <w:pPr>
        <w:pStyle w:val="ListParagraph"/>
        <w:numPr>
          <w:ilvl w:val="0"/>
          <w:numId w:val="2"/>
        </w:numPr>
        <w:spacing w:after="80" w:before="80"/>
      </w:pPr>
      <w:r>
        <w:rPr>
          <w:rFonts w:ascii="Arial" w:cs="Arial" w:eastAsia="Arial" w:hAnsi="Arial"/>
          <w:sz w:val="22"/>
          <w:szCs w:val="22"/>
        </w:rPr>
        <w:t xml:space="preserve">Awaiting first technical scoping call. Developer Brief V2.1 ready to send immediately upon request.</w:t>
      </w:r>
    </w:p>
    <w:p>
      <w:pPr>
        <w:pBdr>
          <w:bottom w:val="single" w:color="C9A84C" w:sz="4" w:space="2"/>
        </w:pBdr>
        <w:spacing w:after="200" w:before="200"/>
      </w:pPr>
      <w:r>
        <w:t xml:space="preserve"/>
      </w:r>
    </w:p>
    <w:p>
      <w:pPr>
        <w:spacing w:after="60" w:before="200"/>
        <w:jc w:val="center"/>
      </w:pPr>
      <w:r>
        <w:rPr>
          <w:rFonts w:ascii="Arial" w:cs="Arial" w:eastAsia="Arial" w:hAnsi="Arial"/>
          <w:i/>
          <w:iCs/>
          <w:color w:val="888888"/>
          <w:sz w:val="18"/>
          <w:szCs w:val="18"/>
        </w:rPr>
        <w:t xml:space="preserve">Briefdex — Developer Brief V2.1 — May 2026 — Confidential</w:t>
      </w:r>
    </w:p>
    <w:p>
      <w:pPr>
        <w:spacing w:after="0" w:before="0"/>
        <w:jc w:val="center"/>
      </w:pPr>
      <w:r>
        <w:rPr>
          <w:rFonts w:ascii="Arial" w:cs="Arial" w:eastAsia="Arial" w:hAnsi="Arial"/>
          <w:i/>
          <w:iCs/>
          <w:color w:val="888888"/>
          <w:sz w:val="18"/>
          <w:szCs w:val="18"/>
        </w:rPr>
        <w:t xml:space="preserve">Patrick Long, Founder  ·  briefdex.co.nz  ·  patrickjlong4@gmail.com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2A"/>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4A7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2026-05-11T10:50:32.661Z</dcterms:created>
  <dcterms:modified xsi:type="dcterms:W3CDTF">2026-05-11T10:50:32.663Z</dcterms:modified>
</cp:coreProperties>
</file>

<file path=docProps/custom.xml><?xml version="1.0" encoding="utf-8"?>
<Properties xmlns="http://schemas.openxmlformats.org/officeDocument/2006/custom-properties" xmlns:vt="http://schemas.openxmlformats.org/officeDocument/2006/docPropsVTypes"/>
</file>